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D1AFA" w14:textId="25ED83C8" w:rsidR="00DB1C8D" w:rsidRPr="00060B48" w:rsidRDefault="001560AA" w:rsidP="00731C0B">
      <w:pPr>
        <w:pStyle w:val="PlainText"/>
        <w:rPr>
          <w:color w:val="auto"/>
        </w:rPr>
      </w:pPr>
      <w:r w:rsidRPr="00060B48">
        <w:rPr>
          <w:noProof/>
          <w:color w:val="auto"/>
        </w:rPr>
        <mc:AlternateContent>
          <mc:Choice Requires="wps">
            <w:drawing>
              <wp:anchor distT="0" distB="0" distL="114300" distR="114300" simplePos="0" relativeHeight="251665408" behindDoc="0" locked="0" layoutInCell="1" allowOverlap="1" wp14:anchorId="06379384" wp14:editId="1D22D458">
                <wp:simplePos x="0" y="0"/>
                <wp:positionH relativeFrom="margin">
                  <wp:posOffset>600710</wp:posOffset>
                </wp:positionH>
                <wp:positionV relativeFrom="paragraph">
                  <wp:posOffset>59690</wp:posOffset>
                </wp:positionV>
                <wp:extent cx="2354580" cy="2087880"/>
                <wp:effectExtent l="0" t="0" r="0" b="762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4580" cy="2087880"/>
                        </a:xfrm>
                        <a:prstGeom prst="rect">
                          <a:avLst/>
                        </a:prstGeom>
                        <a:noFill/>
                        <a:ln>
                          <a:noFill/>
                        </a:ln>
                      </wps:spPr>
                      <wps:txbx>
                        <w:txbxContent>
                          <w:p w14:paraId="067333B6" w14:textId="77777777" w:rsidR="007E2A95" w:rsidRPr="001560AA" w:rsidRDefault="007E2A95" w:rsidP="00DB1C8D">
                            <w:pPr>
                              <w:jc w:val="center"/>
                              <w:rPr>
                                <w:rFonts w:ascii="Britannic Bold" w:eastAsiaTheme="minorHAnsi" w:hAnsi="Britannic Bold"/>
                                <w:color w:val="000000" w:themeColor="text1"/>
                                <w:sz w:val="280"/>
                                <w:szCs w:val="280"/>
                              </w:rPr>
                            </w:pPr>
                            <w:r w:rsidRPr="001560AA">
                              <w:rPr>
                                <w:rFonts w:ascii="Britannic Bold" w:hAnsi="Britannic Bold"/>
                                <w:color w:val="000000" w:themeColor="text1"/>
                                <w:sz w:val="280"/>
                                <w:szCs w:val="28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379384" id="_x0000_t202" coordsize="21600,21600" o:spt="202" path="m,l,21600r21600,l21600,xe">
                <v:stroke joinstyle="miter"/>
                <v:path gradientshapeok="t" o:connecttype="rect"/>
              </v:shapetype>
              <v:shape id="Text Box 1" o:spid="_x0000_s1026" type="#_x0000_t202" style="position:absolute;left:0;text-align:left;margin-left:47.3pt;margin-top:4.7pt;width:185.4pt;height:16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" filled="f" stroked="f">
                <v:path arrowok="t"/>
                <v:textbox>
                  <w:txbxContent>
                    <w:p w14:paraId="067333B6" w14:textId="77777777" w:rsidR="007E2A95" w:rsidRPr="001560AA" w:rsidRDefault="007E2A95" w:rsidP="00DB1C8D">
                      <w:pPr>
                        <w:jc w:val="center"/>
                        <w:rPr>
                          <w:rFonts w:ascii="Britannic Bold" w:eastAsiaTheme="minorHAnsi" w:hAnsi="Britannic Bold"/>
                          <w:color w:val="000000" w:themeColor="text1"/>
                          <w:sz w:val="280"/>
                          <w:szCs w:val="280"/>
                        </w:rPr>
                      </w:pPr>
                      <w:r w:rsidRPr="001560AA">
                        <w:rPr>
                          <w:rFonts w:ascii="Britannic Bold" w:hAnsi="Britannic Bold"/>
                          <w:color w:val="000000" w:themeColor="text1"/>
                          <w:sz w:val="280"/>
                          <w:szCs w:val="280"/>
                        </w:rPr>
                        <w:t>A</w:t>
                      </w:r>
                    </w:p>
                  </w:txbxContent>
                </v:textbox>
                <w10:wrap anchorx="margin"/>
              </v:shape>
            </w:pict>
          </mc:Fallback>
        </mc:AlternateContent>
      </w:r>
    </w:p>
    <w:p w14:paraId="7A80AA14" w14:textId="3B3C334A" w:rsidR="00DB1C8D" w:rsidRPr="00060B48" w:rsidRDefault="005C7844" w:rsidP="00731C0B">
      <w:pPr>
        <w:pStyle w:val="PlainText"/>
        <w:rPr>
          <w:color w:val="auto"/>
        </w:rPr>
      </w:pPr>
      <w:r w:rsidRPr="00060B48">
        <w:rPr>
          <w:noProof/>
          <w:color w:val="auto"/>
        </w:rPr>
        <mc:AlternateContent>
          <mc:Choice Requires="wps">
            <w:drawing>
              <wp:anchor distT="45720" distB="45720" distL="114300" distR="114300" simplePos="0" relativeHeight="251664895" behindDoc="0" locked="0" layoutInCell="1" allowOverlap="1" wp14:anchorId="1FD1960D" wp14:editId="59131276">
                <wp:simplePos x="0" y="0"/>
                <wp:positionH relativeFrom="margin">
                  <wp:posOffset>2025650</wp:posOffset>
                </wp:positionH>
                <wp:positionV relativeFrom="paragraph">
                  <wp:posOffset>209550</wp:posOffset>
                </wp:positionV>
                <wp:extent cx="4114800" cy="5410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6D4A6" w14:textId="77777777" w:rsidR="007E2A95" w:rsidRPr="00195F31" w:rsidRDefault="007E2A95" w:rsidP="00530F3B">
                            <w:pPr>
                              <w:rPr>
                                <w:rFonts w:ascii="Limelight" w:hAnsi="Limelight"/>
                                <w:sz w:val="70"/>
                                <w:szCs w:val="70"/>
                              </w:rPr>
                            </w:pPr>
                            <w:r>
                              <w:rPr>
                                <w:rFonts w:ascii="Limelight" w:hAnsi="Limelight"/>
                                <w:sz w:val="70"/>
                                <w:szCs w:val="70"/>
                              </w:rPr>
                              <w:t>G</w:t>
                            </w:r>
                            <w:r w:rsidRPr="00195F31">
                              <w:rPr>
                                <w:rFonts w:ascii="Limelight" w:hAnsi="Limelight"/>
                                <w:sz w:val="70"/>
                                <w:szCs w:val="70"/>
                              </w:rPr>
                              <w:t>enda Papers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1960D" id="Text Box 2" o:spid="_x0000_s1027" type="#_x0000_t202" style="position:absolute;left:0;text-align:left;margin-left:159.5pt;margin-top:16.5pt;width:324pt;height:42.6pt;z-index:2516648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" stroked="f">
                <v:textbox>
                  <w:txbxContent>
                    <w:p w14:paraId="6E16D4A6" w14:textId="77777777" w:rsidR="007E2A95" w:rsidRPr="00195F31" w:rsidRDefault="007E2A95" w:rsidP="00530F3B">
                      <w:pPr>
                        <w:rPr>
                          <w:rFonts w:ascii="Limelight" w:hAnsi="Limelight"/>
                          <w:sz w:val="70"/>
                          <w:szCs w:val="70"/>
                        </w:rPr>
                      </w:pPr>
                      <w:r>
                        <w:rPr>
                          <w:rFonts w:ascii="Limelight" w:hAnsi="Limelight"/>
                          <w:sz w:val="70"/>
                          <w:szCs w:val="70"/>
                        </w:rPr>
                        <w:t>G</w:t>
                      </w:r>
                      <w:r w:rsidRPr="00195F31">
                        <w:rPr>
                          <w:rFonts w:ascii="Limelight" w:hAnsi="Limelight"/>
                          <w:sz w:val="70"/>
                          <w:szCs w:val="70"/>
                        </w:rPr>
                        <w:t>enda Papers</w:t>
                      </w:r>
                    </w:p>
                  </w:txbxContent>
                </v:textbox>
                <w10:wrap type="square" anchorx="margin"/>
              </v:shape>
            </w:pict>
          </mc:Fallback>
        </mc:AlternateContent>
      </w:r>
    </w:p>
    <w:p w14:paraId="3509C97C" w14:textId="77777777" w:rsidR="00DB1C8D" w:rsidRPr="00060B48" w:rsidRDefault="00DB1C8D" w:rsidP="00731C0B">
      <w:pPr>
        <w:pStyle w:val="PlainText"/>
        <w:rPr>
          <w:color w:val="auto"/>
        </w:rPr>
      </w:pPr>
    </w:p>
    <w:p w14:paraId="53837C94" w14:textId="77777777" w:rsidR="00DB1C8D" w:rsidRPr="00060B48" w:rsidRDefault="00DB1C8D" w:rsidP="00731C0B">
      <w:pPr>
        <w:pStyle w:val="PlainText"/>
        <w:rPr>
          <w:color w:val="auto"/>
        </w:rPr>
      </w:pPr>
    </w:p>
    <w:p w14:paraId="764F0E22" w14:textId="77777777" w:rsidR="00DB1C8D" w:rsidRPr="00060B48" w:rsidRDefault="00C350F3" w:rsidP="00731C0B">
      <w:pPr>
        <w:pStyle w:val="PlainText"/>
        <w:rPr>
          <w:color w:val="auto"/>
        </w:rPr>
      </w:pPr>
      <w:r w:rsidRPr="00060B48">
        <w:rPr>
          <w:noProof/>
          <w:color w:val="auto"/>
        </w:rPr>
        <mc:AlternateContent>
          <mc:Choice Requires="wps">
            <w:drawing>
              <wp:anchor distT="45720" distB="45720" distL="114300" distR="114300" simplePos="0" relativeHeight="251663360" behindDoc="0" locked="0" layoutInCell="1" allowOverlap="1" wp14:anchorId="0560B1A2" wp14:editId="54D92073">
                <wp:simplePos x="0" y="0"/>
                <wp:positionH relativeFrom="margin">
                  <wp:align>right</wp:align>
                </wp:positionH>
                <wp:positionV relativeFrom="paragraph">
                  <wp:posOffset>99060</wp:posOffset>
                </wp:positionV>
                <wp:extent cx="3924300" cy="607060"/>
                <wp:effectExtent l="0" t="0" r="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607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0DA74" w14:textId="2DF872BE" w:rsidR="007E2A95" w:rsidRPr="00867EC1" w:rsidRDefault="007E2A95" w:rsidP="0022407C">
                            <w:pPr>
                              <w:rPr>
                                <w:rFonts w:ascii="Lucida Handwriting" w:hAnsi="Lucida Handwriting"/>
                                <w:b/>
                              </w:rPr>
                            </w:pPr>
                            <w:r>
                              <w:rPr>
                                <w:rFonts w:ascii="Lucida Handwriting" w:hAnsi="Lucida Handwriting" w:cs="Tahoma"/>
                                <w:b/>
                                <w:color w:val="000000" w:themeColor="text1"/>
                                <w:sz w:val="28"/>
                                <w:szCs w:val="28"/>
                              </w:rPr>
                              <w:t>163</w:t>
                            </w:r>
                            <w:r w:rsidRPr="009D2CCF">
                              <w:rPr>
                                <w:rFonts w:ascii="Lucida Handwriting" w:hAnsi="Lucida Handwriting" w:cs="Tahoma"/>
                                <w:b/>
                                <w:color w:val="000000" w:themeColor="text1"/>
                                <w:sz w:val="28"/>
                                <w:szCs w:val="28"/>
                                <w:vertAlign w:val="superscript"/>
                              </w:rPr>
                              <w:t>rd</w:t>
                            </w:r>
                            <w:r>
                              <w:rPr>
                                <w:rFonts w:ascii="Lucida Handwriting" w:hAnsi="Lucida Handwriting" w:cs="Tahoma"/>
                                <w:b/>
                                <w:color w:val="000000" w:themeColor="text1"/>
                                <w:sz w:val="28"/>
                                <w:szCs w:val="28"/>
                              </w:rPr>
                              <w:t xml:space="preserve"> </w:t>
                            </w:r>
                            <w:r w:rsidRPr="00867EC1">
                              <w:rPr>
                                <w:rFonts w:ascii="Lucida Handwriting" w:hAnsi="Lucida Handwriting" w:cs="Tahoma"/>
                                <w:b/>
                                <w:color w:val="000000" w:themeColor="text1"/>
                                <w:sz w:val="28"/>
                                <w:szCs w:val="28"/>
                              </w:rPr>
                              <w:t>Meeting of State Level Bankers’ Committee Punjab</w:t>
                            </w:r>
                          </w:p>
                          <w:p w14:paraId="09A2A3CB" w14:textId="21458BDB" w:rsidR="007E2A95" w:rsidRPr="00867EC1" w:rsidRDefault="007E2A95" w:rsidP="00DB1C8D">
                            <w:pPr>
                              <w:rPr>
                                <w:rFonts w:ascii="Lucida Handwriting" w:hAnsi="Lucida Handwriting"/>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0B1A2" id="_x0000_s1028" type="#_x0000_t202" style="position:absolute;left:0;text-align:left;margin-left:257.8pt;margin-top:7.8pt;width:309pt;height:47.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1AhA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" stroked="f">
                <v:textbox>
                  <w:txbxContent>
                    <w:p w14:paraId="3750DA74" w14:textId="2DF872BE" w:rsidR="007E2A95" w:rsidRPr="00867EC1" w:rsidRDefault="007E2A95" w:rsidP="0022407C">
                      <w:pPr>
                        <w:rPr>
                          <w:rFonts w:ascii="Lucida Handwriting" w:hAnsi="Lucida Handwriting"/>
                          <w:b/>
                        </w:rPr>
                      </w:pPr>
                      <w:r>
                        <w:rPr>
                          <w:rFonts w:ascii="Lucida Handwriting" w:hAnsi="Lucida Handwriting" w:cs="Tahoma"/>
                          <w:b/>
                          <w:color w:val="000000" w:themeColor="text1"/>
                          <w:sz w:val="28"/>
                          <w:szCs w:val="28"/>
                        </w:rPr>
                        <w:t>163</w:t>
                      </w:r>
                      <w:r w:rsidRPr="009D2CCF">
                        <w:rPr>
                          <w:rFonts w:ascii="Lucida Handwriting" w:hAnsi="Lucida Handwriting" w:cs="Tahoma"/>
                          <w:b/>
                          <w:color w:val="000000" w:themeColor="text1"/>
                          <w:sz w:val="28"/>
                          <w:szCs w:val="28"/>
                          <w:vertAlign w:val="superscript"/>
                        </w:rPr>
                        <w:t>rd</w:t>
                      </w:r>
                      <w:r>
                        <w:rPr>
                          <w:rFonts w:ascii="Lucida Handwriting" w:hAnsi="Lucida Handwriting" w:cs="Tahoma"/>
                          <w:b/>
                          <w:color w:val="000000" w:themeColor="text1"/>
                          <w:sz w:val="28"/>
                          <w:szCs w:val="28"/>
                        </w:rPr>
                        <w:t xml:space="preserve"> </w:t>
                      </w:r>
                      <w:r w:rsidRPr="00867EC1">
                        <w:rPr>
                          <w:rFonts w:ascii="Lucida Handwriting" w:hAnsi="Lucida Handwriting" w:cs="Tahoma"/>
                          <w:b/>
                          <w:color w:val="000000" w:themeColor="text1"/>
                          <w:sz w:val="28"/>
                          <w:szCs w:val="28"/>
                        </w:rPr>
                        <w:t>Meeting of State Level Bankers’ Committee Punjab</w:t>
                      </w:r>
                    </w:p>
                    <w:p w14:paraId="09A2A3CB" w14:textId="21458BDB" w:rsidR="007E2A95" w:rsidRPr="00867EC1" w:rsidRDefault="007E2A95" w:rsidP="00DB1C8D">
                      <w:pPr>
                        <w:rPr>
                          <w:rFonts w:ascii="Lucida Handwriting" w:hAnsi="Lucida Handwriting"/>
                          <w:b/>
                        </w:rPr>
                      </w:pPr>
                    </w:p>
                  </w:txbxContent>
                </v:textbox>
                <w10:wrap type="square" anchorx="margin"/>
              </v:shape>
            </w:pict>
          </mc:Fallback>
        </mc:AlternateContent>
      </w:r>
      <w:r w:rsidR="00867EC1" w:rsidRPr="00060B48">
        <w:rPr>
          <w:noProof/>
          <w:color w:val="auto"/>
        </w:rPr>
        <mc:AlternateContent>
          <mc:Choice Requires="wps">
            <w:drawing>
              <wp:anchor distT="4294967294" distB="4294967294" distL="114300" distR="114300" simplePos="0" relativeHeight="251666432" behindDoc="0" locked="0" layoutInCell="1" allowOverlap="1" wp14:anchorId="1E9B3A6F" wp14:editId="1F63DBAA">
                <wp:simplePos x="0" y="0"/>
                <wp:positionH relativeFrom="column">
                  <wp:posOffset>2119630</wp:posOffset>
                </wp:positionH>
                <wp:positionV relativeFrom="paragraph">
                  <wp:posOffset>118745</wp:posOffset>
                </wp:positionV>
                <wp:extent cx="4067810" cy="0"/>
                <wp:effectExtent l="38100" t="11430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067810" cy="0"/>
                        </a:xfrm>
                        <a:prstGeom prst="line">
                          <a:avLst/>
                        </a:prstGeom>
                        <a:ln w="38100"/>
                        <a:effectLst>
                          <a:outerShdw blurRad="50800" dist="38100" dir="16200000"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CBAE73" id="Straight Connector 6" o:spid="_x0000_s1026" style="position:absolute;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66.9pt,9.35pt" to="487.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" strokecolor="black [3040]" strokeweight="3pt">
                <v:shadow on="t" color="black" opacity="26214f" origin=",.5" offset="0,-3pt"/>
                <o:lock v:ext="edit" shapetype="f"/>
              </v:line>
            </w:pict>
          </mc:Fallback>
        </mc:AlternateContent>
      </w:r>
    </w:p>
    <w:p w14:paraId="51DE1C6C" w14:textId="77777777" w:rsidR="00DB1C8D" w:rsidRPr="00060B48" w:rsidRDefault="00DB1C8D" w:rsidP="00731C0B">
      <w:pPr>
        <w:pStyle w:val="PlainText"/>
        <w:rPr>
          <w:color w:val="auto"/>
        </w:rPr>
      </w:pPr>
    </w:p>
    <w:p w14:paraId="50F52EA1" w14:textId="77777777" w:rsidR="00DB1C8D" w:rsidRPr="00060B48" w:rsidRDefault="00DB1C8D" w:rsidP="00731C0B">
      <w:pPr>
        <w:pStyle w:val="PlainText"/>
        <w:rPr>
          <w:color w:val="auto"/>
        </w:rPr>
      </w:pPr>
    </w:p>
    <w:p w14:paraId="690AB6B2" w14:textId="77777777" w:rsidR="00DB1C8D" w:rsidRPr="00060B48" w:rsidRDefault="00DB1C8D" w:rsidP="00731C0B">
      <w:pPr>
        <w:pStyle w:val="PlainText"/>
        <w:rPr>
          <w:color w:val="auto"/>
        </w:rPr>
      </w:pPr>
    </w:p>
    <w:p w14:paraId="5B0FAD32" w14:textId="77777777" w:rsidR="008B7F19" w:rsidRPr="002A19D1" w:rsidRDefault="008B7F19" w:rsidP="00731C0B">
      <w:pPr>
        <w:spacing w:line="240" w:lineRule="auto"/>
        <w:jc w:val="both"/>
        <w:rPr>
          <w:rFonts w:ascii="Tahoma" w:hAnsi="Tahoma" w:cs="Tahoma"/>
          <w:sz w:val="28"/>
          <w:szCs w:val="28"/>
        </w:rPr>
      </w:pPr>
    </w:p>
    <w:p w14:paraId="48F75C0C" w14:textId="1ACC49E8" w:rsidR="00877990" w:rsidRPr="002A19D1" w:rsidRDefault="009D2CCF" w:rsidP="00877990">
      <w:pPr>
        <w:jc w:val="both"/>
        <w:rPr>
          <w:rFonts w:ascii="Tahoma" w:hAnsi="Tahoma" w:cs="Tahoma"/>
          <w:b/>
          <w:sz w:val="26"/>
          <w:szCs w:val="26"/>
        </w:rPr>
      </w:pPr>
      <w:r>
        <w:rPr>
          <w:rFonts w:ascii="Tahoma" w:hAnsi="Tahoma" w:cs="Tahoma"/>
          <w:b/>
          <w:sz w:val="26"/>
          <w:szCs w:val="26"/>
        </w:rPr>
        <w:t>The 163</w:t>
      </w:r>
      <w:r w:rsidRPr="009D2CCF">
        <w:rPr>
          <w:rFonts w:ascii="Tahoma" w:hAnsi="Tahoma" w:cs="Tahoma"/>
          <w:b/>
          <w:sz w:val="26"/>
          <w:szCs w:val="26"/>
          <w:vertAlign w:val="superscript"/>
        </w:rPr>
        <w:t>rd</w:t>
      </w:r>
      <w:r>
        <w:rPr>
          <w:rFonts w:ascii="Tahoma" w:hAnsi="Tahoma" w:cs="Tahoma"/>
          <w:b/>
          <w:sz w:val="26"/>
          <w:szCs w:val="26"/>
        </w:rPr>
        <w:t xml:space="preserve"> </w:t>
      </w:r>
      <w:r w:rsidR="00877990" w:rsidRPr="002A19D1">
        <w:rPr>
          <w:rFonts w:ascii="Tahoma" w:hAnsi="Tahoma" w:cs="Tahoma"/>
          <w:b/>
          <w:sz w:val="26"/>
          <w:szCs w:val="26"/>
        </w:rPr>
        <w:t>Meeting of State Level Bankers’ Committee, Punjab</w:t>
      </w:r>
      <w:r w:rsidR="00877990" w:rsidRPr="002A19D1">
        <w:rPr>
          <w:rFonts w:ascii="Tahoma" w:hAnsi="Tahoma" w:cs="Tahoma"/>
          <w:sz w:val="26"/>
          <w:szCs w:val="26"/>
        </w:rPr>
        <w:t xml:space="preserve"> </w:t>
      </w:r>
      <w:r w:rsidR="00877990" w:rsidRPr="002A19D1">
        <w:rPr>
          <w:rFonts w:ascii="Tahoma" w:hAnsi="Tahoma" w:cs="Tahoma"/>
          <w:sz w:val="26"/>
          <w:szCs w:val="26"/>
          <w:shd w:val="clear" w:color="auto" w:fill="FFFFFF"/>
        </w:rPr>
        <w:t>to</w:t>
      </w:r>
      <w:r w:rsidR="00877990" w:rsidRPr="002A19D1">
        <w:rPr>
          <w:rFonts w:ascii="Tahoma" w:hAnsi="Tahoma" w:cs="Tahoma"/>
          <w:sz w:val="26"/>
          <w:szCs w:val="26"/>
        </w:rPr>
        <w:t xml:space="preserve"> review the performance of Banks for the quarter ended </w:t>
      </w:r>
      <w:r>
        <w:rPr>
          <w:rFonts w:ascii="Tahoma" w:hAnsi="Tahoma" w:cs="Tahoma"/>
          <w:sz w:val="26"/>
          <w:szCs w:val="26"/>
        </w:rPr>
        <w:t>December</w:t>
      </w:r>
      <w:r w:rsidR="00877990" w:rsidRPr="002A19D1">
        <w:rPr>
          <w:rFonts w:ascii="Tahoma" w:hAnsi="Tahoma" w:cs="Tahoma"/>
          <w:b/>
          <w:sz w:val="26"/>
          <w:szCs w:val="26"/>
        </w:rPr>
        <w:t xml:space="preserve"> </w:t>
      </w:r>
      <w:r w:rsidR="00877990" w:rsidRPr="00460165">
        <w:rPr>
          <w:rFonts w:ascii="Tahoma" w:hAnsi="Tahoma" w:cs="Tahoma"/>
          <w:sz w:val="26"/>
          <w:szCs w:val="26"/>
        </w:rPr>
        <w:t>2022</w:t>
      </w:r>
      <w:r w:rsidR="00877990" w:rsidRPr="00460165">
        <w:rPr>
          <w:rFonts w:ascii="Tahoma" w:hAnsi="Tahoma" w:cs="Tahoma"/>
          <w:bCs/>
          <w:sz w:val="26"/>
          <w:szCs w:val="26"/>
        </w:rPr>
        <w:t>,</w:t>
      </w:r>
      <w:r w:rsidR="00877990" w:rsidRPr="002A19D1">
        <w:rPr>
          <w:rFonts w:ascii="Tahoma" w:hAnsi="Tahoma" w:cs="Tahoma"/>
          <w:sz w:val="26"/>
          <w:szCs w:val="26"/>
        </w:rPr>
        <w:t xml:space="preserve"> will be held on </w:t>
      </w:r>
      <w:r w:rsidR="00913496" w:rsidRPr="00913496">
        <w:rPr>
          <w:rFonts w:ascii="Tahoma" w:hAnsi="Tahoma" w:cs="Tahoma"/>
          <w:b/>
          <w:sz w:val="26"/>
          <w:szCs w:val="26"/>
        </w:rPr>
        <w:t>2</w:t>
      </w:r>
      <w:r w:rsidRPr="00913496">
        <w:rPr>
          <w:rFonts w:ascii="Tahoma" w:hAnsi="Tahoma" w:cs="Tahoma"/>
          <w:b/>
          <w:sz w:val="26"/>
          <w:szCs w:val="26"/>
        </w:rPr>
        <w:t>1.</w:t>
      </w:r>
      <w:r>
        <w:rPr>
          <w:rFonts w:ascii="Tahoma" w:hAnsi="Tahoma" w:cs="Tahoma"/>
          <w:b/>
          <w:sz w:val="26"/>
          <w:szCs w:val="26"/>
        </w:rPr>
        <w:t>02</w:t>
      </w:r>
      <w:r w:rsidR="00877990" w:rsidRPr="00BC2F2F">
        <w:rPr>
          <w:rFonts w:ascii="Tahoma" w:hAnsi="Tahoma" w:cs="Tahoma"/>
          <w:b/>
          <w:sz w:val="26"/>
          <w:szCs w:val="26"/>
        </w:rPr>
        <w:t>.202</w:t>
      </w:r>
      <w:r>
        <w:rPr>
          <w:rFonts w:ascii="Tahoma" w:hAnsi="Tahoma" w:cs="Tahoma"/>
          <w:b/>
          <w:sz w:val="26"/>
          <w:szCs w:val="26"/>
        </w:rPr>
        <w:t>3</w:t>
      </w:r>
      <w:r w:rsidR="00877990" w:rsidRPr="00BC2F2F">
        <w:rPr>
          <w:rFonts w:ascii="Tahoma" w:hAnsi="Tahoma" w:cs="Tahoma"/>
          <w:b/>
          <w:sz w:val="26"/>
          <w:szCs w:val="26"/>
        </w:rPr>
        <w:t xml:space="preserve"> </w:t>
      </w:r>
      <w:r w:rsidR="00877990" w:rsidRPr="00BC2F2F">
        <w:rPr>
          <w:rFonts w:ascii="Tahoma" w:hAnsi="Tahoma" w:cs="Tahoma"/>
          <w:sz w:val="26"/>
          <w:szCs w:val="26"/>
        </w:rPr>
        <w:t>from</w:t>
      </w:r>
      <w:r w:rsidR="00877990" w:rsidRPr="00BC2F2F">
        <w:rPr>
          <w:rFonts w:ascii="Tahoma" w:hAnsi="Tahoma" w:cs="Tahoma"/>
          <w:b/>
          <w:sz w:val="26"/>
          <w:szCs w:val="26"/>
        </w:rPr>
        <w:t xml:space="preserve"> 11.00 A.M</w:t>
      </w:r>
      <w:r w:rsidR="002A19D1">
        <w:rPr>
          <w:rFonts w:ascii="Tahoma" w:hAnsi="Tahoma" w:cs="Tahoma"/>
          <w:sz w:val="26"/>
          <w:szCs w:val="26"/>
        </w:rPr>
        <w:t xml:space="preserve"> </w:t>
      </w:r>
      <w:r w:rsidR="002A19D1" w:rsidRPr="00141FB9">
        <w:rPr>
          <w:rFonts w:ascii="Tahoma" w:hAnsi="Tahoma" w:cs="Tahoma"/>
          <w:sz w:val="26"/>
          <w:szCs w:val="26"/>
        </w:rPr>
        <w:t xml:space="preserve">onwards at Hotel </w:t>
      </w:r>
      <w:r w:rsidR="00913496" w:rsidRPr="00141FB9">
        <w:rPr>
          <w:rFonts w:ascii="Tahoma" w:hAnsi="Tahoma" w:cs="Tahoma"/>
          <w:sz w:val="26"/>
          <w:szCs w:val="26"/>
        </w:rPr>
        <w:t>Hyatt Centric</w:t>
      </w:r>
      <w:r w:rsidR="002A19D1" w:rsidRPr="00141FB9">
        <w:rPr>
          <w:rFonts w:ascii="Tahoma" w:hAnsi="Tahoma" w:cs="Tahoma"/>
          <w:sz w:val="26"/>
          <w:szCs w:val="26"/>
        </w:rPr>
        <w:t xml:space="preserve">, </w:t>
      </w:r>
      <w:r w:rsidR="003F37EF">
        <w:rPr>
          <w:rFonts w:ascii="Tahoma" w:hAnsi="Tahoma" w:cs="Tahoma"/>
          <w:sz w:val="26"/>
          <w:szCs w:val="26"/>
        </w:rPr>
        <w:t xml:space="preserve">Sector 17, </w:t>
      </w:r>
      <w:r w:rsidR="002A19D1" w:rsidRPr="00141FB9">
        <w:rPr>
          <w:rFonts w:ascii="Tahoma" w:hAnsi="Tahoma" w:cs="Tahoma"/>
          <w:sz w:val="26"/>
          <w:szCs w:val="26"/>
        </w:rPr>
        <w:t>Chandigarh.</w:t>
      </w:r>
    </w:p>
    <w:p w14:paraId="30B03025" w14:textId="4AA02C50" w:rsidR="00051EC8" w:rsidRPr="002A19D1" w:rsidRDefault="00877990" w:rsidP="00051EC8">
      <w:pPr>
        <w:jc w:val="both"/>
        <w:rPr>
          <w:rFonts w:ascii="Tahoma" w:hAnsi="Tahoma" w:cs="Tahoma"/>
          <w:sz w:val="26"/>
          <w:szCs w:val="26"/>
        </w:rPr>
      </w:pPr>
      <w:r w:rsidRPr="002A19D1">
        <w:rPr>
          <w:rFonts w:ascii="Tahoma" w:hAnsi="Tahoma" w:cs="Tahoma"/>
          <w:sz w:val="26"/>
          <w:szCs w:val="26"/>
        </w:rPr>
        <w:t xml:space="preserve">SLBC Punjab has conducted meetings of five Sub Committees to SLBC Punjab on </w:t>
      </w:r>
      <w:r w:rsidR="00C07B7F">
        <w:rPr>
          <w:rFonts w:ascii="Tahoma" w:hAnsi="Tahoma" w:cs="Tahoma"/>
          <w:sz w:val="26"/>
          <w:szCs w:val="26"/>
        </w:rPr>
        <w:t>10</w:t>
      </w:r>
      <w:r w:rsidR="00913496">
        <w:rPr>
          <w:rFonts w:ascii="Tahoma" w:hAnsi="Tahoma" w:cs="Tahoma"/>
          <w:sz w:val="26"/>
          <w:szCs w:val="26"/>
        </w:rPr>
        <w:t>.02.2023</w:t>
      </w:r>
      <w:r w:rsidRPr="00BC2F2F">
        <w:rPr>
          <w:rFonts w:ascii="Tahoma" w:hAnsi="Tahoma" w:cs="Tahoma"/>
          <w:sz w:val="26"/>
          <w:szCs w:val="26"/>
        </w:rPr>
        <w:t xml:space="preserve"> namely</w:t>
      </w:r>
      <w:r w:rsidRPr="002A19D1">
        <w:rPr>
          <w:rFonts w:ascii="Tahoma" w:hAnsi="Tahoma" w:cs="Tahoma"/>
          <w:sz w:val="26"/>
          <w:szCs w:val="26"/>
        </w:rPr>
        <w:t xml:space="preserve"> (1). Sub Committee for </w:t>
      </w:r>
      <w:r w:rsidRPr="002A19D1">
        <w:rPr>
          <w:rFonts w:ascii="Tahoma" w:hAnsi="Tahoma" w:cs="Tahoma"/>
          <w:bCs/>
          <w:sz w:val="26"/>
          <w:szCs w:val="26"/>
        </w:rPr>
        <w:t xml:space="preserve">Financial Inclusion, Expansion of Banking Network, Financial Literacy and Annual Action Plan. (2). </w:t>
      </w:r>
      <w:r w:rsidRPr="002A19D1">
        <w:rPr>
          <w:rFonts w:ascii="Tahoma" w:hAnsi="Tahoma" w:cs="Tahoma"/>
          <w:sz w:val="26"/>
          <w:szCs w:val="26"/>
        </w:rPr>
        <w:t xml:space="preserve">Sub Committee for </w:t>
      </w:r>
      <w:r w:rsidRPr="002A19D1">
        <w:rPr>
          <w:rFonts w:ascii="Tahoma" w:hAnsi="Tahoma" w:cs="Tahoma"/>
          <w:bCs/>
          <w:sz w:val="26"/>
          <w:szCs w:val="26"/>
        </w:rPr>
        <w:t>Govt. Sponsored Programmers. (</w:t>
      </w:r>
      <w:r w:rsidRPr="002A19D1">
        <w:rPr>
          <w:rFonts w:ascii="Tahoma" w:hAnsi="Tahoma" w:cs="Tahoma"/>
          <w:sz w:val="26"/>
          <w:szCs w:val="26"/>
        </w:rPr>
        <w:t>3). Sub Committee for MSME Related Issues. (</w:t>
      </w:r>
      <w:r w:rsidRPr="002A19D1">
        <w:rPr>
          <w:rFonts w:ascii="Tahoma" w:hAnsi="Tahoma" w:cs="Tahoma"/>
          <w:bCs/>
          <w:sz w:val="26"/>
          <w:szCs w:val="26"/>
        </w:rPr>
        <w:t xml:space="preserve">4). </w:t>
      </w:r>
      <w:r w:rsidRPr="002A19D1">
        <w:rPr>
          <w:rFonts w:ascii="Tahoma" w:hAnsi="Tahoma" w:cs="Tahoma"/>
          <w:sz w:val="26"/>
          <w:szCs w:val="26"/>
        </w:rPr>
        <w:t xml:space="preserve">Sub Committee for </w:t>
      </w:r>
      <w:r w:rsidRPr="002A19D1">
        <w:rPr>
          <w:rFonts w:ascii="Tahoma" w:hAnsi="Tahoma" w:cs="Tahoma"/>
          <w:bCs/>
          <w:sz w:val="26"/>
          <w:szCs w:val="26"/>
        </w:rPr>
        <w:t xml:space="preserve">Agriculture Sector, NABARD &amp; State Govt. Related Issues and (5) Sub Committee on Digital Payments. </w:t>
      </w:r>
      <w:r w:rsidR="00051EC8" w:rsidRPr="002A19D1">
        <w:rPr>
          <w:rFonts w:ascii="Tahoma" w:hAnsi="Tahoma" w:cs="Tahoma"/>
          <w:sz w:val="26"/>
          <w:szCs w:val="26"/>
        </w:rPr>
        <w:t xml:space="preserve">On the basis of deliberations held in those meetings, all the action points emerged have been consolidated and shared with the Steering Sub Committee through mail dated </w:t>
      </w:r>
      <w:r w:rsidR="00913496">
        <w:rPr>
          <w:rFonts w:ascii="Tahoma" w:hAnsi="Tahoma" w:cs="Tahoma"/>
          <w:sz w:val="26"/>
          <w:szCs w:val="26"/>
        </w:rPr>
        <w:t>14.02.</w:t>
      </w:r>
      <w:r w:rsidR="00051EC8" w:rsidRPr="00BC2F2F">
        <w:rPr>
          <w:rFonts w:ascii="Tahoma" w:hAnsi="Tahoma" w:cs="Tahoma"/>
          <w:sz w:val="26"/>
          <w:szCs w:val="26"/>
        </w:rPr>
        <w:t>202</w:t>
      </w:r>
      <w:r w:rsidR="00913496">
        <w:rPr>
          <w:rFonts w:ascii="Tahoma" w:hAnsi="Tahoma" w:cs="Tahoma"/>
          <w:sz w:val="26"/>
          <w:szCs w:val="26"/>
        </w:rPr>
        <w:t>3</w:t>
      </w:r>
      <w:r w:rsidR="00051EC8" w:rsidRPr="00BC2F2F">
        <w:rPr>
          <w:rFonts w:ascii="Tahoma" w:hAnsi="Tahoma" w:cs="Tahoma"/>
          <w:sz w:val="26"/>
          <w:szCs w:val="26"/>
        </w:rPr>
        <w:t xml:space="preserve">, who in turn finalized the Agenda for State Level Bankers’ Committee Meeting to be held on </w:t>
      </w:r>
      <w:r w:rsidR="00913496">
        <w:rPr>
          <w:rFonts w:ascii="Tahoma" w:hAnsi="Tahoma" w:cs="Tahoma"/>
          <w:sz w:val="26"/>
          <w:szCs w:val="26"/>
        </w:rPr>
        <w:t>21.02.2023</w:t>
      </w:r>
      <w:r w:rsidR="00051EC8" w:rsidRPr="00BC2F2F">
        <w:rPr>
          <w:rFonts w:ascii="Tahoma" w:hAnsi="Tahoma" w:cs="Tahoma"/>
          <w:sz w:val="26"/>
          <w:szCs w:val="26"/>
        </w:rPr>
        <w:t xml:space="preserve"> as per</w:t>
      </w:r>
      <w:r w:rsidR="00051EC8" w:rsidRPr="002A19D1">
        <w:rPr>
          <w:rFonts w:ascii="Tahoma" w:hAnsi="Tahoma" w:cs="Tahoma"/>
          <w:sz w:val="26"/>
          <w:szCs w:val="26"/>
        </w:rPr>
        <w:t xml:space="preserve"> new revamped lead bank scheme.</w:t>
      </w:r>
    </w:p>
    <w:p w14:paraId="28E34390" w14:textId="1C1A1BFB" w:rsidR="00877990" w:rsidRPr="002A19D1" w:rsidRDefault="00877990" w:rsidP="00877990">
      <w:pPr>
        <w:jc w:val="both"/>
        <w:rPr>
          <w:rFonts w:ascii="Tahoma" w:hAnsi="Tahoma" w:cs="Tahoma"/>
          <w:sz w:val="26"/>
          <w:szCs w:val="26"/>
        </w:rPr>
      </w:pPr>
      <w:r w:rsidRPr="002A19D1">
        <w:rPr>
          <w:rFonts w:ascii="Tahoma" w:hAnsi="Tahoma" w:cs="Tahoma"/>
          <w:sz w:val="26"/>
          <w:szCs w:val="26"/>
        </w:rPr>
        <w:t>The Agenda for the SLBC meeting has been prepared as per New Revamped Lead Bank Scheme of Reserve Bank of India and as advised by Department of Institutional Finance &amp; Banking, Government of Punjab.</w:t>
      </w:r>
    </w:p>
    <w:p w14:paraId="31A3BCC3" w14:textId="77777777" w:rsidR="00877990" w:rsidRPr="002A19D1" w:rsidRDefault="00877990" w:rsidP="00877990">
      <w:pPr>
        <w:pStyle w:val="PlainText"/>
        <w:spacing w:after="120"/>
        <w:rPr>
          <w:color w:val="auto"/>
        </w:rPr>
      </w:pPr>
    </w:p>
    <w:p w14:paraId="718D4952" w14:textId="77777777" w:rsidR="00877990" w:rsidRPr="002A19D1" w:rsidRDefault="00877990" w:rsidP="00877990">
      <w:pPr>
        <w:pStyle w:val="PlainText"/>
        <w:spacing w:after="120"/>
        <w:rPr>
          <w:color w:val="auto"/>
        </w:rPr>
      </w:pPr>
    </w:p>
    <w:p w14:paraId="5442CFBD" w14:textId="77777777" w:rsidR="00877990" w:rsidRPr="002A19D1" w:rsidRDefault="00877990" w:rsidP="00877990">
      <w:pPr>
        <w:pStyle w:val="PlainText"/>
        <w:spacing w:after="120"/>
        <w:rPr>
          <w:color w:val="auto"/>
        </w:rPr>
      </w:pPr>
    </w:p>
    <w:p w14:paraId="222876BB" w14:textId="77777777" w:rsidR="00877990" w:rsidRPr="002A19D1" w:rsidRDefault="00877990" w:rsidP="00877990">
      <w:pPr>
        <w:pStyle w:val="PlainText"/>
        <w:spacing w:after="120"/>
        <w:rPr>
          <w:color w:val="auto"/>
        </w:rPr>
      </w:pPr>
    </w:p>
    <w:p w14:paraId="055F9B16" w14:textId="77777777" w:rsidR="00877990" w:rsidRPr="002A19D1" w:rsidRDefault="00877990" w:rsidP="00877990">
      <w:pPr>
        <w:pStyle w:val="PlainText"/>
        <w:spacing w:after="120"/>
        <w:rPr>
          <w:color w:val="auto"/>
        </w:rPr>
      </w:pPr>
    </w:p>
    <w:p w14:paraId="3FCD427B" w14:textId="77777777" w:rsidR="00877990" w:rsidRPr="002A19D1" w:rsidRDefault="00877990" w:rsidP="00877990">
      <w:pPr>
        <w:pStyle w:val="PlainText"/>
        <w:spacing w:after="120"/>
        <w:rPr>
          <w:color w:val="auto"/>
        </w:rPr>
      </w:pPr>
    </w:p>
    <w:p w14:paraId="407C37F5" w14:textId="77777777" w:rsidR="00877990" w:rsidRPr="002A19D1" w:rsidRDefault="00877990" w:rsidP="00877990">
      <w:pPr>
        <w:pStyle w:val="PlainText"/>
        <w:spacing w:after="120"/>
        <w:rPr>
          <w:color w:val="auto"/>
        </w:rPr>
      </w:pPr>
    </w:p>
    <w:p w14:paraId="787B9295" w14:textId="77777777" w:rsidR="00877990" w:rsidRPr="002A19D1" w:rsidRDefault="00877990" w:rsidP="00877990">
      <w:pPr>
        <w:pStyle w:val="PlainText"/>
        <w:spacing w:after="120"/>
        <w:ind w:firstLine="720"/>
        <w:rPr>
          <w:color w:val="auto"/>
        </w:rPr>
      </w:pPr>
    </w:p>
    <w:p w14:paraId="37B36381" w14:textId="77777777" w:rsidR="00877990" w:rsidRPr="002A19D1" w:rsidRDefault="00877990" w:rsidP="00877990">
      <w:pPr>
        <w:pStyle w:val="PlainText"/>
        <w:spacing w:after="120"/>
        <w:rPr>
          <w:color w:val="auto"/>
        </w:rPr>
      </w:pPr>
    </w:p>
    <w:p w14:paraId="080EA8E2" w14:textId="77777777" w:rsidR="00322899" w:rsidRDefault="00322899" w:rsidP="00877990">
      <w:pPr>
        <w:pStyle w:val="PlainText"/>
        <w:spacing w:after="120"/>
        <w:rPr>
          <w:color w:val="auto"/>
        </w:rPr>
      </w:pPr>
    </w:p>
    <w:p w14:paraId="7B38514B" w14:textId="599018A7" w:rsidR="00877990" w:rsidRDefault="00877990" w:rsidP="00877990">
      <w:pPr>
        <w:pStyle w:val="PlainText"/>
        <w:spacing w:after="120"/>
        <w:rPr>
          <w:color w:val="auto"/>
          <w:sz w:val="26"/>
          <w:szCs w:val="26"/>
        </w:rPr>
      </w:pPr>
      <w:r w:rsidRPr="00060B48">
        <w:rPr>
          <w:color w:val="auto"/>
          <w:sz w:val="26"/>
          <w:szCs w:val="26"/>
        </w:rPr>
        <w:lastRenderedPageBreak/>
        <w:t>Agenda Items for 1</w:t>
      </w:r>
      <w:r>
        <w:rPr>
          <w:color w:val="auto"/>
          <w:sz w:val="26"/>
          <w:szCs w:val="26"/>
        </w:rPr>
        <w:t>6</w:t>
      </w:r>
      <w:r w:rsidR="000612E7">
        <w:rPr>
          <w:color w:val="auto"/>
          <w:sz w:val="26"/>
          <w:szCs w:val="26"/>
        </w:rPr>
        <w:t>3</w:t>
      </w:r>
      <w:r w:rsidR="000612E7" w:rsidRPr="000612E7">
        <w:rPr>
          <w:color w:val="auto"/>
          <w:sz w:val="26"/>
          <w:szCs w:val="26"/>
          <w:vertAlign w:val="superscript"/>
        </w:rPr>
        <w:t>rd</w:t>
      </w:r>
      <w:r w:rsidR="000612E7">
        <w:rPr>
          <w:color w:val="auto"/>
          <w:sz w:val="26"/>
          <w:szCs w:val="26"/>
        </w:rPr>
        <w:t xml:space="preserve"> </w:t>
      </w:r>
      <w:r w:rsidRPr="00060B48">
        <w:rPr>
          <w:color w:val="auto"/>
          <w:sz w:val="26"/>
          <w:szCs w:val="26"/>
        </w:rPr>
        <w:t xml:space="preserve">SLBC Meeting for Q.E </w:t>
      </w:r>
      <w:r w:rsidR="000612E7">
        <w:rPr>
          <w:color w:val="auto"/>
          <w:sz w:val="26"/>
          <w:szCs w:val="26"/>
        </w:rPr>
        <w:t>December</w:t>
      </w:r>
      <w:r w:rsidRPr="00060B48">
        <w:rPr>
          <w:color w:val="auto"/>
          <w:sz w:val="26"/>
          <w:szCs w:val="26"/>
        </w:rPr>
        <w:t xml:space="preserve"> 2022 are as under: -</w:t>
      </w:r>
    </w:p>
    <w:p w14:paraId="12E7492B" w14:textId="77777777" w:rsidR="00AD12C5" w:rsidRPr="00060B48" w:rsidRDefault="00AD12C5" w:rsidP="00877990">
      <w:pPr>
        <w:pStyle w:val="PlainText"/>
        <w:spacing w:after="120"/>
        <w:rPr>
          <w:color w:val="auto"/>
          <w:sz w:val="26"/>
          <w:szCs w:val="26"/>
        </w:rPr>
      </w:pPr>
    </w:p>
    <w:tbl>
      <w:tblPr>
        <w:tblStyle w:val="TableGrid"/>
        <w:tblpPr w:leftFromText="180" w:rightFromText="180" w:vertAnchor="text" w:horzAnchor="margin" w:tblpX="85" w:tblpY="96"/>
        <w:tblW w:w="0" w:type="auto"/>
        <w:tblLook w:val="04A0" w:firstRow="1" w:lastRow="0" w:firstColumn="1" w:lastColumn="0" w:noHBand="0" w:noVBand="1"/>
      </w:tblPr>
      <w:tblGrid>
        <w:gridCol w:w="2790"/>
        <w:gridCol w:w="6480"/>
      </w:tblGrid>
      <w:tr w:rsidR="00877990" w:rsidRPr="00060B48" w14:paraId="55C14FAE" w14:textId="77777777" w:rsidTr="00EF504B">
        <w:tc>
          <w:tcPr>
            <w:tcW w:w="2790" w:type="dxa"/>
          </w:tcPr>
          <w:p w14:paraId="3A939206" w14:textId="77777777" w:rsidR="00877990" w:rsidRPr="00060B48" w:rsidRDefault="00877990" w:rsidP="00EF504B">
            <w:pPr>
              <w:pStyle w:val="PlainText"/>
              <w:spacing w:after="120"/>
              <w:rPr>
                <w:b/>
                <w:color w:val="auto"/>
                <w:sz w:val="26"/>
                <w:szCs w:val="26"/>
              </w:rPr>
            </w:pPr>
            <w:r w:rsidRPr="00060B48">
              <w:rPr>
                <w:b/>
                <w:color w:val="auto"/>
                <w:sz w:val="26"/>
                <w:szCs w:val="26"/>
              </w:rPr>
              <w:t>Item No. 1</w:t>
            </w:r>
          </w:p>
        </w:tc>
        <w:tc>
          <w:tcPr>
            <w:tcW w:w="6480" w:type="dxa"/>
          </w:tcPr>
          <w:p w14:paraId="4A55B9AF" w14:textId="51AB89C4" w:rsidR="00877990" w:rsidRPr="00060B48" w:rsidRDefault="000612E7" w:rsidP="000612E7">
            <w:pPr>
              <w:pStyle w:val="PlainText"/>
              <w:spacing w:after="120"/>
              <w:rPr>
                <w:b/>
                <w:color w:val="auto"/>
                <w:sz w:val="26"/>
                <w:szCs w:val="26"/>
              </w:rPr>
            </w:pPr>
            <w:r>
              <w:rPr>
                <w:b/>
                <w:color w:val="auto"/>
                <w:sz w:val="26"/>
                <w:szCs w:val="26"/>
              </w:rPr>
              <w:t>Confirmation of Minutes of 162</w:t>
            </w:r>
            <w:r w:rsidRPr="000612E7">
              <w:rPr>
                <w:b/>
                <w:color w:val="auto"/>
                <w:sz w:val="26"/>
                <w:szCs w:val="26"/>
                <w:vertAlign w:val="superscript"/>
              </w:rPr>
              <w:t>nd</w:t>
            </w:r>
            <w:r>
              <w:rPr>
                <w:b/>
                <w:color w:val="auto"/>
                <w:sz w:val="26"/>
                <w:szCs w:val="26"/>
              </w:rPr>
              <w:t xml:space="preserve"> </w:t>
            </w:r>
            <w:r w:rsidR="00877990" w:rsidRPr="00060B48">
              <w:rPr>
                <w:b/>
                <w:color w:val="auto"/>
                <w:sz w:val="26"/>
                <w:szCs w:val="26"/>
              </w:rPr>
              <w:t>SLBC Meeting of State Level Bankers’ Committee (Punjab)</w:t>
            </w:r>
          </w:p>
        </w:tc>
      </w:tr>
    </w:tbl>
    <w:p w14:paraId="741AAFA2" w14:textId="77777777" w:rsidR="00877990" w:rsidRPr="00060B48" w:rsidRDefault="00877990" w:rsidP="00877990">
      <w:pPr>
        <w:pStyle w:val="PlainText"/>
        <w:spacing w:after="120"/>
        <w:rPr>
          <w:color w:val="auto"/>
          <w:sz w:val="26"/>
          <w:szCs w:val="26"/>
        </w:rPr>
      </w:pPr>
    </w:p>
    <w:tbl>
      <w:tblPr>
        <w:tblStyle w:val="TableGrid"/>
        <w:tblW w:w="0" w:type="auto"/>
        <w:tblInd w:w="85" w:type="dxa"/>
        <w:tblLook w:val="04A0" w:firstRow="1" w:lastRow="0" w:firstColumn="1" w:lastColumn="0" w:noHBand="0" w:noVBand="1"/>
      </w:tblPr>
      <w:tblGrid>
        <w:gridCol w:w="4860"/>
        <w:gridCol w:w="4320"/>
      </w:tblGrid>
      <w:tr w:rsidR="00877990" w:rsidRPr="00060B48" w14:paraId="1C7A6DC6" w14:textId="77777777" w:rsidTr="00601FDC">
        <w:tc>
          <w:tcPr>
            <w:tcW w:w="4860" w:type="dxa"/>
          </w:tcPr>
          <w:p w14:paraId="3ED0C97F" w14:textId="77777777" w:rsidR="00877990" w:rsidRPr="00060B48" w:rsidRDefault="00877990" w:rsidP="00601FDC">
            <w:pPr>
              <w:pStyle w:val="PlainText"/>
              <w:spacing w:after="120" w:line="360" w:lineRule="auto"/>
              <w:rPr>
                <w:color w:val="auto"/>
                <w:sz w:val="26"/>
                <w:szCs w:val="26"/>
              </w:rPr>
            </w:pPr>
            <w:r w:rsidRPr="00060B48">
              <w:rPr>
                <w:color w:val="auto"/>
                <w:sz w:val="26"/>
                <w:szCs w:val="26"/>
              </w:rPr>
              <w:t>Last Meeting of SLBC</w:t>
            </w:r>
          </w:p>
        </w:tc>
        <w:tc>
          <w:tcPr>
            <w:tcW w:w="4320" w:type="dxa"/>
          </w:tcPr>
          <w:p w14:paraId="6ACED97D" w14:textId="7C7FE32C" w:rsidR="00877990" w:rsidRPr="00060B48" w:rsidRDefault="00E4045A" w:rsidP="00601FDC">
            <w:pPr>
              <w:pStyle w:val="PlainText"/>
              <w:spacing w:after="120" w:line="360" w:lineRule="auto"/>
              <w:jc w:val="center"/>
              <w:rPr>
                <w:color w:val="auto"/>
                <w:sz w:val="26"/>
                <w:szCs w:val="26"/>
              </w:rPr>
            </w:pPr>
            <w:r>
              <w:rPr>
                <w:color w:val="auto"/>
                <w:sz w:val="26"/>
                <w:szCs w:val="26"/>
              </w:rPr>
              <w:t>162</w:t>
            </w:r>
            <w:r w:rsidRPr="00E4045A">
              <w:rPr>
                <w:color w:val="auto"/>
                <w:sz w:val="26"/>
                <w:szCs w:val="26"/>
                <w:vertAlign w:val="superscript"/>
              </w:rPr>
              <w:t>nd</w:t>
            </w:r>
          </w:p>
        </w:tc>
      </w:tr>
      <w:tr w:rsidR="00877990" w:rsidRPr="00060B48" w14:paraId="11E2DC2A" w14:textId="77777777" w:rsidTr="00601FDC">
        <w:tc>
          <w:tcPr>
            <w:tcW w:w="4860" w:type="dxa"/>
          </w:tcPr>
          <w:p w14:paraId="1FD204FF" w14:textId="77777777" w:rsidR="00877990" w:rsidRPr="00060B48" w:rsidRDefault="00877990" w:rsidP="00601FDC">
            <w:pPr>
              <w:pStyle w:val="PlainText"/>
              <w:spacing w:after="120" w:line="360" w:lineRule="auto"/>
              <w:rPr>
                <w:color w:val="auto"/>
                <w:sz w:val="26"/>
                <w:szCs w:val="26"/>
              </w:rPr>
            </w:pPr>
            <w:r w:rsidRPr="00060B48">
              <w:rPr>
                <w:color w:val="auto"/>
                <w:sz w:val="26"/>
                <w:szCs w:val="26"/>
              </w:rPr>
              <w:t xml:space="preserve">Held on </w:t>
            </w:r>
          </w:p>
        </w:tc>
        <w:tc>
          <w:tcPr>
            <w:tcW w:w="4320" w:type="dxa"/>
          </w:tcPr>
          <w:p w14:paraId="571669BA" w14:textId="36F91E74" w:rsidR="00877990" w:rsidRPr="00060B48" w:rsidRDefault="00E4045A" w:rsidP="00601FDC">
            <w:pPr>
              <w:pStyle w:val="PlainText"/>
              <w:spacing w:after="120" w:line="360" w:lineRule="auto"/>
              <w:jc w:val="center"/>
              <w:rPr>
                <w:color w:val="auto"/>
                <w:sz w:val="26"/>
                <w:szCs w:val="26"/>
              </w:rPr>
            </w:pPr>
            <w:r>
              <w:rPr>
                <w:color w:val="auto"/>
                <w:sz w:val="26"/>
                <w:szCs w:val="26"/>
              </w:rPr>
              <w:t>30.11.2022</w:t>
            </w:r>
          </w:p>
        </w:tc>
      </w:tr>
      <w:tr w:rsidR="00877990" w:rsidRPr="00060B48" w14:paraId="46F73591" w14:textId="77777777" w:rsidTr="00601FDC">
        <w:tc>
          <w:tcPr>
            <w:tcW w:w="4860" w:type="dxa"/>
          </w:tcPr>
          <w:p w14:paraId="4724F7B2" w14:textId="77777777" w:rsidR="00877990" w:rsidRPr="00060B48" w:rsidRDefault="00877990" w:rsidP="00601FDC">
            <w:pPr>
              <w:pStyle w:val="PlainText"/>
              <w:spacing w:after="120" w:line="360" w:lineRule="auto"/>
              <w:rPr>
                <w:color w:val="auto"/>
                <w:sz w:val="26"/>
                <w:szCs w:val="26"/>
              </w:rPr>
            </w:pPr>
            <w:r w:rsidRPr="00060B48">
              <w:rPr>
                <w:color w:val="auto"/>
                <w:sz w:val="26"/>
                <w:szCs w:val="26"/>
              </w:rPr>
              <w:t xml:space="preserve">Minutes email/ circulated on </w:t>
            </w:r>
          </w:p>
        </w:tc>
        <w:tc>
          <w:tcPr>
            <w:tcW w:w="4320" w:type="dxa"/>
          </w:tcPr>
          <w:p w14:paraId="703F4998" w14:textId="3F5706D5" w:rsidR="00877990" w:rsidRPr="00060B48" w:rsidRDefault="00E4045A" w:rsidP="00601FDC">
            <w:pPr>
              <w:pStyle w:val="PlainText"/>
              <w:spacing w:after="120" w:line="360" w:lineRule="auto"/>
              <w:jc w:val="center"/>
              <w:rPr>
                <w:color w:val="auto"/>
                <w:sz w:val="26"/>
                <w:szCs w:val="26"/>
              </w:rPr>
            </w:pPr>
            <w:r>
              <w:rPr>
                <w:color w:val="auto"/>
                <w:sz w:val="26"/>
                <w:szCs w:val="26"/>
              </w:rPr>
              <w:t>22.12.2022</w:t>
            </w:r>
          </w:p>
        </w:tc>
      </w:tr>
      <w:tr w:rsidR="00877990" w:rsidRPr="00060B48" w14:paraId="685B5FA5" w14:textId="77777777" w:rsidTr="00601FDC">
        <w:tc>
          <w:tcPr>
            <w:tcW w:w="4860" w:type="dxa"/>
          </w:tcPr>
          <w:p w14:paraId="14CEE481" w14:textId="77777777" w:rsidR="00877990" w:rsidRPr="00060B48" w:rsidRDefault="00877990" w:rsidP="00601FDC">
            <w:pPr>
              <w:pStyle w:val="PlainText"/>
              <w:spacing w:after="120" w:line="360" w:lineRule="auto"/>
              <w:rPr>
                <w:color w:val="auto"/>
                <w:sz w:val="26"/>
                <w:szCs w:val="26"/>
              </w:rPr>
            </w:pPr>
            <w:r w:rsidRPr="00060B48">
              <w:rPr>
                <w:color w:val="auto"/>
                <w:sz w:val="26"/>
                <w:szCs w:val="26"/>
              </w:rPr>
              <w:t>Comments Received</w:t>
            </w:r>
          </w:p>
        </w:tc>
        <w:tc>
          <w:tcPr>
            <w:tcW w:w="4320" w:type="dxa"/>
          </w:tcPr>
          <w:p w14:paraId="6020E0C2" w14:textId="77777777" w:rsidR="00877990" w:rsidRPr="00060B48" w:rsidRDefault="00877990" w:rsidP="00601FDC">
            <w:pPr>
              <w:pStyle w:val="PlainText"/>
              <w:spacing w:after="120" w:line="360" w:lineRule="auto"/>
              <w:jc w:val="center"/>
              <w:rPr>
                <w:color w:val="auto"/>
                <w:sz w:val="26"/>
                <w:szCs w:val="26"/>
              </w:rPr>
            </w:pPr>
            <w:r w:rsidRPr="00060B48">
              <w:rPr>
                <w:color w:val="auto"/>
                <w:sz w:val="26"/>
                <w:szCs w:val="26"/>
              </w:rPr>
              <w:t>NIL</w:t>
            </w:r>
          </w:p>
        </w:tc>
      </w:tr>
    </w:tbl>
    <w:p w14:paraId="14712FBC" w14:textId="77777777" w:rsidR="00877990" w:rsidRPr="00060B48" w:rsidRDefault="00877990" w:rsidP="00877990">
      <w:pPr>
        <w:pStyle w:val="PlainText"/>
        <w:spacing w:after="120"/>
        <w:rPr>
          <w:color w:val="auto"/>
          <w:sz w:val="26"/>
          <w:szCs w:val="26"/>
        </w:rPr>
      </w:pPr>
    </w:p>
    <w:p w14:paraId="5540FD43" w14:textId="76FE7BF9" w:rsidR="00877990" w:rsidRDefault="00AB54DF" w:rsidP="00877990">
      <w:pPr>
        <w:pStyle w:val="PlainText"/>
        <w:spacing w:after="120"/>
        <w:rPr>
          <w:b/>
          <w:bCs/>
          <w:color w:val="auto"/>
          <w:sz w:val="26"/>
          <w:szCs w:val="26"/>
        </w:rPr>
      </w:pPr>
      <w:r>
        <w:rPr>
          <w:color w:val="auto"/>
          <w:sz w:val="26"/>
          <w:szCs w:val="26"/>
        </w:rPr>
        <w:t>Minutes of the 162</w:t>
      </w:r>
      <w:r w:rsidRPr="00AB54DF">
        <w:rPr>
          <w:color w:val="auto"/>
          <w:sz w:val="26"/>
          <w:szCs w:val="26"/>
          <w:vertAlign w:val="superscript"/>
        </w:rPr>
        <w:t>nd</w:t>
      </w:r>
      <w:r>
        <w:rPr>
          <w:color w:val="auto"/>
          <w:sz w:val="26"/>
          <w:szCs w:val="26"/>
        </w:rPr>
        <w:t xml:space="preserve"> </w:t>
      </w:r>
      <w:r w:rsidR="00877990" w:rsidRPr="00060B48">
        <w:rPr>
          <w:color w:val="auto"/>
          <w:sz w:val="26"/>
          <w:szCs w:val="26"/>
        </w:rPr>
        <w:t xml:space="preserve">Meeting </w:t>
      </w:r>
      <w:r w:rsidR="00877990" w:rsidRPr="00A80BEA">
        <w:rPr>
          <w:color w:val="000000" w:themeColor="text1"/>
          <w:sz w:val="26"/>
          <w:szCs w:val="26"/>
        </w:rPr>
        <w:t xml:space="preserve">of the </w:t>
      </w:r>
      <w:r w:rsidR="00877990" w:rsidRPr="00A80BEA">
        <w:rPr>
          <w:b/>
          <w:bCs/>
          <w:color w:val="000000" w:themeColor="text1"/>
          <w:sz w:val="26"/>
          <w:szCs w:val="26"/>
        </w:rPr>
        <w:t>State Level Bankers’ Committee, Punjab has been placed as per (</w:t>
      </w:r>
      <w:r w:rsidR="009E200C" w:rsidRPr="00E15A09">
        <w:rPr>
          <w:b/>
          <w:bCs/>
          <w:color w:val="000000" w:themeColor="text1"/>
          <w:sz w:val="26"/>
          <w:szCs w:val="26"/>
        </w:rPr>
        <w:t xml:space="preserve">Item No. </w:t>
      </w:r>
      <w:r w:rsidR="00E15A09" w:rsidRPr="00E15A09">
        <w:rPr>
          <w:b/>
          <w:bCs/>
          <w:color w:val="000000" w:themeColor="text1"/>
          <w:sz w:val="26"/>
          <w:szCs w:val="26"/>
        </w:rPr>
        <w:t>30</w:t>
      </w:r>
      <w:r w:rsidR="00877990" w:rsidRPr="00E15A09">
        <w:rPr>
          <w:b/>
          <w:bCs/>
          <w:color w:val="000000" w:themeColor="text1"/>
          <w:sz w:val="26"/>
          <w:szCs w:val="26"/>
        </w:rPr>
        <w:t xml:space="preserve"> – {Page no. </w:t>
      </w:r>
      <w:r w:rsidR="00E15A09" w:rsidRPr="00E15A09">
        <w:rPr>
          <w:b/>
          <w:bCs/>
          <w:color w:val="000000" w:themeColor="text1"/>
          <w:sz w:val="26"/>
          <w:szCs w:val="26"/>
        </w:rPr>
        <w:t>3</w:t>
      </w:r>
      <w:r w:rsidR="007645F0">
        <w:rPr>
          <w:b/>
          <w:bCs/>
          <w:color w:val="000000" w:themeColor="text1"/>
          <w:sz w:val="26"/>
          <w:szCs w:val="26"/>
        </w:rPr>
        <w:t>5</w:t>
      </w:r>
      <w:r w:rsidR="00E15A09" w:rsidRPr="00E15A09">
        <w:rPr>
          <w:b/>
          <w:bCs/>
          <w:color w:val="000000" w:themeColor="text1"/>
          <w:sz w:val="26"/>
          <w:szCs w:val="26"/>
        </w:rPr>
        <w:t>-5</w:t>
      </w:r>
      <w:r w:rsidR="007645F0">
        <w:rPr>
          <w:b/>
          <w:bCs/>
          <w:color w:val="000000" w:themeColor="text1"/>
          <w:sz w:val="26"/>
          <w:szCs w:val="26"/>
        </w:rPr>
        <w:t>3</w:t>
      </w:r>
      <w:r w:rsidR="00877990" w:rsidRPr="00E15A09">
        <w:rPr>
          <w:b/>
          <w:bCs/>
          <w:color w:val="000000" w:themeColor="text1"/>
          <w:sz w:val="26"/>
          <w:szCs w:val="26"/>
        </w:rPr>
        <w:t>})</w:t>
      </w:r>
    </w:p>
    <w:p w14:paraId="2FCA3E92" w14:textId="6C413A36" w:rsidR="00493B3E" w:rsidRDefault="00493B3E">
      <w:pPr>
        <w:spacing w:after="0" w:line="240" w:lineRule="auto"/>
        <w:rPr>
          <w:rFonts w:ascii="Tahoma" w:hAnsi="Tahoma" w:cs="Tahoma"/>
          <w:sz w:val="26"/>
          <w:szCs w:val="26"/>
          <w:lang w:bidi="ar-S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38"/>
        <w:gridCol w:w="7498"/>
      </w:tblGrid>
      <w:tr w:rsidR="00A102E5" w:rsidRPr="00060B48" w14:paraId="6F7B4162" w14:textId="77777777" w:rsidTr="00830CD8">
        <w:tc>
          <w:tcPr>
            <w:tcW w:w="1838" w:type="dxa"/>
            <w:tcMar>
              <w:top w:w="0" w:type="dxa"/>
              <w:left w:w="108" w:type="dxa"/>
              <w:bottom w:w="0" w:type="dxa"/>
              <w:right w:w="108" w:type="dxa"/>
            </w:tcMar>
            <w:hideMark/>
          </w:tcPr>
          <w:p w14:paraId="0C8171AF" w14:textId="42867B93" w:rsidR="00A102E5" w:rsidRPr="00060B48" w:rsidRDefault="00493B3E" w:rsidP="00731C0B">
            <w:pPr>
              <w:spacing w:before="100" w:beforeAutospacing="1" w:after="100" w:afterAutospacing="1" w:line="240" w:lineRule="auto"/>
              <w:ind w:left="-108" w:right="-71"/>
              <w:jc w:val="both"/>
              <w:rPr>
                <w:rFonts w:ascii="Tahoma" w:hAnsi="Tahoma" w:cs="Tahoma"/>
                <w:sz w:val="26"/>
                <w:szCs w:val="26"/>
                <w:lang w:bidi="ar-SA"/>
              </w:rPr>
            </w:pPr>
            <w:r w:rsidRPr="00060B48">
              <w:rPr>
                <w:rFonts w:ascii="Tahoma" w:hAnsi="Tahoma" w:cs="Tahoma"/>
                <w:b/>
                <w:bCs/>
                <w:sz w:val="26"/>
                <w:szCs w:val="26"/>
              </w:rPr>
              <w:t>Item No. 2</w:t>
            </w:r>
          </w:p>
        </w:tc>
        <w:tc>
          <w:tcPr>
            <w:tcW w:w="7498" w:type="dxa"/>
            <w:tcMar>
              <w:top w:w="0" w:type="dxa"/>
              <w:left w:w="108" w:type="dxa"/>
              <w:bottom w:w="0" w:type="dxa"/>
              <w:right w:w="108" w:type="dxa"/>
            </w:tcMar>
            <w:hideMark/>
          </w:tcPr>
          <w:p w14:paraId="5CF2F3AE" w14:textId="11FACDF5" w:rsidR="00A102E5" w:rsidRPr="00060B48" w:rsidRDefault="00A102E5" w:rsidP="00830CD8">
            <w:pPr>
              <w:spacing w:before="100" w:beforeAutospacing="1" w:after="100" w:afterAutospacing="1" w:line="240" w:lineRule="auto"/>
              <w:ind w:left="-108" w:right="-71"/>
              <w:jc w:val="both"/>
              <w:rPr>
                <w:rFonts w:ascii="Tahoma" w:hAnsi="Tahoma" w:cs="Tahoma"/>
                <w:b/>
                <w:sz w:val="26"/>
                <w:szCs w:val="26"/>
              </w:rPr>
            </w:pPr>
            <w:r w:rsidRPr="00060B48">
              <w:rPr>
                <w:rFonts w:ascii="Tahoma" w:hAnsi="Tahoma" w:cs="Tahoma"/>
                <w:b/>
                <w:sz w:val="26"/>
                <w:szCs w:val="26"/>
              </w:rPr>
              <w:t>Review of Progress of Implementation of various packages announced by RBI/Govt</w:t>
            </w:r>
            <w:r w:rsidR="007351EF" w:rsidRPr="00060B48">
              <w:rPr>
                <w:rFonts w:ascii="Tahoma" w:hAnsi="Tahoma" w:cs="Tahoma"/>
                <w:b/>
                <w:sz w:val="26"/>
                <w:szCs w:val="26"/>
              </w:rPr>
              <w:t>.</w:t>
            </w:r>
            <w:r w:rsidRPr="00060B48">
              <w:rPr>
                <w:rFonts w:ascii="Tahoma" w:hAnsi="Tahoma" w:cs="Tahoma"/>
                <w:b/>
                <w:sz w:val="26"/>
                <w:szCs w:val="26"/>
              </w:rPr>
              <w:t xml:space="preserve"> </w:t>
            </w:r>
            <w:r w:rsidR="00595273" w:rsidRPr="00060B48">
              <w:rPr>
                <w:rFonts w:ascii="Tahoma" w:hAnsi="Tahoma" w:cs="Tahoma"/>
                <w:b/>
                <w:sz w:val="26"/>
                <w:szCs w:val="26"/>
              </w:rPr>
              <w:t xml:space="preserve">of India </w:t>
            </w:r>
            <w:r w:rsidRPr="00060B48">
              <w:rPr>
                <w:rFonts w:ascii="Tahoma" w:hAnsi="Tahoma" w:cs="Tahoma"/>
                <w:b/>
                <w:sz w:val="26"/>
                <w:szCs w:val="26"/>
              </w:rPr>
              <w:t xml:space="preserve">for different sectors of economy in view of COVID pandemic </w:t>
            </w:r>
          </w:p>
        </w:tc>
      </w:tr>
    </w:tbl>
    <w:p w14:paraId="16A6A49F" w14:textId="377F9CC4" w:rsidR="006F31C4" w:rsidRPr="007F77AB" w:rsidRDefault="00A102E5" w:rsidP="007F77AB">
      <w:pPr>
        <w:spacing w:line="240" w:lineRule="auto"/>
        <w:jc w:val="both"/>
        <w:rPr>
          <w:rFonts w:ascii="Tahoma" w:hAnsi="Tahoma" w:cs="Tahoma"/>
          <w:bCs/>
          <w:sz w:val="26"/>
          <w:szCs w:val="26"/>
        </w:rPr>
      </w:pPr>
      <w:r w:rsidRPr="007F77AB">
        <w:rPr>
          <w:rFonts w:ascii="Tahoma" w:hAnsi="Tahoma" w:cs="Tahoma"/>
          <w:bCs/>
          <w:sz w:val="26"/>
          <w:szCs w:val="26"/>
        </w:rPr>
        <w:t>Following packages were announced by RBI/Govt</w:t>
      </w:r>
      <w:r w:rsidR="007351EF" w:rsidRPr="007F77AB">
        <w:rPr>
          <w:rFonts w:ascii="Tahoma" w:hAnsi="Tahoma" w:cs="Tahoma"/>
          <w:bCs/>
          <w:sz w:val="26"/>
          <w:szCs w:val="26"/>
        </w:rPr>
        <w:t>.</w:t>
      </w:r>
      <w:r w:rsidRPr="007F77AB">
        <w:rPr>
          <w:rFonts w:ascii="Tahoma" w:hAnsi="Tahoma" w:cs="Tahoma"/>
          <w:bCs/>
          <w:sz w:val="26"/>
          <w:szCs w:val="26"/>
        </w:rPr>
        <w:t xml:space="preserve"> for different sectors of economy in view of COVID pandemic, which are being implemented through banks: -</w:t>
      </w: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583"/>
      </w:tblGrid>
      <w:tr w:rsidR="004046D5" w:rsidRPr="00060B48" w14:paraId="0A1A4EA3" w14:textId="77777777" w:rsidTr="00C87511">
        <w:tc>
          <w:tcPr>
            <w:tcW w:w="1985" w:type="dxa"/>
            <w:shd w:val="clear" w:color="auto" w:fill="auto"/>
            <w:tcMar>
              <w:top w:w="0" w:type="dxa"/>
              <w:left w:w="108" w:type="dxa"/>
              <w:bottom w:w="0" w:type="dxa"/>
              <w:right w:w="108" w:type="dxa"/>
            </w:tcMar>
            <w:hideMark/>
          </w:tcPr>
          <w:p w14:paraId="63834DBA" w14:textId="1962440E" w:rsidR="00493B3E" w:rsidRPr="00060B48" w:rsidRDefault="00493B3E" w:rsidP="00493B3E">
            <w:pPr>
              <w:pStyle w:val="NoSpacing"/>
              <w:jc w:val="both"/>
              <w:rPr>
                <w:rFonts w:ascii="Tahoma" w:hAnsi="Tahoma" w:cs="Tahoma"/>
                <w:b/>
                <w:bCs/>
                <w:sz w:val="26"/>
                <w:szCs w:val="26"/>
              </w:rPr>
            </w:pPr>
            <w:r w:rsidRPr="00060B48">
              <w:rPr>
                <w:rFonts w:ascii="Tahoma" w:hAnsi="Tahoma" w:cs="Tahoma"/>
                <w:b/>
                <w:bCs/>
                <w:sz w:val="26"/>
                <w:szCs w:val="26"/>
              </w:rPr>
              <w:t>Item No. 2.1</w:t>
            </w:r>
          </w:p>
        </w:tc>
        <w:tc>
          <w:tcPr>
            <w:tcW w:w="7583" w:type="dxa"/>
            <w:shd w:val="clear" w:color="auto" w:fill="auto"/>
            <w:tcMar>
              <w:top w:w="0" w:type="dxa"/>
              <w:left w:w="108" w:type="dxa"/>
              <w:bottom w:w="0" w:type="dxa"/>
              <w:right w:w="108" w:type="dxa"/>
            </w:tcMar>
            <w:hideMark/>
          </w:tcPr>
          <w:p w14:paraId="3F49B7BB" w14:textId="7C2602BD" w:rsidR="00493B3E" w:rsidRPr="00060B48" w:rsidRDefault="00493B3E" w:rsidP="00001919">
            <w:pPr>
              <w:pStyle w:val="NoSpacing"/>
              <w:jc w:val="both"/>
              <w:rPr>
                <w:rFonts w:ascii="Tahoma" w:hAnsi="Tahoma" w:cs="Tahoma"/>
                <w:b/>
                <w:bCs/>
                <w:sz w:val="26"/>
                <w:szCs w:val="26"/>
              </w:rPr>
            </w:pPr>
            <w:r w:rsidRPr="00060B48">
              <w:rPr>
                <w:rFonts w:ascii="Tahoma" w:hAnsi="Tahoma" w:cs="Tahoma"/>
                <w:b/>
                <w:bCs/>
                <w:sz w:val="26"/>
                <w:szCs w:val="26"/>
              </w:rPr>
              <w:t>PM Street Vendors AtmaNirbhar Nidhi (PM- SVANidhi) a special Micro Credit Facility Scheme</w:t>
            </w:r>
          </w:p>
        </w:tc>
      </w:tr>
    </w:tbl>
    <w:p w14:paraId="2E47848E" w14:textId="77777777" w:rsidR="00493B3E" w:rsidRPr="00060B48" w:rsidRDefault="00493B3E" w:rsidP="00493B3E">
      <w:pPr>
        <w:pStyle w:val="PlainText"/>
        <w:rPr>
          <w:b/>
          <w:bCs/>
          <w:color w:val="auto"/>
          <w:sz w:val="26"/>
          <w:szCs w:val="26"/>
        </w:rPr>
      </w:pPr>
    </w:p>
    <w:p w14:paraId="20D53668" w14:textId="26482BDE" w:rsidR="00851429" w:rsidRPr="007F77AB" w:rsidRDefault="00851429" w:rsidP="009E71FB">
      <w:pPr>
        <w:pStyle w:val="PlainText"/>
        <w:spacing w:after="120"/>
        <w:rPr>
          <w:color w:val="auto"/>
          <w:sz w:val="26"/>
          <w:szCs w:val="26"/>
        </w:rPr>
      </w:pPr>
      <w:r w:rsidRPr="007F77AB">
        <w:rPr>
          <w:color w:val="auto"/>
          <w:sz w:val="26"/>
          <w:szCs w:val="26"/>
        </w:rPr>
        <w:t>As per announcement made by Hon'ble Finance Minister, during</w:t>
      </w:r>
      <w:r w:rsidR="00300031">
        <w:rPr>
          <w:color w:val="auto"/>
          <w:sz w:val="26"/>
          <w:szCs w:val="26"/>
        </w:rPr>
        <w:t xml:space="preserve"> </w:t>
      </w:r>
      <w:r w:rsidRPr="007F77AB">
        <w:rPr>
          <w:color w:val="auto"/>
          <w:sz w:val="26"/>
          <w:szCs w:val="26"/>
        </w:rPr>
        <w:t>her address on May 14,2020, Ministry of Housing and Urban Affairs has launched PM</w:t>
      </w:r>
      <w:r w:rsidR="00300031">
        <w:rPr>
          <w:color w:val="auto"/>
          <w:sz w:val="26"/>
          <w:szCs w:val="26"/>
        </w:rPr>
        <w:t xml:space="preserve"> </w:t>
      </w:r>
      <w:r w:rsidRPr="007F77AB">
        <w:rPr>
          <w:color w:val="auto"/>
          <w:sz w:val="26"/>
          <w:szCs w:val="26"/>
        </w:rPr>
        <w:t>Street Vendors Atma Nirbhar Nidhi (PM SVANidhi), a Special Micro-Credit Facility</w:t>
      </w:r>
      <w:r w:rsidR="00300031">
        <w:rPr>
          <w:color w:val="auto"/>
          <w:sz w:val="26"/>
          <w:szCs w:val="26"/>
        </w:rPr>
        <w:t xml:space="preserve"> </w:t>
      </w:r>
      <w:r w:rsidRPr="007F77AB">
        <w:rPr>
          <w:color w:val="auto"/>
          <w:sz w:val="26"/>
          <w:szCs w:val="26"/>
        </w:rPr>
        <w:t>Scheme for providing affordable loan to street vendors to resume their livelihoods that</w:t>
      </w:r>
      <w:r w:rsidR="00300031">
        <w:rPr>
          <w:color w:val="auto"/>
          <w:sz w:val="26"/>
          <w:szCs w:val="26"/>
        </w:rPr>
        <w:t xml:space="preserve"> </w:t>
      </w:r>
      <w:r w:rsidRPr="007F77AB">
        <w:rPr>
          <w:color w:val="auto"/>
          <w:sz w:val="26"/>
          <w:szCs w:val="26"/>
        </w:rPr>
        <w:t>have been adversely affected due to Covid-19 lockdown.</w:t>
      </w:r>
    </w:p>
    <w:p w14:paraId="2E94F0D9" w14:textId="77777777" w:rsidR="00851429" w:rsidRPr="007F77AB" w:rsidRDefault="00851429" w:rsidP="006E74BD">
      <w:pPr>
        <w:pStyle w:val="PlainText"/>
        <w:spacing w:after="120"/>
        <w:rPr>
          <w:color w:val="auto"/>
          <w:sz w:val="26"/>
          <w:szCs w:val="26"/>
        </w:rPr>
      </w:pPr>
      <w:r w:rsidRPr="007F77AB">
        <w:rPr>
          <w:color w:val="auto"/>
          <w:sz w:val="26"/>
          <w:szCs w:val="26"/>
        </w:rPr>
        <w:t>PM SVANidhi targets to benefit over 50 lakh Street Vendors, who had been vending on or before 24 March, 2020, in urban areas. The eligible vendors will be identified as per following criteria:</w:t>
      </w:r>
    </w:p>
    <w:p w14:paraId="22E89019" w14:textId="77777777" w:rsidR="00851429" w:rsidRPr="009E71FB" w:rsidRDefault="00851429" w:rsidP="002A19D1">
      <w:pPr>
        <w:pStyle w:val="ListParagraph0"/>
        <w:numPr>
          <w:ilvl w:val="0"/>
          <w:numId w:val="6"/>
        </w:numPr>
        <w:autoSpaceDE w:val="0"/>
        <w:autoSpaceDN w:val="0"/>
        <w:rPr>
          <w:rFonts w:ascii="Tahoma" w:hAnsi="Tahoma" w:cs="Tahoma"/>
          <w:sz w:val="26"/>
          <w:szCs w:val="26"/>
        </w:rPr>
      </w:pPr>
      <w:r w:rsidRPr="009E71FB">
        <w:rPr>
          <w:rFonts w:ascii="Tahoma" w:hAnsi="Tahoma" w:cs="Tahoma"/>
          <w:sz w:val="26"/>
          <w:szCs w:val="26"/>
        </w:rPr>
        <w:t>Street vendors in possession of Certificate of Vending/ Identity Card issued by Urban Local Bodies.</w:t>
      </w:r>
    </w:p>
    <w:p w14:paraId="4EECCBB3" w14:textId="77777777" w:rsidR="00851429" w:rsidRPr="009E71FB" w:rsidRDefault="00851429" w:rsidP="002A19D1">
      <w:pPr>
        <w:pStyle w:val="ListParagraph0"/>
        <w:numPr>
          <w:ilvl w:val="0"/>
          <w:numId w:val="6"/>
        </w:numPr>
        <w:autoSpaceDE w:val="0"/>
        <w:autoSpaceDN w:val="0"/>
        <w:rPr>
          <w:rFonts w:ascii="Tahoma" w:hAnsi="Tahoma" w:cs="Tahoma"/>
          <w:sz w:val="26"/>
          <w:szCs w:val="26"/>
        </w:rPr>
      </w:pPr>
      <w:r w:rsidRPr="009E71FB">
        <w:rPr>
          <w:rFonts w:ascii="Tahoma" w:hAnsi="Tahoma" w:cs="Tahoma"/>
          <w:sz w:val="26"/>
          <w:szCs w:val="26"/>
        </w:rPr>
        <w:t>The vendors who have been identified in the survey but have not been issued Certificate of Vending/Identity Cards.</w:t>
      </w:r>
    </w:p>
    <w:p w14:paraId="7B07F934" w14:textId="3B056950" w:rsidR="00851429" w:rsidRDefault="00851429" w:rsidP="00EF504B">
      <w:pPr>
        <w:pStyle w:val="PlainText"/>
        <w:spacing w:after="120"/>
        <w:ind w:left="180"/>
        <w:rPr>
          <w:color w:val="auto"/>
          <w:sz w:val="26"/>
          <w:szCs w:val="26"/>
        </w:rPr>
      </w:pPr>
      <w:r w:rsidRPr="007F77AB">
        <w:rPr>
          <w:color w:val="auto"/>
          <w:sz w:val="26"/>
          <w:szCs w:val="26"/>
        </w:rPr>
        <w:t xml:space="preserve">This Scheme include extension of collateral free working capital loan of up to Rs. 10,000, interest subsidy @7% per annum, eligibility of higher loan on timely </w:t>
      </w:r>
      <w:r w:rsidR="00EF504B">
        <w:rPr>
          <w:color w:val="auto"/>
          <w:sz w:val="26"/>
          <w:szCs w:val="26"/>
        </w:rPr>
        <w:t xml:space="preserve">      </w:t>
      </w:r>
      <w:r w:rsidRPr="007F77AB">
        <w:rPr>
          <w:color w:val="auto"/>
          <w:sz w:val="26"/>
          <w:szCs w:val="26"/>
        </w:rPr>
        <w:t xml:space="preserve">repayment of first loan, and monthly cash back on digital transactions. </w:t>
      </w:r>
    </w:p>
    <w:p w14:paraId="221F8F15" w14:textId="1FC5BD02" w:rsidR="008C5888" w:rsidRPr="00226026" w:rsidRDefault="008C5888" w:rsidP="008C5888">
      <w:pPr>
        <w:pStyle w:val="NormalWeb"/>
        <w:shd w:val="clear" w:color="auto" w:fill="FFFFFF"/>
        <w:spacing w:before="0" w:beforeAutospacing="0" w:after="150" w:afterAutospacing="0"/>
        <w:jc w:val="both"/>
        <w:rPr>
          <w:rFonts w:ascii="Tahoma" w:eastAsiaTheme="minorEastAsia" w:hAnsi="Tahoma" w:cs="Tahoma"/>
          <w:sz w:val="26"/>
          <w:szCs w:val="26"/>
        </w:rPr>
      </w:pPr>
      <w:r w:rsidRPr="00226026">
        <w:rPr>
          <w:rFonts w:ascii="Tahoma" w:eastAsiaTheme="minorEastAsia" w:hAnsi="Tahoma" w:cs="Tahoma"/>
          <w:sz w:val="26"/>
          <w:szCs w:val="26"/>
        </w:rPr>
        <w:t xml:space="preserve">The Cabinet Committee on Economic Affairs chaired by the worthy Prime Minister, approved the continuation of lending under the Prime Minister Street Vendor’s Atma </w:t>
      </w:r>
      <w:r w:rsidRPr="00226026">
        <w:rPr>
          <w:rFonts w:ascii="Tahoma" w:eastAsiaTheme="minorEastAsia" w:hAnsi="Tahoma" w:cs="Tahoma"/>
          <w:sz w:val="26"/>
          <w:szCs w:val="26"/>
        </w:rPr>
        <w:lastRenderedPageBreak/>
        <w:t>Nirbhar Nidhi (PM SVANidhi) beyond March 2022 till December 2024, with focus on enhanced collateral free affordable loan corpus, increased adoption of digital transactions and holistic socio-economic development of the Street Vendors and their families. </w:t>
      </w:r>
    </w:p>
    <w:p w14:paraId="40FEA6AF" w14:textId="3645FF1D" w:rsidR="00504F42" w:rsidRDefault="008C5888" w:rsidP="00EF504B">
      <w:pPr>
        <w:pStyle w:val="NormalWeb"/>
        <w:shd w:val="clear" w:color="auto" w:fill="FFFFFF"/>
        <w:spacing w:before="0" w:beforeAutospacing="0" w:after="150" w:afterAutospacing="0"/>
        <w:jc w:val="both"/>
        <w:rPr>
          <w:rFonts w:ascii="Tahoma" w:eastAsiaTheme="minorEastAsia" w:hAnsi="Tahoma" w:cs="Tahoma"/>
          <w:sz w:val="26"/>
          <w:szCs w:val="26"/>
        </w:rPr>
      </w:pPr>
      <w:r w:rsidRPr="00226026">
        <w:rPr>
          <w:rFonts w:ascii="Tahoma" w:eastAsiaTheme="minorEastAsia" w:hAnsi="Tahoma" w:cs="Tahoma"/>
          <w:sz w:val="26"/>
          <w:szCs w:val="26"/>
        </w:rPr>
        <w:t>The Scheme had envisaged to facilitate loans for an amount of Rs. 5,000 crores and the approval has increased the loan amount to Rs. 8,100 crores, thereby providing the Street vendors working capital to further expand their business and making them AtmaNirbhar.</w:t>
      </w:r>
    </w:p>
    <w:p w14:paraId="69D727B7" w14:textId="0A8B7E77" w:rsidR="000B7998" w:rsidRPr="003D55C0" w:rsidRDefault="000B7998" w:rsidP="0096654D">
      <w:pPr>
        <w:autoSpaceDE w:val="0"/>
        <w:autoSpaceDN w:val="0"/>
        <w:jc w:val="both"/>
        <w:rPr>
          <w:rFonts w:ascii="Tahoma" w:hAnsi="Tahoma" w:cs="Tahoma"/>
          <w:sz w:val="26"/>
          <w:szCs w:val="26"/>
          <w:u w:val="single"/>
        </w:rPr>
      </w:pPr>
      <w:r w:rsidRPr="003D55C0">
        <w:rPr>
          <w:rFonts w:ascii="Tahoma" w:hAnsi="Tahoma" w:cs="Tahoma"/>
          <w:b/>
          <w:sz w:val="26"/>
          <w:szCs w:val="26"/>
          <w:u w:val="single"/>
        </w:rPr>
        <w:t xml:space="preserve">Bank/ Branch wise </w:t>
      </w:r>
      <w:r w:rsidR="006979D9" w:rsidRPr="003D55C0">
        <w:rPr>
          <w:rFonts w:ascii="Tahoma" w:hAnsi="Tahoma" w:cs="Tahoma"/>
          <w:b/>
          <w:sz w:val="26"/>
          <w:szCs w:val="26"/>
          <w:u w:val="single"/>
        </w:rPr>
        <w:t>P</w:t>
      </w:r>
      <w:r w:rsidR="003D55C0">
        <w:rPr>
          <w:rFonts w:ascii="Tahoma" w:hAnsi="Tahoma" w:cs="Tahoma"/>
          <w:b/>
          <w:sz w:val="26"/>
          <w:szCs w:val="26"/>
          <w:u w:val="single"/>
        </w:rPr>
        <w:t>rogress under the S</w:t>
      </w:r>
      <w:r w:rsidR="006979D9" w:rsidRPr="003D55C0">
        <w:rPr>
          <w:rFonts w:ascii="Tahoma" w:hAnsi="Tahoma" w:cs="Tahoma"/>
          <w:b/>
          <w:sz w:val="26"/>
          <w:szCs w:val="26"/>
          <w:u w:val="single"/>
        </w:rPr>
        <w:t>cheme as on 05.02.2023 is given below-</w:t>
      </w:r>
    </w:p>
    <w:tbl>
      <w:tblPr>
        <w:tblStyle w:val="TableGrid"/>
        <w:tblW w:w="11168" w:type="dxa"/>
        <w:tblInd w:w="-572" w:type="dxa"/>
        <w:tblLook w:val="04A0" w:firstRow="1" w:lastRow="0" w:firstColumn="1" w:lastColumn="0" w:noHBand="0" w:noVBand="1"/>
      </w:tblPr>
      <w:tblGrid>
        <w:gridCol w:w="1679"/>
        <w:gridCol w:w="1459"/>
        <w:gridCol w:w="1448"/>
        <w:gridCol w:w="1320"/>
        <w:gridCol w:w="1754"/>
        <w:gridCol w:w="1754"/>
        <w:gridCol w:w="1754"/>
      </w:tblGrid>
      <w:tr w:rsidR="00E04F2C" w:rsidRPr="006979D9" w14:paraId="06264975" w14:textId="77777777" w:rsidTr="00014FB8">
        <w:trPr>
          <w:trHeight w:val="1128"/>
        </w:trPr>
        <w:tc>
          <w:tcPr>
            <w:tcW w:w="1679" w:type="dxa"/>
          </w:tcPr>
          <w:p w14:paraId="5D986A04" w14:textId="2BCC8E13" w:rsidR="00E04F2C" w:rsidRPr="006979D9" w:rsidRDefault="00E04F2C" w:rsidP="0096654D">
            <w:pPr>
              <w:autoSpaceDE w:val="0"/>
              <w:autoSpaceDN w:val="0"/>
              <w:jc w:val="both"/>
              <w:rPr>
                <w:rFonts w:ascii="Tahoma" w:hAnsi="Tahoma" w:cs="Tahoma"/>
                <w:sz w:val="26"/>
                <w:szCs w:val="26"/>
              </w:rPr>
            </w:pPr>
          </w:p>
        </w:tc>
        <w:tc>
          <w:tcPr>
            <w:tcW w:w="0" w:type="auto"/>
          </w:tcPr>
          <w:p w14:paraId="3B28034E" w14:textId="44154C1B" w:rsidR="00E04F2C" w:rsidRPr="006979D9" w:rsidRDefault="00E04F2C" w:rsidP="0096654D">
            <w:pPr>
              <w:autoSpaceDE w:val="0"/>
              <w:autoSpaceDN w:val="0"/>
              <w:jc w:val="both"/>
              <w:rPr>
                <w:rFonts w:ascii="Tahoma" w:hAnsi="Tahoma" w:cs="Tahoma"/>
                <w:b/>
                <w:szCs w:val="22"/>
              </w:rPr>
            </w:pPr>
            <w:r w:rsidRPr="006979D9">
              <w:rPr>
                <w:rFonts w:ascii="Tahoma" w:hAnsi="Tahoma" w:cs="Tahoma"/>
                <w:b/>
                <w:szCs w:val="22"/>
              </w:rPr>
              <w:t>Total Application received</w:t>
            </w:r>
          </w:p>
        </w:tc>
        <w:tc>
          <w:tcPr>
            <w:tcW w:w="0" w:type="auto"/>
          </w:tcPr>
          <w:p w14:paraId="091397BD" w14:textId="713B142B" w:rsidR="00E04F2C" w:rsidRPr="006979D9" w:rsidRDefault="00E04F2C" w:rsidP="0096654D">
            <w:pPr>
              <w:autoSpaceDE w:val="0"/>
              <w:autoSpaceDN w:val="0"/>
              <w:jc w:val="both"/>
              <w:rPr>
                <w:rFonts w:ascii="Tahoma" w:hAnsi="Tahoma" w:cs="Tahoma"/>
                <w:b/>
                <w:szCs w:val="22"/>
              </w:rPr>
            </w:pPr>
            <w:r w:rsidRPr="006979D9">
              <w:rPr>
                <w:rFonts w:ascii="Tahoma" w:hAnsi="Tahoma" w:cs="Tahoma"/>
                <w:b/>
                <w:szCs w:val="22"/>
              </w:rPr>
              <w:t>Sanctioned</w:t>
            </w:r>
          </w:p>
        </w:tc>
        <w:tc>
          <w:tcPr>
            <w:tcW w:w="0" w:type="auto"/>
          </w:tcPr>
          <w:p w14:paraId="4FB0DD50" w14:textId="5C45E470" w:rsidR="00E04F2C" w:rsidRPr="006979D9" w:rsidRDefault="00E04F2C" w:rsidP="0096654D">
            <w:pPr>
              <w:autoSpaceDE w:val="0"/>
              <w:autoSpaceDN w:val="0"/>
              <w:jc w:val="both"/>
              <w:rPr>
                <w:rFonts w:ascii="Tahoma" w:hAnsi="Tahoma" w:cs="Tahoma"/>
                <w:b/>
                <w:szCs w:val="22"/>
              </w:rPr>
            </w:pPr>
            <w:r w:rsidRPr="006979D9">
              <w:rPr>
                <w:rFonts w:ascii="Tahoma" w:hAnsi="Tahoma" w:cs="Tahoma"/>
                <w:b/>
                <w:szCs w:val="22"/>
              </w:rPr>
              <w:t>Disbursed</w:t>
            </w:r>
          </w:p>
        </w:tc>
        <w:tc>
          <w:tcPr>
            <w:tcW w:w="1754" w:type="dxa"/>
          </w:tcPr>
          <w:p w14:paraId="2432FCB1" w14:textId="033CEC2B" w:rsidR="00E04F2C" w:rsidRDefault="00E04F2C" w:rsidP="006979D9">
            <w:pPr>
              <w:autoSpaceDE w:val="0"/>
              <w:autoSpaceDN w:val="0"/>
              <w:jc w:val="both"/>
              <w:rPr>
                <w:rFonts w:ascii="Tahoma" w:hAnsi="Tahoma" w:cs="Tahoma"/>
                <w:b/>
                <w:szCs w:val="22"/>
              </w:rPr>
            </w:pPr>
            <w:r>
              <w:rPr>
                <w:rFonts w:ascii="Tahoma" w:hAnsi="Tahoma" w:cs="Tahoma"/>
                <w:b/>
                <w:szCs w:val="22"/>
              </w:rPr>
              <w:t>Pending for Disbursement</w:t>
            </w:r>
          </w:p>
        </w:tc>
        <w:tc>
          <w:tcPr>
            <w:tcW w:w="1754" w:type="dxa"/>
          </w:tcPr>
          <w:p w14:paraId="4F2733FB" w14:textId="2499327F" w:rsidR="00E04F2C" w:rsidRPr="006979D9" w:rsidRDefault="00E04F2C" w:rsidP="006979D9">
            <w:pPr>
              <w:autoSpaceDE w:val="0"/>
              <w:autoSpaceDN w:val="0"/>
              <w:jc w:val="both"/>
              <w:rPr>
                <w:rFonts w:ascii="Tahoma" w:hAnsi="Tahoma" w:cs="Tahoma"/>
                <w:b/>
                <w:szCs w:val="22"/>
              </w:rPr>
            </w:pPr>
            <w:r>
              <w:rPr>
                <w:rFonts w:ascii="Tahoma" w:hAnsi="Tahoma" w:cs="Tahoma"/>
                <w:b/>
                <w:szCs w:val="22"/>
              </w:rPr>
              <w:t>Percentage</w:t>
            </w:r>
            <w:r w:rsidRPr="006979D9">
              <w:rPr>
                <w:rFonts w:ascii="Tahoma" w:hAnsi="Tahoma" w:cs="Tahoma"/>
                <w:b/>
                <w:szCs w:val="22"/>
              </w:rPr>
              <w:t xml:space="preserve"> of Disbursement against Total sanctioned applications</w:t>
            </w:r>
          </w:p>
        </w:tc>
        <w:tc>
          <w:tcPr>
            <w:tcW w:w="1754" w:type="dxa"/>
          </w:tcPr>
          <w:p w14:paraId="2E020FEF" w14:textId="520AFD8F" w:rsidR="00E04F2C" w:rsidRPr="006979D9" w:rsidRDefault="00E04F2C" w:rsidP="006979D9">
            <w:pPr>
              <w:autoSpaceDE w:val="0"/>
              <w:autoSpaceDN w:val="0"/>
              <w:jc w:val="both"/>
              <w:rPr>
                <w:rFonts w:ascii="Tahoma" w:hAnsi="Tahoma" w:cs="Tahoma"/>
                <w:b/>
                <w:szCs w:val="22"/>
              </w:rPr>
            </w:pPr>
            <w:r>
              <w:rPr>
                <w:rFonts w:ascii="Tahoma" w:hAnsi="Tahoma" w:cs="Tahoma"/>
                <w:b/>
                <w:szCs w:val="22"/>
              </w:rPr>
              <w:t>Percentage</w:t>
            </w:r>
            <w:r w:rsidRPr="006979D9">
              <w:rPr>
                <w:rFonts w:ascii="Tahoma" w:hAnsi="Tahoma" w:cs="Tahoma"/>
                <w:b/>
                <w:szCs w:val="22"/>
              </w:rPr>
              <w:t xml:space="preserve"> of Disbursement against Total applications</w:t>
            </w:r>
          </w:p>
        </w:tc>
      </w:tr>
      <w:tr w:rsidR="00E04F2C" w:rsidRPr="006979D9" w14:paraId="35BFFBBA" w14:textId="77777777" w:rsidTr="00014FB8">
        <w:trPr>
          <w:trHeight w:val="609"/>
        </w:trPr>
        <w:tc>
          <w:tcPr>
            <w:tcW w:w="1679" w:type="dxa"/>
          </w:tcPr>
          <w:p w14:paraId="05DCC22F" w14:textId="08E5804C" w:rsidR="00E04F2C" w:rsidRPr="006979D9" w:rsidRDefault="00E04F2C" w:rsidP="0096654D">
            <w:pPr>
              <w:autoSpaceDE w:val="0"/>
              <w:autoSpaceDN w:val="0"/>
              <w:jc w:val="both"/>
              <w:rPr>
                <w:rFonts w:ascii="Tahoma" w:hAnsi="Tahoma" w:cs="Tahoma"/>
                <w:b/>
                <w:szCs w:val="22"/>
              </w:rPr>
            </w:pPr>
            <w:r w:rsidRPr="006979D9">
              <w:rPr>
                <w:rFonts w:ascii="Tahoma" w:hAnsi="Tahoma" w:cs="Tahoma"/>
                <w:b/>
                <w:szCs w:val="22"/>
              </w:rPr>
              <w:t>1st Tranche loan</w:t>
            </w:r>
          </w:p>
        </w:tc>
        <w:tc>
          <w:tcPr>
            <w:tcW w:w="0" w:type="auto"/>
          </w:tcPr>
          <w:p w14:paraId="01122CCA" w14:textId="5F29510C" w:rsidR="00E04F2C" w:rsidRPr="006979D9" w:rsidRDefault="00E04F2C" w:rsidP="0096654D">
            <w:pPr>
              <w:autoSpaceDE w:val="0"/>
              <w:autoSpaceDN w:val="0"/>
              <w:jc w:val="both"/>
              <w:rPr>
                <w:rFonts w:ascii="Tahoma" w:hAnsi="Tahoma" w:cs="Tahoma"/>
                <w:sz w:val="24"/>
                <w:szCs w:val="24"/>
              </w:rPr>
            </w:pPr>
            <w:r w:rsidRPr="006979D9">
              <w:rPr>
                <w:rFonts w:ascii="Tahoma" w:hAnsi="Tahoma" w:cs="Tahoma"/>
                <w:sz w:val="24"/>
                <w:szCs w:val="24"/>
              </w:rPr>
              <w:t>120271</w:t>
            </w:r>
          </w:p>
        </w:tc>
        <w:tc>
          <w:tcPr>
            <w:tcW w:w="0" w:type="auto"/>
          </w:tcPr>
          <w:p w14:paraId="314CFF33" w14:textId="2A019D7C" w:rsidR="00E04F2C" w:rsidRPr="006979D9" w:rsidRDefault="00E04F2C" w:rsidP="0096654D">
            <w:pPr>
              <w:autoSpaceDE w:val="0"/>
              <w:autoSpaceDN w:val="0"/>
              <w:jc w:val="both"/>
              <w:rPr>
                <w:rFonts w:ascii="Tahoma" w:hAnsi="Tahoma" w:cs="Tahoma"/>
                <w:sz w:val="24"/>
                <w:szCs w:val="24"/>
              </w:rPr>
            </w:pPr>
            <w:r w:rsidRPr="006979D9">
              <w:rPr>
                <w:rFonts w:ascii="Tahoma" w:hAnsi="Tahoma" w:cs="Tahoma"/>
                <w:sz w:val="24"/>
                <w:szCs w:val="24"/>
              </w:rPr>
              <w:t>45972</w:t>
            </w:r>
          </w:p>
        </w:tc>
        <w:tc>
          <w:tcPr>
            <w:tcW w:w="0" w:type="auto"/>
          </w:tcPr>
          <w:p w14:paraId="71E71BBF" w14:textId="4CE899DF" w:rsidR="00E04F2C" w:rsidRPr="006979D9" w:rsidRDefault="00E04F2C" w:rsidP="0096654D">
            <w:pPr>
              <w:autoSpaceDE w:val="0"/>
              <w:autoSpaceDN w:val="0"/>
              <w:jc w:val="both"/>
              <w:rPr>
                <w:rFonts w:ascii="Tahoma" w:hAnsi="Tahoma" w:cs="Tahoma"/>
                <w:sz w:val="24"/>
                <w:szCs w:val="24"/>
              </w:rPr>
            </w:pPr>
            <w:r w:rsidRPr="006979D9">
              <w:rPr>
                <w:rFonts w:ascii="Tahoma" w:hAnsi="Tahoma" w:cs="Tahoma"/>
                <w:sz w:val="24"/>
                <w:szCs w:val="24"/>
              </w:rPr>
              <w:t>42121</w:t>
            </w:r>
          </w:p>
        </w:tc>
        <w:tc>
          <w:tcPr>
            <w:tcW w:w="1754" w:type="dxa"/>
          </w:tcPr>
          <w:p w14:paraId="632A2477" w14:textId="63B0B571" w:rsidR="00E04F2C" w:rsidRPr="006979D9" w:rsidRDefault="00E04F2C" w:rsidP="0096654D">
            <w:pPr>
              <w:autoSpaceDE w:val="0"/>
              <w:autoSpaceDN w:val="0"/>
              <w:jc w:val="both"/>
              <w:rPr>
                <w:rFonts w:ascii="Tahoma" w:hAnsi="Tahoma" w:cs="Tahoma"/>
                <w:sz w:val="24"/>
                <w:szCs w:val="24"/>
              </w:rPr>
            </w:pPr>
            <w:r>
              <w:rPr>
                <w:rFonts w:ascii="Tahoma" w:hAnsi="Tahoma" w:cs="Tahoma"/>
                <w:sz w:val="24"/>
                <w:szCs w:val="24"/>
              </w:rPr>
              <w:t>3851</w:t>
            </w:r>
          </w:p>
        </w:tc>
        <w:tc>
          <w:tcPr>
            <w:tcW w:w="1754" w:type="dxa"/>
          </w:tcPr>
          <w:p w14:paraId="4A205A05" w14:textId="5314E1E0" w:rsidR="00E04F2C" w:rsidRPr="006979D9" w:rsidRDefault="00E04F2C" w:rsidP="0096654D">
            <w:pPr>
              <w:autoSpaceDE w:val="0"/>
              <w:autoSpaceDN w:val="0"/>
              <w:jc w:val="both"/>
              <w:rPr>
                <w:rFonts w:ascii="Tahoma" w:hAnsi="Tahoma" w:cs="Tahoma"/>
                <w:sz w:val="24"/>
                <w:szCs w:val="24"/>
              </w:rPr>
            </w:pPr>
            <w:r w:rsidRPr="006979D9">
              <w:rPr>
                <w:rFonts w:ascii="Tahoma" w:hAnsi="Tahoma" w:cs="Tahoma"/>
                <w:sz w:val="24"/>
                <w:szCs w:val="24"/>
              </w:rPr>
              <w:t>92%</w:t>
            </w:r>
          </w:p>
        </w:tc>
        <w:tc>
          <w:tcPr>
            <w:tcW w:w="1754" w:type="dxa"/>
          </w:tcPr>
          <w:p w14:paraId="562A5C23" w14:textId="19F1E203" w:rsidR="00E04F2C" w:rsidRPr="006979D9" w:rsidRDefault="00E04F2C" w:rsidP="0096654D">
            <w:pPr>
              <w:autoSpaceDE w:val="0"/>
              <w:autoSpaceDN w:val="0"/>
              <w:jc w:val="both"/>
              <w:rPr>
                <w:rFonts w:ascii="Tahoma" w:hAnsi="Tahoma" w:cs="Tahoma"/>
                <w:sz w:val="24"/>
                <w:szCs w:val="24"/>
              </w:rPr>
            </w:pPr>
            <w:r w:rsidRPr="006979D9">
              <w:rPr>
                <w:rFonts w:ascii="Tahoma" w:hAnsi="Tahoma" w:cs="Tahoma"/>
                <w:sz w:val="24"/>
                <w:szCs w:val="24"/>
              </w:rPr>
              <w:t>35%</w:t>
            </w:r>
          </w:p>
        </w:tc>
      </w:tr>
      <w:tr w:rsidR="00E04F2C" w:rsidRPr="006979D9" w14:paraId="71EDA304" w14:textId="77777777" w:rsidTr="00014FB8">
        <w:trPr>
          <w:trHeight w:val="603"/>
        </w:trPr>
        <w:tc>
          <w:tcPr>
            <w:tcW w:w="1679" w:type="dxa"/>
          </w:tcPr>
          <w:p w14:paraId="05FAF642" w14:textId="05D0432C" w:rsidR="00E04F2C" w:rsidRPr="006979D9" w:rsidRDefault="00E04F2C" w:rsidP="0096654D">
            <w:pPr>
              <w:autoSpaceDE w:val="0"/>
              <w:autoSpaceDN w:val="0"/>
              <w:jc w:val="both"/>
              <w:rPr>
                <w:rFonts w:ascii="Tahoma" w:hAnsi="Tahoma" w:cs="Tahoma"/>
                <w:sz w:val="26"/>
                <w:szCs w:val="26"/>
              </w:rPr>
            </w:pPr>
            <w:r w:rsidRPr="006979D9">
              <w:rPr>
                <w:rFonts w:ascii="Tahoma" w:hAnsi="Tahoma" w:cs="Tahoma"/>
                <w:b/>
                <w:szCs w:val="22"/>
              </w:rPr>
              <w:t>2nd Tranche loan</w:t>
            </w:r>
          </w:p>
        </w:tc>
        <w:tc>
          <w:tcPr>
            <w:tcW w:w="0" w:type="auto"/>
          </w:tcPr>
          <w:p w14:paraId="07C6062A" w14:textId="129F64B1" w:rsidR="00E04F2C" w:rsidRPr="006979D9" w:rsidRDefault="00E04F2C" w:rsidP="0096654D">
            <w:pPr>
              <w:autoSpaceDE w:val="0"/>
              <w:autoSpaceDN w:val="0"/>
              <w:jc w:val="both"/>
              <w:rPr>
                <w:rFonts w:ascii="Tahoma" w:hAnsi="Tahoma" w:cs="Tahoma"/>
                <w:sz w:val="24"/>
                <w:szCs w:val="24"/>
              </w:rPr>
            </w:pPr>
            <w:r w:rsidRPr="006979D9">
              <w:rPr>
                <w:rFonts w:ascii="Tahoma" w:hAnsi="Tahoma" w:cs="Tahoma"/>
                <w:sz w:val="24"/>
                <w:szCs w:val="24"/>
              </w:rPr>
              <w:t>23103</w:t>
            </w:r>
          </w:p>
        </w:tc>
        <w:tc>
          <w:tcPr>
            <w:tcW w:w="0" w:type="auto"/>
          </w:tcPr>
          <w:p w14:paraId="52E737F9" w14:textId="7AF1306A" w:rsidR="00E04F2C" w:rsidRPr="006979D9" w:rsidRDefault="00E04F2C" w:rsidP="0096654D">
            <w:pPr>
              <w:autoSpaceDE w:val="0"/>
              <w:autoSpaceDN w:val="0"/>
              <w:jc w:val="both"/>
              <w:rPr>
                <w:rFonts w:ascii="Tahoma" w:hAnsi="Tahoma" w:cs="Tahoma"/>
                <w:sz w:val="24"/>
                <w:szCs w:val="24"/>
              </w:rPr>
            </w:pPr>
            <w:r w:rsidRPr="006979D9">
              <w:rPr>
                <w:rFonts w:ascii="Tahoma" w:hAnsi="Tahoma" w:cs="Tahoma"/>
                <w:sz w:val="24"/>
                <w:szCs w:val="24"/>
              </w:rPr>
              <w:t>8761</w:t>
            </w:r>
          </w:p>
        </w:tc>
        <w:tc>
          <w:tcPr>
            <w:tcW w:w="0" w:type="auto"/>
          </w:tcPr>
          <w:p w14:paraId="0B5B2693" w14:textId="5048A29B" w:rsidR="00E04F2C" w:rsidRPr="006979D9" w:rsidRDefault="00E04F2C" w:rsidP="0096654D">
            <w:pPr>
              <w:autoSpaceDE w:val="0"/>
              <w:autoSpaceDN w:val="0"/>
              <w:jc w:val="both"/>
              <w:rPr>
                <w:rFonts w:ascii="Tahoma" w:hAnsi="Tahoma" w:cs="Tahoma"/>
                <w:sz w:val="24"/>
                <w:szCs w:val="24"/>
              </w:rPr>
            </w:pPr>
            <w:r w:rsidRPr="006979D9">
              <w:rPr>
                <w:rFonts w:ascii="Tahoma" w:hAnsi="Tahoma" w:cs="Tahoma"/>
                <w:sz w:val="24"/>
                <w:szCs w:val="24"/>
              </w:rPr>
              <w:t>6883</w:t>
            </w:r>
          </w:p>
        </w:tc>
        <w:tc>
          <w:tcPr>
            <w:tcW w:w="1754" w:type="dxa"/>
          </w:tcPr>
          <w:p w14:paraId="5BE70C86" w14:textId="29518782" w:rsidR="00E04F2C" w:rsidRPr="006979D9" w:rsidRDefault="00E04F2C" w:rsidP="0096654D">
            <w:pPr>
              <w:autoSpaceDE w:val="0"/>
              <w:autoSpaceDN w:val="0"/>
              <w:jc w:val="both"/>
              <w:rPr>
                <w:rFonts w:ascii="Tahoma" w:hAnsi="Tahoma" w:cs="Tahoma"/>
                <w:sz w:val="24"/>
                <w:szCs w:val="24"/>
              </w:rPr>
            </w:pPr>
            <w:r>
              <w:rPr>
                <w:rFonts w:ascii="Tahoma" w:hAnsi="Tahoma" w:cs="Tahoma"/>
                <w:sz w:val="24"/>
                <w:szCs w:val="24"/>
              </w:rPr>
              <w:t>1878</w:t>
            </w:r>
          </w:p>
        </w:tc>
        <w:tc>
          <w:tcPr>
            <w:tcW w:w="1754" w:type="dxa"/>
          </w:tcPr>
          <w:p w14:paraId="42E38415" w14:textId="62C5DE1E" w:rsidR="00E04F2C" w:rsidRPr="006979D9" w:rsidRDefault="00E04F2C" w:rsidP="0096654D">
            <w:pPr>
              <w:autoSpaceDE w:val="0"/>
              <w:autoSpaceDN w:val="0"/>
              <w:jc w:val="both"/>
              <w:rPr>
                <w:rFonts w:ascii="Tahoma" w:hAnsi="Tahoma" w:cs="Tahoma"/>
                <w:sz w:val="24"/>
                <w:szCs w:val="24"/>
              </w:rPr>
            </w:pPr>
            <w:r w:rsidRPr="006979D9">
              <w:rPr>
                <w:rFonts w:ascii="Tahoma" w:hAnsi="Tahoma" w:cs="Tahoma"/>
                <w:sz w:val="24"/>
                <w:szCs w:val="24"/>
              </w:rPr>
              <w:t>79%</w:t>
            </w:r>
          </w:p>
        </w:tc>
        <w:tc>
          <w:tcPr>
            <w:tcW w:w="1754" w:type="dxa"/>
          </w:tcPr>
          <w:p w14:paraId="2D4EF9B0" w14:textId="4CBF5B24" w:rsidR="00E04F2C" w:rsidRPr="006979D9" w:rsidRDefault="00E04F2C" w:rsidP="0096654D">
            <w:pPr>
              <w:autoSpaceDE w:val="0"/>
              <w:autoSpaceDN w:val="0"/>
              <w:jc w:val="both"/>
              <w:rPr>
                <w:rFonts w:ascii="Tahoma" w:hAnsi="Tahoma" w:cs="Tahoma"/>
                <w:sz w:val="24"/>
                <w:szCs w:val="24"/>
              </w:rPr>
            </w:pPr>
            <w:r w:rsidRPr="006979D9">
              <w:rPr>
                <w:rFonts w:ascii="Tahoma" w:hAnsi="Tahoma" w:cs="Tahoma"/>
                <w:sz w:val="24"/>
                <w:szCs w:val="24"/>
              </w:rPr>
              <w:t>30%</w:t>
            </w:r>
          </w:p>
        </w:tc>
      </w:tr>
      <w:tr w:rsidR="00E04F2C" w:rsidRPr="006979D9" w14:paraId="10F9984D" w14:textId="77777777" w:rsidTr="00014FB8">
        <w:trPr>
          <w:trHeight w:val="45"/>
        </w:trPr>
        <w:tc>
          <w:tcPr>
            <w:tcW w:w="1679" w:type="dxa"/>
          </w:tcPr>
          <w:p w14:paraId="2128E27E" w14:textId="21455B5B" w:rsidR="00E04F2C" w:rsidRPr="006979D9" w:rsidRDefault="00E04F2C" w:rsidP="0096654D">
            <w:pPr>
              <w:autoSpaceDE w:val="0"/>
              <w:autoSpaceDN w:val="0"/>
              <w:jc w:val="both"/>
              <w:rPr>
                <w:rFonts w:ascii="Tahoma" w:hAnsi="Tahoma" w:cs="Tahoma"/>
                <w:sz w:val="26"/>
                <w:szCs w:val="26"/>
              </w:rPr>
            </w:pPr>
            <w:r w:rsidRPr="006979D9">
              <w:rPr>
                <w:rFonts w:ascii="Tahoma" w:hAnsi="Tahoma" w:cs="Tahoma"/>
                <w:b/>
                <w:szCs w:val="22"/>
              </w:rPr>
              <w:t>3rd Tranche loan</w:t>
            </w:r>
          </w:p>
        </w:tc>
        <w:tc>
          <w:tcPr>
            <w:tcW w:w="0" w:type="auto"/>
          </w:tcPr>
          <w:p w14:paraId="3885C009" w14:textId="7536F7FB" w:rsidR="00E04F2C" w:rsidRPr="006979D9" w:rsidRDefault="00E04F2C" w:rsidP="0096654D">
            <w:pPr>
              <w:autoSpaceDE w:val="0"/>
              <w:autoSpaceDN w:val="0"/>
              <w:jc w:val="both"/>
              <w:rPr>
                <w:rFonts w:ascii="Tahoma" w:hAnsi="Tahoma" w:cs="Tahoma"/>
                <w:sz w:val="24"/>
                <w:szCs w:val="24"/>
              </w:rPr>
            </w:pPr>
            <w:r w:rsidRPr="006979D9">
              <w:rPr>
                <w:rFonts w:ascii="Tahoma" w:hAnsi="Tahoma" w:cs="Tahoma"/>
                <w:sz w:val="24"/>
                <w:szCs w:val="24"/>
              </w:rPr>
              <w:t>126</w:t>
            </w:r>
          </w:p>
        </w:tc>
        <w:tc>
          <w:tcPr>
            <w:tcW w:w="0" w:type="auto"/>
          </w:tcPr>
          <w:p w14:paraId="7E24DEF3" w14:textId="30E85E4F" w:rsidR="00E04F2C" w:rsidRPr="006979D9" w:rsidRDefault="00E04F2C" w:rsidP="0096654D">
            <w:pPr>
              <w:autoSpaceDE w:val="0"/>
              <w:autoSpaceDN w:val="0"/>
              <w:jc w:val="both"/>
              <w:rPr>
                <w:rFonts w:ascii="Tahoma" w:hAnsi="Tahoma" w:cs="Tahoma"/>
                <w:sz w:val="24"/>
                <w:szCs w:val="24"/>
              </w:rPr>
            </w:pPr>
            <w:r w:rsidRPr="006979D9">
              <w:rPr>
                <w:rFonts w:ascii="Tahoma" w:hAnsi="Tahoma" w:cs="Tahoma"/>
                <w:sz w:val="24"/>
                <w:szCs w:val="24"/>
              </w:rPr>
              <w:t>102</w:t>
            </w:r>
          </w:p>
        </w:tc>
        <w:tc>
          <w:tcPr>
            <w:tcW w:w="0" w:type="auto"/>
          </w:tcPr>
          <w:p w14:paraId="678A0DA1" w14:textId="097175B9" w:rsidR="00E04F2C" w:rsidRPr="006979D9" w:rsidRDefault="00E04F2C" w:rsidP="0096654D">
            <w:pPr>
              <w:autoSpaceDE w:val="0"/>
              <w:autoSpaceDN w:val="0"/>
              <w:jc w:val="both"/>
              <w:rPr>
                <w:rFonts w:ascii="Tahoma" w:hAnsi="Tahoma" w:cs="Tahoma"/>
                <w:sz w:val="24"/>
                <w:szCs w:val="24"/>
              </w:rPr>
            </w:pPr>
            <w:r w:rsidRPr="006979D9">
              <w:rPr>
                <w:rFonts w:ascii="Tahoma" w:hAnsi="Tahoma" w:cs="Tahoma"/>
                <w:sz w:val="24"/>
                <w:szCs w:val="24"/>
              </w:rPr>
              <w:t>78</w:t>
            </w:r>
          </w:p>
        </w:tc>
        <w:tc>
          <w:tcPr>
            <w:tcW w:w="1754" w:type="dxa"/>
          </w:tcPr>
          <w:p w14:paraId="0AE33427" w14:textId="19A205D0" w:rsidR="00E04F2C" w:rsidRPr="006979D9" w:rsidRDefault="00E04F2C" w:rsidP="0096654D">
            <w:pPr>
              <w:autoSpaceDE w:val="0"/>
              <w:autoSpaceDN w:val="0"/>
              <w:jc w:val="both"/>
              <w:rPr>
                <w:rFonts w:ascii="Tahoma" w:hAnsi="Tahoma" w:cs="Tahoma"/>
                <w:sz w:val="24"/>
                <w:szCs w:val="24"/>
              </w:rPr>
            </w:pPr>
            <w:r>
              <w:rPr>
                <w:rFonts w:ascii="Tahoma" w:hAnsi="Tahoma" w:cs="Tahoma"/>
                <w:sz w:val="24"/>
                <w:szCs w:val="24"/>
              </w:rPr>
              <w:t>24</w:t>
            </w:r>
          </w:p>
        </w:tc>
        <w:tc>
          <w:tcPr>
            <w:tcW w:w="1754" w:type="dxa"/>
          </w:tcPr>
          <w:p w14:paraId="3639D558" w14:textId="49D85289" w:rsidR="00E04F2C" w:rsidRPr="006979D9" w:rsidRDefault="00E04F2C" w:rsidP="0096654D">
            <w:pPr>
              <w:autoSpaceDE w:val="0"/>
              <w:autoSpaceDN w:val="0"/>
              <w:jc w:val="both"/>
              <w:rPr>
                <w:rFonts w:ascii="Tahoma" w:hAnsi="Tahoma" w:cs="Tahoma"/>
                <w:sz w:val="24"/>
                <w:szCs w:val="24"/>
              </w:rPr>
            </w:pPr>
            <w:r w:rsidRPr="006979D9">
              <w:rPr>
                <w:rFonts w:ascii="Tahoma" w:hAnsi="Tahoma" w:cs="Tahoma"/>
                <w:sz w:val="24"/>
                <w:szCs w:val="24"/>
              </w:rPr>
              <w:t>76%</w:t>
            </w:r>
          </w:p>
        </w:tc>
        <w:tc>
          <w:tcPr>
            <w:tcW w:w="1754" w:type="dxa"/>
          </w:tcPr>
          <w:p w14:paraId="63BA7479" w14:textId="0E854D73" w:rsidR="00E04F2C" w:rsidRPr="006979D9" w:rsidRDefault="00E04F2C" w:rsidP="0096654D">
            <w:pPr>
              <w:autoSpaceDE w:val="0"/>
              <w:autoSpaceDN w:val="0"/>
              <w:jc w:val="both"/>
              <w:rPr>
                <w:rFonts w:ascii="Tahoma" w:hAnsi="Tahoma" w:cs="Tahoma"/>
                <w:sz w:val="24"/>
                <w:szCs w:val="24"/>
              </w:rPr>
            </w:pPr>
            <w:r w:rsidRPr="006979D9">
              <w:rPr>
                <w:rFonts w:ascii="Tahoma" w:hAnsi="Tahoma" w:cs="Tahoma"/>
                <w:sz w:val="24"/>
                <w:szCs w:val="24"/>
              </w:rPr>
              <w:t>62%</w:t>
            </w:r>
          </w:p>
        </w:tc>
      </w:tr>
    </w:tbl>
    <w:p w14:paraId="26AE250E" w14:textId="28C618E9" w:rsidR="00493B3E" w:rsidRDefault="001124C0" w:rsidP="00014FB8">
      <w:pPr>
        <w:autoSpaceDE w:val="0"/>
        <w:autoSpaceDN w:val="0"/>
        <w:jc w:val="right"/>
        <w:rPr>
          <w:rFonts w:ascii="Tahoma" w:hAnsi="Tahoma" w:cs="Tahoma"/>
          <w:b/>
          <w:bCs/>
          <w:sz w:val="26"/>
          <w:szCs w:val="26"/>
        </w:rPr>
      </w:pPr>
      <w:r w:rsidRPr="006979D9">
        <w:rPr>
          <w:rFonts w:ascii="Tahoma" w:hAnsi="Tahoma" w:cs="Tahoma"/>
          <w:b/>
          <w:bCs/>
          <w:sz w:val="26"/>
          <w:szCs w:val="26"/>
        </w:rPr>
        <w:t xml:space="preserve"> </w:t>
      </w:r>
      <w:r w:rsidR="00493B3E" w:rsidRPr="006979D9">
        <w:rPr>
          <w:rFonts w:ascii="Tahoma" w:hAnsi="Tahoma" w:cs="Tahoma"/>
          <w:b/>
          <w:bCs/>
          <w:sz w:val="26"/>
          <w:szCs w:val="26"/>
        </w:rPr>
        <w:t xml:space="preserve">(Bank-wise progress is </w:t>
      </w:r>
      <w:r w:rsidR="008C5888" w:rsidRPr="006979D9">
        <w:rPr>
          <w:rFonts w:ascii="Tahoma" w:hAnsi="Tahoma" w:cs="Tahoma"/>
          <w:b/>
          <w:bCs/>
          <w:sz w:val="24"/>
          <w:szCs w:val="24"/>
        </w:rPr>
        <w:t>per Annexure-1</w:t>
      </w:r>
      <w:r w:rsidR="000B7998" w:rsidRPr="006979D9">
        <w:rPr>
          <w:rFonts w:ascii="Tahoma" w:hAnsi="Tahoma" w:cs="Tahoma"/>
          <w:b/>
          <w:bCs/>
          <w:sz w:val="24"/>
          <w:szCs w:val="24"/>
        </w:rPr>
        <w:t>, 1.1 &amp;1.2</w:t>
      </w:r>
      <w:r w:rsidR="00493B3E" w:rsidRPr="006979D9">
        <w:rPr>
          <w:rFonts w:ascii="Tahoma" w:hAnsi="Tahoma" w:cs="Tahoma"/>
          <w:b/>
          <w:bCs/>
          <w:sz w:val="26"/>
          <w:szCs w:val="26"/>
        </w:rPr>
        <w:t xml:space="preserve">) </w:t>
      </w:r>
    </w:p>
    <w:p w14:paraId="2F6311A1" w14:textId="540DE822" w:rsidR="00493B3E" w:rsidRPr="004A38A2" w:rsidRDefault="00493B3E" w:rsidP="002A19D1">
      <w:pPr>
        <w:pStyle w:val="PlainText"/>
        <w:spacing w:after="120"/>
        <w:jc w:val="left"/>
        <w:rPr>
          <w:b/>
          <w:color w:val="auto"/>
          <w:sz w:val="26"/>
          <w:szCs w:val="26"/>
          <w:u w:val="single"/>
        </w:rPr>
      </w:pPr>
      <w:r w:rsidRPr="004A38A2">
        <w:rPr>
          <w:b/>
          <w:color w:val="auto"/>
          <w:sz w:val="26"/>
          <w:szCs w:val="26"/>
          <w:u w:val="single"/>
        </w:rPr>
        <w:t>Observation:</w:t>
      </w:r>
    </w:p>
    <w:p w14:paraId="51590396" w14:textId="1737F157" w:rsidR="00493B3E" w:rsidRDefault="00E04F2C" w:rsidP="002A19D1">
      <w:pPr>
        <w:pStyle w:val="PlainText"/>
        <w:numPr>
          <w:ilvl w:val="0"/>
          <w:numId w:val="7"/>
        </w:numPr>
        <w:spacing w:after="120"/>
        <w:ind w:left="360"/>
        <w:jc w:val="left"/>
        <w:rPr>
          <w:color w:val="auto"/>
          <w:sz w:val="26"/>
          <w:szCs w:val="26"/>
        </w:rPr>
      </w:pPr>
      <w:r w:rsidRPr="004A38A2">
        <w:rPr>
          <w:color w:val="auto"/>
          <w:sz w:val="26"/>
          <w:szCs w:val="26"/>
        </w:rPr>
        <w:t>337</w:t>
      </w:r>
      <w:r w:rsidR="00493B3E" w:rsidRPr="004A38A2">
        <w:rPr>
          <w:color w:val="auto"/>
          <w:sz w:val="26"/>
          <w:szCs w:val="26"/>
        </w:rPr>
        <w:t xml:space="preserve"> applications </w:t>
      </w:r>
      <w:r w:rsidRPr="004A38A2">
        <w:rPr>
          <w:color w:val="auto"/>
          <w:sz w:val="26"/>
          <w:szCs w:val="26"/>
        </w:rPr>
        <w:t xml:space="preserve">under the 1st Tranche loan </w:t>
      </w:r>
      <w:r w:rsidR="001A20CD" w:rsidRPr="004A38A2">
        <w:rPr>
          <w:color w:val="auto"/>
          <w:sz w:val="26"/>
          <w:szCs w:val="26"/>
        </w:rPr>
        <w:t xml:space="preserve">are yet to be picked up by Banks for </w:t>
      </w:r>
      <w:r w:rsidR="00493B3E" w:rsidRPr="004A38A2">
        <w:rPr>
          <w:color w:val="auto"/>
          <w:sz w:val="26"/>
          <w:szCs w:val="26"/>
        </w:rPr>
        <w:t>sanction</w:t>
      </w:r>
      <w:r w:rsidR="001A20CD" w:rsidRPr="004A38A2">
        <w:rPr>
          <w:color w:val="auto"/>
          <w:sz w:val="26"/>
          <w:szCs w:val="26"/>
        </w:rPr>
        <w:t>/ di</w:t>
      </w:r>
      <w:r w:rsidR="00493B3E" w:rsidRPr="004A38A2">
        <w:rPr>
          <w:color w:val="auto"/>
          <w:sz w:val="26"/>
          <w:szCs w:val="26"/>
        </w:rPr>
        <w:t>sburs</w:t>
      </w:r>
      <w:r w:rsidR="001A20CD" w:rsidRPr="004A38A2">
        <w:rPr>
          <w:color w:val="auto"/>
          <w:sz w:val="26"/>
          <w:szCs w:val="26"/>
        </w:rPr>
        <w:t>ement</w:t>
      </w:r>
      <w:r w:rsidRPr="004A38A2">
        <w:rPr>
          <w:color w:val="auto"/>
          <w:sz w:val="26"/>
          <w:szCs w:val="26"/>
        </w:rPr>
        <w:t xml:space="preserve"> which is a matter of concern</w:t>
      </w:r>
      <w:r w:rsidR="00493B3E" w:rsidRPr="004A38A2">
        <w:rPr>
          <w:color w:val="auto"/>
          <w:sz w:val="26"/>
          <w:szCs w:val="26"/>
        </w:rPr>
        <w:t>.</w:t>
      </w:r>
    </w:p>
    <w:p w14:paraId="58324895" w14:textId="25249346" w:rsidR="008A6E7F" w:rsidRDefault="008A6E7F" w:rsidP="008A6E7F">
      <w:pPr>
        <w:pStyle w:val="PlainText"/>
        <w:numPr>
          <w:ilvl w:val="0"/>
          <w:numId w:val="7"/>
        </w:numPr>
        <w:spacing w:after="120"/>
        <w:ind w:left="360"/>
        <w:jc w:val="left"/>
        <w:rPr>
          <w:color w:val="auto"/>
          <w:sz w:val="26"/>
          <w:szCs w:val="26"/>
        </w:rPr>
      </w:pPr>
      <w:r>
        <w:rPr>
          <w:color w:val="auto"/>
          <w:sz w:val="26"/>
          <w:szCs w:val="26"/>
        </w:rPr>
        <w:t>De</w:t>
      </w:r>
      <w:r w:rsidRPr="006979D9">
        <w:rPr>
          <w:color w:val="auto"/>
          <w:sz w:val="26"/>
          <w:szCs w:val="26"/>
        </w:rPr>
        <w:t>spite regular follow-up from SLBC, State Govt. and DFS</w:t>
      </w:r>
      <w:r>
        <w:rPr>
          <w:color w:val="auto"/>
          <w:sz w:val="26"/>
          <w:szCs w:val="26"/>
        </w:rPr>
        <w:t>,</w:t>
      </w:r>
      <w:r w:rsidRPr="006979D9">
        <w:rPr>
          <w:color w:val="auto"/>
          <w:sz w:val="26"/>
          <w:szCs w:val="26"/>
        </w:rPr>
        <w:t xml:space="preserve"> </w:t>
      </w:r>
      <w:r>
        <w:rPr>
          <w:color w:val="auto"/>
          <w:sz w:val="26"/>
          <w:szCs w:val="26"/>
        </w:rPr>
        <w:t>t</w:t>
      </w:r>
      <w:r w:rsidRPr="006979D9">
        <w:rPr>
          <w:color w:val="auto"/>
          <w:sz w:val="26"/>
          <w:szCs w:val="26"/>
        </w:rPr>
        <w:t>he percentage of disbursement against total applications</w:t>
      </w:r>
      <w:r>
        <w:rPr>
          <w:color w:val="auto"/>
          <w:sz w:val="26"/>
          <w:szCs w:val="26"/>
        </w:rPr>
        <w:t xml:space="preserve"> is very low.</w:t>
      </w:r>
    </w:p>
    <w:p w14:paraId="5EEB7C7D" w14:textId="00C4212A" w:rsidR="00493B3E" w:rsidRDefault="00493B3E" w:rsidP="002A19D1">
      <w:pPr>
        <w:pStyle w:val="PlainText"/>
        <w:jc w:val="left"/>
        <w:rPr>
          <w:b/>
          <w:bCs/>
          <w:color w:val="auto"/>
          <w:sz w:val="26"/>
          <w:szCs w:val="26"/>
          <w:u w:val="single"/>
        </w:rPr>
      </w:pPr>
      <w:r w:rsidRPr="009616F0">
        <w:rPr>
          <w:b/>
          <w:bCs/>
          <w:color w:val="auto"/>
          <w:sz w:val="26"/>
          <w:szCs w:val="26"/>
          <w:u w:val="single"/>
        </w:rPr>
        <w:t>Action Points:</w:t>
      </w:r>
    </w:p>
    <w:p w14:paraId="7F390851" w14:textId="77777777" w:rsidR="00014FB8" w:rsidRPr="009616F0" w:rsidRDefault="00014FB8" w:rsidP="002A19D1">
      <w:pPr>
        <w:pStyle w:val="PlainText"/>
        <w:jc w:val="left"/>
        <w:rPr>
          <w:b/>
          <w:bCs/>
          <w:color w:val="auto"/>
          <w:sz w:val="26"/>
          <w:szCs w:val="26"/>
          <w:u w:val="single"/>
        </w:rPr>
      </w:pPr>
    </w:p>
    <w:p w14:paraId="43C2D4F9" w14:textId="2BDA123F" w:rsidR="009616F0" w:rsidRDefault="009616F0" w:rsidP="002A19D1">
      <w:pPr>
        <w:pStyle w:val="PlainText"/>
        <w:spacing w:after="120"/>
        <w:jc w:val="left"/>
      </w:pPr>
      <w:r>
        <w:rPr>
          <w:color w:val="auto"/>
          <w:sz w:val="26"/>
          <w:szCs w:val="26"/>
        </w:rPr>
        <w:t>-</w:t>
      </w:r>
      <w:r w:rsidR="005612A3" w:rsidRPr="007F77AB">
        <w:rPr>
          <w:color w:val="auto"/>
          <w:sz w:val="26"/>
          <w:szCs w:val="26"/>
        </w:rPr>
        <w:t>Banks are requested to dispose of the pending applications immediately.</w:t>
      </w:r>
      <w:r w:rsidR="005612A3" w:rsidRPr="00DE68B8">
        <w:t xml:space="preserve">  </w:t>
      </w:r>
    </w:p>
    <w:p w14:paraId="60A547AE" w14:textId="73259EFD" w:rsidR="009616F0" w:rsidRPr="00060B48" w:rsidRDefault="009616F0" w:rsidP="002A19D1">
      <w:pPr>
        <w:pStyle w:val="PlainText"/>
        <w:spacing w:after="120"/>
        <w:jc w:val="left"/>
        <w:rPr>
          <w:bCs/>
          <w:color w:val="auto"/>
          <w:sz w:val="26"/>
          <w:szCs w:val="26"/>
        </w:rPr>
      </w:pPr>
      <w:r>
        <w:rPr>
          <w:bCs/>
          <w:color w:val="auto"/>
          <w:sz w:val="26"/>
          <w:szCs w:val="26"/>
        </w:rPr>
        <w:t>-</w:t>
      </w:r>
      <w:r w:rsidRPr="00060B48">
        <w:rPr>
          <w:bCs/>
          <w:color w:val="auto"/>
          <w:sz w:val="26"/>
          <w:szCs w:val="26"/>
        </w:rPr>
        <w:t xml:space="preserve">All the Bank heads to ensure that rejection is done only on the reasons as </w:t>
      </w:r>
      <w:r w:rsidR="00EF504B">
        <w:rPr>
          <w:bCs/>
          <w:color w:val="auto"/>
          <w:sz w:val="26"/>
          <w:szCs w:val="26"/>
        </w:rPr>
        <w:t xml:space="preserve">    </w:t>
      </w:r>
      <w:r w:rsidRPr="00060B48">
        <w:rPr>
          <w:bCs/>
          <w:color w:val="auto"/>
          <w:sz w:val="26"/>
          <w:szCs w:val="26"/>
        </w:rPr>
        <w:t>specified in format and no rejection be done on flimsy grounds.</w:t>
      </w:r>
    </w:p>
    <w:p w14:paraId="35ADE664" w14:textId="4848D822" w:rsidR="00493B3E" w:rsidRDefault="009616F0" w:rsidP="0096654D">
      <w:pPr>
        <w:pStyle w:val="PlainText"/>
        <w:tabs>
          <w:tab w:val="left" w:pos="90"/>
        </w:tabs>
        <w:ind w:left="90" w:hanging="90"/>
        <w:rPr>
          <w:bCs/>
          <w:color w:val="auto"/>
          <w:sz w:val="26"/>
          <w:szCs w:val="26"/>
        </w:rPr>
      </w:pPr>
      <w:r w:rsidRPr="00060B48">
        <w:rPr>
          <w:bCs/>
          <w:color w:val="auto"/>
          <w:sz w:val="26"/>
          <w:szCs w:val="26"/>
        </w:rPr>
        <w:t xml:space="preserve">-All returned applications be checked and ensure that if any applicant is still available/interested, be re-entered in the system otherwise they be removed from </w:t>
      </w:r>
      <w:r w:rsidR="00EF504B">
        <w:rPr>
          <w:bCs/>
          <w:color w:val="auto"/>
          <w:sz w:val="26"/>
          <w:szCs w:val="26"/>
        </w:rPr>
        <w:t xml:space="preserve">          </w:t>
      </w:r>
      <w:r w:rsidRPr="00060B48">
        <w:rPr>
          <w:bCs/>
          <w:color w:val="auto"/>
          <w:sz w:val="26"/>
          <w:szCs w:val="26"/>
        </w:rPr>
        <w:t>accepted applications.</w:t>
      </w:r>
    </w:p>
    <w:p w14:paraId="2D987AAD" w14:textId="7758DD88" w:rsidR="00973158" w:rsidRDefault="00973158" w:rsidP="0096654D">
      <w:pPr>
        <w:pStyle w:val="PlainText"/>
        <w:tabs>
          <w:tab w:val="left" w:pos="90"/>
        </w:tabs>
        <w:ind w:left="90" w:hanging="90"/>
        <w:rPr>
          <w:bCs/>
          <w:color w:val="auto"/>
          <w:sz w:val="26"/>
          <w:szCs w:val="26"/>
        </w:rPr>
      </w:pPr>
    </w:p>
    <w:p w14:paraId="2737A54A" w14:textId="32AC33CA" w:rsidR="00973158" w:rsidRDefault="00973158" w:rsidP="0096654D">
      <w:pPr>
        <w:pStyle w:val="PlainText"/>
        <w:tabs>
          <w:tab w:val="left" w:pos="90"/>
        </w:tabs>
        <w:ind w:left="90" w:hanging="90"/>
        <w:rPr>
          <w:bCs/>
        </w:rPr>
      </w:pPr>
    </w:p>
    <w:p w14:paraId="134B94FE" w14:textId="77777777" w:rsidR="00322899" w:rsidRPr="00060B48" w:rsidRDefault="00322899" w:rsidP="0096654D">
      <w:pPr>
        <w:pStyle w:val="PlainText"/>
        <w:tabs>
          <w:tab w:val="left" w:pos="90"/>
        </w:tabs>
        <w:ind w:left="90" w:hanging="90"/>
        <w:rPr>
          <w:bCs/>
        </w:rPr>
      </w:pP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7655"/>
      </w:tblGrid>
      <w:tr w:rsidR="004154DC" w:rsidRPr="00060B48" w14:paraId="0E23DE8B" w14:textId="77777777" w:rsidTr="006C1BDF">
        <w:trPr>
          <w:trHeight w:val="530"/>
        </w:trPr>
        <w:tc>
          <w:tcPr>
            <w:tcW w:w="1872" w:type="dxa"/>
          </w:tcPr>
          <w:p w14:paraId="3AA69AD4" w14:textId="3190FA76" w:rsidR="004154DC" w:rsidRPr="00060B48" w:rsidRDefault="0067451A" w:rsidP="00426EA0">
            <w:pPr>
              <w:pStyle w:val="NoSpacing"/>
              <w:ind w:left="-108" w:right="-108"/>
              <w:jc w:val="both"/>
              <w:rPr>
                <w:rFonts w:ascii="Tahoma" w:hAnsi="Tahoma" w:cs="Tahoma"/>
                <w:b/>
                <w:bCs/>
                <w:sz w:val="28"/>
                <w:szCs w:val="28"/>
              </w:rPr>
            </w:pPr>
            <w:r w:rsidRPr="00060B48">
              <w:rPr>
                <w:rFonts w:ascii="Tahoma" w:hAnsi="Tahoma" w:cs="Tahoma"/>
                <w:b/>
                <w:bCs/>
                <w:sz w:val="28"/>
                <w:szCs w:val="28"/>
              </w:rPr>
              <w:lastRenderedPageBreak/>
              <w:br w:type="page"/>
            </w:r>
            <w:r w:rsidR="004154DC" w:rsidRPr="00060B48">
              <w:rPr>
                <w:rFonts w:ascii="Tahoma" w:hAnsi="Tahoma" w:cs="Tahoma"/>
                <w:b/>
                <w:bCs/>
                <w:sz w:val="28"/>
                <w:szCs w:val="28"/>
              </w:rPr>
              <w:t xml:space="preserve">Item No. </w:t>
            </w:r>
            <w:r w:rsidR="003F03A9">
              <w:rPr>
                <w:rFonts w:ascii="Tahoma" w:hAnsi="Tahoma" w:cs="Tahoma"/>
                <w:b/>
                <w:bCs/>
                <w:sz w:val="28"/>
                <w:szCs w:val="28"/>
              </w:rPr>
              <w:t>2.2</w:t>
            </w:r>
          </w:p>
        </w:tc>
        <w:tc>
          <w:tcPr>
            <w:tcW w:w="7655" w:type="dxa"/>
          </w:tcPr>
          <w:p w14:paraId="248E9CD8" w14:textId="7D02DAF1" w:rsidR="004154DC" w:rsidRPr="00060B48" w:rsidRDefault="007F5224" w:rsidP="00731C0B">
            <w:pPr>
              <w:pStyle w:val="NoSpacing"/>
              <w:ind w:left="-99" w:right="68"/>
              <w:jc w:val="both"/>
              <w:rPr>
                <w:rFonts w:ascii="Tahoma" w:hAnsi="Tahoma" w:cs="Tahoma"/>
                <w:b/>
                <w:bCs/>
                <w:sz w:val="28"/>
                <w:szCs w:val="28"/>
              </w:rPr>
            </w:pPr>
            <w:r w:rsidRPr="00060B48">
              <w:rPr>
                <w:rFonts w:ascii="Tahoma" w:hAnsi="Tahoma" w:cs="Tahoma"/>
                <w:b/>
                <w:bCs/>
                <w:sz w:val="26"/>
                <w:szCs w:val="26"/>
              </w:rPr>
              <w:t>Nationwide AHDF KCC Campaign for providing Kisan Credit Card facility to all eligible Animal Husbandry and Fishery Farmers announced by Ministry of Fisheries, Animal Husbandry &amp; Dairying</w:t>
            </w:r>
          </w:p>
        </w:tc>
      </w:tr>
    </w:tbl>
    <w:p w14:paraId="111D2655" w14:textId="77777777" w:rsidR="004154DC" w:rsidRPr="00060B48" w:rsidRDefault="004154DC" w:rsidP="00731C0B">
      <w:pPr>
        <w:pStyle w:val="NoSpacing"/>
        <w:jc w:val="both"/>
        <w:rPr>
          <w:rFonts w:ascii="Tahoma" w:hAnsi="Tahoma" w:cs="Tahoma"/>
          <w:sz w:val="28"/>
          <w:szCs w:val="28"/>
          <w:lang w:val="en-IN"/>
        </w:rPr>
      </w:pPr>
      <w:r w:rsidRPr="00060B48">
        <w:rPr>
          <w:rFonts w:ascii="Tahoma" w:hAnsi="Tahoma" w:cs="Tahoma"/>
          <w:sz w:val="28"/>
          <w:szCs w:val="28"/>
          <w:lang w:val="en-IN"/>
        </w:rPr>
        <w:t xml:space="preserve">                                                                                                                                                                                                                                                                                                                                                                                                                                                                                                                                                                                                                                                                                                                                                                                                                                                                                                                                                                                                                                                                                                                                                                                                                                                                                                                                                                                                                                                                                                                                                                                                                                                                                                                                                                                                                                                                                                                                                                                                                                                                                                                                                                                                                                                                                                                                                                                                                                                                                                                                                                                                                                                                                                                                                                                                                                                                                                                                                                                                                                                                                                                                                                                                                                                                                                                                                                                                                                                                                                                                                                                                                                                                                                                                                                                                                                                                                                                                                                                                                                                                                                                                                                                                                                                                                                                                                                                                                                                                                                                                                                                                                                                                                                                                                                                                                                                                                                                                                                                                                                                                                                                                                                                                                                                                                                                                                                                                                                                                                                                                                                                                                                                                                                                                                                                                                                                                                                                                                                                                                                                                                                                                                                                                                                                                                                                                                                                                                                                                                                                                                                                                                                                                                                                                                                                                                                                                                                                                                                                                                                                                                                                                                                                                                                                                                                                                                                                                                                                                                                                                                                                                                                                                                                                                                                                                                                                                                                                                                                                                                                                                                                                                                                                                                                                                                                                                                                                                                                                                                                                                                                                                                                                                                                                                                                                                                                                                                                                                                                                                                                                                                                                                                                                                                                                                                                                                                                                                                                                                                                                                                                                                                                                                                                                                                                                                                                                                                                                                                                                                                                                                                                                                                                                                                                                                                                                                                                                                                                                                                                                                                                                                                                                                                                                                                                                                                                                                                                                                                                                                                                                                                                                                                                                                                                                                                                                                                                                                                                                                                                                                                                                                                                                                                                                                                                                                                                                                                                                                                                                                                                                                                                                                                                                                                                                                                                                                                                                                                                                                                                                                                                                                                                                                                                                                                                                                                                                                                                                                                                                                                                                                                                                                                                                                                                                                                                                                                                                                                                                                                                                                                                                                                                                                                                                                                                                                                                                                                                                                                                                                                                                                                                                                                                                                                                                                                                                                                                                                                                                                                                                                                                                                                                                                                                                                                                                                                                                                                                                                                                                                                                                                                                                                                                                                                                                                                                                                                                                                                                                                                                                                                                                                                                                                                                                                                                                                                                                                                                                                                                                                                                                                                                                                                                                                                                                                                                                                                                                                                                                                                                                                                                                                                                                                                                                                                                                                                                                                                                                                                                                                                                                                                                                                                                                                                                                                                                                                                                                                                                                                                                                                                                                                                                                                                                                                                                                                                                                                                                                                                                                                                                                                                                                                                                                                                                                                                                                                                                                                                                                                                                                                                                                                                                                                                                                                                                                                                                                                                                                                                                                                                                                                                                                                                                                                                                                                                                                                                                                                                                                                                                                                                                                                                                                                                                                                                                                                                                                                                                                                                                                                                                                                                                                                                                                                                                                                                                                                                                                                                                                                                                                                                                                                                                                                                                                                                                                                                                                                                                                                                                                                                                                                                                                                                                                                                                                                                                                                                                                                                                                                                                                                                                                                                                                                                                                                                                                                                                                                                                                                                                                                                                                                                                                                                                                                                                                                                                                                                                                                                                                                                                                                                                                                                                                                                                                                                                                                                                                                                                                                                                                                                                                                                                                                                                                                                                                                                                                                                                                                                                                                                                                                                                                                                                                                                                                                                                                                                                                                                                                                                                                                                                                                                                                                                                                                                                                                                                                                                                                                                                                                                                                                                                                                                                                                                                                                                                                                                                                                                                                                                                                                                                                                                                                                                                                                                                                                                                                                                                                                                                                                                                                                                                                                                                                                                                                                                                                                                                                                                                                                                                                                                                                                                                                                                                                                                                                                                                                                                                                                                                                                                                                                                                                                                                                                                                                                                                                                                                                                                                                                                                                                                                                                                                                                                                                                                                                                                                                                                                                                                                                                                                                                                                                                                                                                                                                                                                                                                                                                                                                                                                                                                                                                                                                                                                                                                                                                                                                                                                                                                                                                                                                                                                                                                                                                                                                                                                                                                                                                                                                                                                                                                                                                                                                                                                                                                                                                                                                                                                                                                                                                                                                                                                                                                                                                                                                                                                                                                                                                                                                                                                                                                                                                                                                                                                                                                                                                                                                                                                                                                                                                                                                                                                                                                                                                                                                                                                                                                                                                                                                                                                                                                                                                                                                                                                                                                                                                                                                                                                                                                                                                                                                                                                                                                                                                                                                                                                                                                                                                                                                                                                                                                                                                                                                                                                                                                                                                                                                                                                                                                                                                                                                                                                                                                                                                                                                                                                                                                                                                                                                                                                                                                                                                                                                                                                                                                                                                                                                                                                                                                                                                                                                                                                                                                                                                                                                                                                                                                                                                                                                                                                                                                                                                                                                                                                                                                                                                                                                                                                                                                                                                                                                                                                                                                                                                                                                                                                                                                                                                                                                                                                                                                                                                                                                                                                                                                                                                                                                                                                                                                                                                                                                                                         </w:t>
      </w:r>
    </w:p>
    <w:p w14:paraId="13F4A555" w14:textId="77777777" w:rsidR="001D6838" w:rsidRPr="007F77AB" w:rsidRDefault="001D6838" w:rsidP="002A19D1">
      <w:pPr>
        <w:pStyle w:val="PlainText"/>
        <w:spacing w:after="120"/>
        <w:rPr>
          <w:color w:val="auto"/>
          <w:sz w:val="26"/>
          <w:szCs w:val="26"/>
        </w:rPr>
      </w:pPr>
      <w:r w:rsidRPr="007F77AB">
        <w:rPr>
          <w:color w:val="auto"/>
          <w:sz w:val="26"/>
          <w:szCs w:val="26"/>
        </w:rPr>
        <w:t xml:space="preserve">As part of the Atmanirbhar Bharat Package for farmers, Hon'ble Finance Minister had announced Rs. 2 lakh crore concessional credit boost to 2.5 crore farmers through Kisan Credit Cards (KCC). Accordingly, a special drive was launched w.e.f 1st June 2020 to provide KCC to farmers, with special focus on PM-Kisan beneficiaries, Animal Husbandry farmers and fishermen. </w:t>
      </w:r>
    </w:p>
    <w:p w14:paraId="2B7759CA" w14:textId="77777777" w:rsidR="001D6838" w:rsidRPr="007F77AB" w:rsidRDefault="001D6838" w:rsidP="002A19D1">
      <w:pPr>
        <w:pStyle w:val="PlainText"/>
        <w:spacing w:after="120"/>
        <w:rPr>
          <w:color w:val="auto"/>
          <w:sz w:val="26"/>
          <w:szCs w:val="26"/>
        </w:rPr>
      </w:pPr>
      <w:r w:rsidRPr="007F77AB">
        <w:rPr>
          <w:color w:val="auto"/>
          <w:sz w:val="26"/>
          <w:szCs w:val="26"/>
        </w:rPr>
        <w:t>In order to ensure maximum coverage of farmers engaged in Animal Husbandry and Fisheries activities under KCC, it was decided to launch a special saturation drive in the form of weekly "District-level Camp" for a period of 3 months w.e.f. 8th November 2021.</w:t>
      </w:r>
    </w:p>
    <w:p w14:paraId="54F502DD" w14:textId="77777777" w:rsidR="00BC5F68" w:rsidRPr="00060B48" w:rsidRDefault="00BC5F68" w:rsidP="00BC5F68">
      <w:pPr>
        <w:spacing w:after="0"/>
        <w:jc w:val="both"/>
        <w:rPr>
          <w:rFonts w:ascii="Tahoma" w:hAnsi="Tahoma" w:cs="Tahoma"/>
          <w:sz w:val="26"/>
          <w:szCs w:val="26"/>
        </w:rPr>
      </w:pPr>
      <w:r w:rsidRPr="00060B48">
        <w:rPr>
          <w:rFonts w:ascii="Tahoma" w:hAnsi="Tahoma" w:cs="Tahoma"/>
          <w:sz w:val="26"/>
          <w:szCs w:val="26"/>
        </w:rPr>
        <w:t xml:space="preserve">Ministry of Fisheries, Animal Husbandry and Dairying in association with Department of Financial Services, GoI launched a “Nationwide AHDF KCC Campaign for providing Kisan Credit Card facility to all eligible Animal Husbandry and Fishery Farmers. </w:t>
      </w:r>
      <w:r>
        <w:rPr>
          <w:rFonts w:ascii="Tahoma" w:hAnsi="Tahoma" w:cs="Tahoma"/>
          <w:sz w:val="26"/>
          <w:szCs w:val="26"/>
        </w:rPr>
        <w:t>The campaign was resumed from 18</w:t>
      </w:r>
      <w:r>
        <w:rPr>
          <w:rFonts w:ascii="Tahoma" w:hAnsi="Tahoma" w:cs="Tahoma"/>
          <w:sz w:val="26"/>
          <w:szCs w:val="26"/>
          <w:vertAlign w:val="superscript"/>
        </w:rPr>
        <w:t>th</w:t>
      </w:r>
      <w:r>
        <w:rPr>
          <w:rFonts w:ascii="Tahoma" w:hAnsi="Tahoma" w:cs="Tahoma"/>
          <w:sz w:val="26"/>
          <w:szCs w:val="26"/>
        </w:rPr>
        <w:t xml:space="preserve"> April,2022 to 31</w:t>
      </w:r>
      <w:r>
        <w:rPr>
          <w:rFonts w:ascii="Tahoma" w:hAnsi="Tahoma" w:cs="Tahoma"/>
          <w:sz w:val="26"/>
          <w:szCs w:val="26"/>
          <w:vertAlign w:val="superscript"/>
        </w:rPr>
        <w:t>st</w:t>
      </w:r>
      <w:r>
        <w:rPr>
          <w:rFonts w:ascii="Tahoma" w:hAnsi="Tahoma" w:cs="Tahoma"/>
          <w:sz w:val="26"/>
          <w:szCs w:val="26"/>
        </w:rPr>
        <w:t xml:space="preserve"> July, 2022 and h</w:t>
      </w:r>
      <w:r w:rsidRPr="00060B48">
        <w:rPr>
          <w:rFonts w:ascii="Tahoma" w:hAnsi="Tahoma" w:cs="Tahoma"/>
          <w:sz w:val="26"/>
          <w:szCs w:val="26"/>
        </w:rPr>
        <w:t xml:space="preserve">as </w:t>
      </w:r>
      <w:r>
        <w:rPr>
          <w:rFonts w:ascii="Tahoma" w:hAnsi="Tahoma" w:cs="Tahoma"/>
          <w:sz w:val="26"/>
          <w:szCs w:val="26"/>
        </w:rPr>
        <w:t xml:space="preserve">now again been </w:t>
      </w:r>
      <w:r w:rsidRPr="00060B48">
        <w:rPr>
          <w:rFonts w:ascii="Tahoma" w:hAnsi="Tahoma" w:cs="Tahoma"/>
          <w:sz w:val="26"/>
          <w:szCs w:val="26"/>
        </w:rPr>
        <w:t>resumed from 1</w:t>
      </w:r>
      <w:r>
        <w:rPr>
          <w:rFonts w:ascii="Tahoma" w:hAnsi="Tahoma" w:cs="Tahoma"/>
          <w:sz w:val="26"/>
          <w:szCs w:val="26"/>
        </w:rPr>
        <w:t>5</w:t>
      </w:r>
      <w:r w:rsidRPr="00060B48">
        <w:rPr>
          <w:rFonts w:ascii="Tahoma" w:hAnsi="Tahoma" w:cs="Tahoma"/>
          <w:sz w:val="26"/>
          <w:szCs w:val="26"/>
          <w:vertAlign w:val="superscript"/>
        </w:rPr>
        <w:t>th</w:t>
      </w:r>
      <w:r w:rsidRPr="00060B48">
        <w:rPr>
          <w:rFonts w:ascii="Tahoma" w:hAnsi="Tahoma" w:cs="Tahoma"/>
          <w:sz w:val="26"/>
          <w:szCs w:val="26"/>
        </w:rPr>
        <w:t xml:space="preserve"> </w:t>
      </w:r>
      <w:r>
        <w:rPr>
          <w:rFonts w:ascii="Tahoma" w:hAnsi="Tahoma" w:cs="Tahoma"/>
          <w:sz w:val="26"/>
          <w:szCs w:val="26"/>
        </w:rPr>
        <w:t>September</w:t>
      </w:r>
      <w:r w:rsidRPr="00060B48">
        <w:rPr>
          <w:rFonts w:ascii="Tahoma" w:hAnsi="Tahoma" w:cs="Tahoma"/>
          <w:sz w:val="26"/>
          <w:szCs w:val="26"/>
        </w:rPr>
        <w:t>,</w:t>
      </w:r>
      <w:r>
        <w:rPr>
          <w:rFonts w:ascii="Tahoma" w:hAnsi="Tahoma" w:cs="Tahoma"/>
          <w:sz w:val="26"/>
          <w:szCs w:val="26"/>
        </w:rPr>
        <w:t xml:space="preserve"> </w:t>
      </w:r>
      <w:r w:rsidRPr="00060B48">
        <w:rPr>
          <w:rFonts w:ascii="Tahoma" w:hAnsi="Tahoma" w:cs="Tahoma"/>
          <w:sz w:val="26"/>
          <w:szCs w:val="26"/>
        </w:rPr>
        <w:t xml:space="preserve">2022 to </w:t>
      </w:r>
      <w:r>
        <w:rPr>
          <w:rFonts w:ascii="Tahoma" w:hAnsi="Tahoma" w:cs="Tahoma"/>
          <w:sz w:val="26"/>
          <w:szCs w:val="26"/>
        </w:rPr>
        <w:t>15</w:t>
      </w:r>
      <w:r w:rsidRPr="0095161B">
        <w:rPr>
          <w:rFonts w:ascii="Tahoma" w:hAnsi="Tahoma" w:cs="Tahoma"/>
          <w:sz w:val="26"/>
          <w:szCs w:val="26"/>
          <w:vertAlign w:val="superscript"/>
        </w:rPr>
        <w:t>th</w:t>
      </w:r>
      <w:r>
        <w:rPr>
          <w:rFonts w:ascii="Tahoma" w:hAnsi="Tahoma" w:cs="Tahoma"/>
          <w:sz w:val="26"/>
          <w:szCs w:val="26"/>
        </w:rPr>
        <w:t xml:space="preserve"> March</w:t>
      </w:r>
      <w:r w:rsidRPr="00060B48">
        <w:rPr>
          <w:rFonts w:ascii="Tahoma" w:hAnsi="Tahoma" w:cs="Tahoma"/>
          <w:sz w:val="26"/>
          <w:szCs w:val="26"/>
        </w:rPr>
        <w:t>, 202</w:t>
      </w:r>
      <w:r>
        <w:rPr>
          <w:rFonts w:ascii="Tahoma" w:hAnsi="Tahoma" w:cs="Tahoma"/>
          <w:sz w:val="26"/>
          <w:szCs w:val="26"/>
        </w:rPr>
        <w:t>3</w:t>
      </w:r>
      <w:r w:rsidRPr="00060B48">
        <w:rPr>
          <w:rFonts w:ascii="Tahoma" w:hAnsi="Tahoma" w:cs="Tahoma"/>
          <w:sz w:val="26"/>
          <w:szCs w:val="26"/>
        </w:rPr>
        <w:t>.</w:t>
      </w:r>
    </w:p>
    <w:p w14:paraId="018D655F" w14:textId="77777777" w:rsidR="001D6838" w:rsidRPr="00637FB4" w:rsidRDefault="001D6838" w:rsidP="002A19D1">
      <w:pPr>
        <w:spacing w:after="0"/>
        <w:jc w:val="both"/>
        <w:rPr>
          <w:rFonts w:ascii="Tahoma" w:hAnsi="Tahoma" w:cs="Tahoma"/>
          <w:sz w:val="26"/>
          <w:szCs w:val="26"/>
        </w:rPr>
      </w:pPr>
    </w:p>
    <w:p w14:paraId="40A10A57" w14:textId="5A046A9C" w:rsidR="00342D71" w:rsidRPr="00060B48" w:rsidRDefault="00342D71" w:rsidP="002A19D1">
      <w:pPr>
        <w:pStyle w:val="NoSpacing"/>
        <w:jc w:val="both"/>
        <w:rPr>
          <w:rFonts w:ascii="Tahoma" w:hAnsi="Tahoma" w:cs="Tahoma"/>
          <w:b/>
          <w:sz w:val="26"/>
          <w:szCs w:val="26"/>
          <w:u w:val="single"/>
        </w:rPr>
      </w:pPr>
      <w:r w:rsidRPr="00060B48">
        <w:rPr>
          <w:rFonts w:ascii="Tahoma" w:hAnsi="Tahoma" w:cs="Tahoma"/>
          <w:b/>
          <w:sz w:val="26"/>
          <w:szCs w:val="26"/>
          <w:u w:val="single"/>
        </w:rPr>
        <w:t xml:space="preserve">Observation: </w:t>
      </w:r>
    </w:p>
    <w:p w14:paraId="13FE80D6" w14:textId="2F1514C8" w:rsidR="00780038" w:rsidRPr="003510B8" w:rsidRDefault="00780038" w:rsidP="00780038">
      <w:pPr>
        <w:spacing w:after="0"/>
        <w:jc w:val="both"/>
        <w:rPr>
          <w:rFonts w:ascii="Tahoma" w:hAnsi="Tahoma" w:cs="Tahoma"/>
          <w:sz w:val="26"/>
          <w:szCs w:val="26"/>
        </w:rPr>
      </w:pPr>
      <w:r w:rsidRPr="003510B8">
        <w:rPr>
          <w:rFonts w:ascii="Tahoma" w:hAnsi="Tahoma" w:cs="Tahoma"/>
          <w:sz w:val="26"/>
          <w:szCs w:val="26"/>
        </w:rPr>
        <w:t>Un</w:t>
      </w:r>
      <w:r w:rsidR="009D2D4D">
        <w:rPr>
          <w:rFonts w:ascii="Tahoma" w:hAnsi="Tahoma" w:cs="Tahoma"/>
          <w:sz w:val="26"/>
          <w:szCs w:val="26"/>
        </w:rPr>
        <w:t>der the campaign, a total of 542</w:t>
      </w:r>
      <w:r w:rsidRPr="003510B8">
        <w:rPr>
          <w:rFonts w:ascii="Tahoma" w:hAnsi="Tahoma" w:cs="Tahoma"/>
          <w:sz w:val="26"/>
          <w:szCs w:val="26"/>
        </w:rPr>
        <w:t>45 applications have been received so far for KCC to Animal Husb</w:t>
      </w:r>
      <w:r w:rsidR="009D2D4D">
        <w:rPr>
          <w:rFonts w:ascii="Tahoma" w:hAnsi="Tahoma" w:cs="Tahoma"/>
          <w:sz w:val="26"/>
          <w:szCs w:val="26"/>
        </w:rPr>
        <w:t>andry &amp; Dairy out of which 42025 have been sanctioned, 11600</w:t>
      </w:r>
      <w:r w:rsidRPr="003510B8">
        <w:rPr>
          <w:rFonts w:ascii="Tahoma" w:hAnsi="Tahoma" w:cs="Tahoma"/>
          <w:sz w:val="26"/>
          <w:szCs w:val="26"/>
        </w:rPr>
        <w:t xml:space="preserve"> applica</w:t>
      </w:r>
      <w:r w:rsidR="009D2D4D">
        <w:rPr>
          <w:rFonts w:ascii="Tahoma" w:hAnsi="Tahoma" w:cs="Tahoma"/>
          <w:sz w:val="26"/>
          <w:szCs w:val="26"/>
        </w:rPr>
        <w:t>tions have been rejected and 361</w:t>
      </w:r>
      <w:r w:rsidRPr="003510B8">
        <w:rPr>
          <w:rFonts w:ascii="Tahoma" w:hAnsi="Tahoma" w:cs="Tahoma"/>
          <w:sz w:val="26"/>
          <w:szCs w:val="26"/>
        </w:rPr>
        <w:t xml:space="preserve"> applications are pending with banks. </w:t>
      </w:r>
      <w:r w:rsidRPr="003510B8">
        <w:rPr>
          <w:rFonts w:ascii="Tahoma" w:hAnsi="Tahoma" w:cs="Tahoma"/>
          <w:b/>
          <w:sz w:val="26"/>
          <w:szCs w:val="26"/>
        </w:rPr>
        <w:t xml:space="preserve">Out of total </w:t>
      </w:r>
      <w:r w:rsidR="009D2D4D">
        <w:rPr>
          <w:rFonts w:ascii="Tahoma" w:hAnsi="Tahoma" w:cs="Tahoma"/>
          <w:b/>
          <w:sz w:val="26"/>
          <w:szCs w:val="26"/>
        </w:rPr>
        <w:t>pending applications, 301</w:t>
      </w:r>
      <w:r w:rsidRPr="003510B8">
        <w:rPr>
          <w:rFonts w:ascii="Tahoma" w:hAnsi="Tahoma" w:cs="Tahoma"/>
          <w:b/>
          <w:sz w:val="26"/>
          <w:szCs w:val="26"/>
        </w:rPr>
        <w:t xml:space="preserve"> applications are pending for more than 15 days.</w:t>
      </w:r>
    </w:p>
    <w:p w14:paraId="25A15E65" w14:textId="77777777" w:rsidR="00780038" w:rsidRPr="003510B8" w:rsidRDefault="00780038" w:rsidP="00780038">
      <w:pPr>
        <w:spacing w:after="0"/>
        <w:jc w:val="both"/>
        <w:rPr>
          <w:rFonts w:ascii="Tahoma" w:hAnsi="Tahoma" w:cs="Tahoma"/>
          <w:sz w:val="26"/>
          <w:szCs w:val="26"/>
        </w:rPr>
      </w:pPr>
    </w:p>
    <w:p w14:paraId="3AAF1B90" w14:textId="77777777" w:rsidR="00780038" w:rsidRPr="00637FB4" w:rsidRDefault="00780038" w:rsidP="00780038">
      <w:pPr>
        <w:spacing w:after="0"/>
        <w:jc w:val="both"/>
        <w:rPr>
          <w:rFonts w:ascii="Tahoma" w:hAnsi="Tahoma" w:cs="Tahoma"/>
        </w:rPr>
      </w:pPr>
      <w:r w:rsidRPr="003510B8">
        <w:rPr>
          <w:rFonts w:ascii="Tahoma" w:hAnsi="Tahoma" w:cs="Tahoma"/>
          <w:sz w:val="26"/>
          <w:szCs w:val="26"/>
        </w:rPr>
        <w:t>Further, for KCC to Fisheries, out of total 386 applications received, only 51 applications have been sanctioned and 318 applications have been rejected. 17 applications are still pending with the banks.</w:t>
      </w:r>
    </w:p>
    <w:p w14:paraId="2E353C54" w14:textId="77777777" w:rsidR="00AB5EDD" w:rsidRDefault="00AB5EDD" w:rsidP="002A19D1">
      <w:pPr>
        <w:pStyle w:val="PlainText"/>
        <w:rPr>
          <w:b/>
          <w:bCs/>
          <w:color w:val="auto"/>
          <w:sz w:val="26"/>
          <w:szCs w:val="26"/>
          <w:u w:val="single"/>
        </w:rPr>
      </w:pPr>
    </w:p>
    <w:p w14:paraId="08D42266" w14:textId="77777777" w:rsidR="00AB5EDD" w:rsidRDefault="00AB5EDD" w:rsidP="002A19D1">
      <w:pPr>
        <w:pStyle w:val="PlainText"/>
        <w:rPr>
          <w:b/>
          <w:bCs/>
          <w:color w:val="auto"/>
          <w:sz w:val="26"/>
          <w:szCs w:val="26"/>
          <w:u w:val="single"/>
        </w:rPr>
      </w:pPr>
    </w:p>
    <w:p w14:paraId="43778FDC" w14:textId="5DF1303B" w:rsidR="00342D71" w:rsidRDefault="00342D71" w:rsidP="002A19D1">
      <w:pPr>
        <w:pStyle w:val="PlainText"/>
        <w:rPr>
          <w:b/>
          <w:bCs/>
          <w:color w:val="auto"/>
          <w:sz w:val="26"/>
          <w:szCs w:val="26"/>
          <w:u w:val="single"/>
        </w:rPr>
      </w:pPr>
      <w:r w:rsidRPr="00060B48">
        <w:rPr>
          <w:b/>
          <w:bCs/>
          <w:color w:val="auto"/>
          <w:sz w:val="26"/>
          <w:szCs w:val="26"/>
          <w:u w:val="single"/>
        </w:rPr>
        <w:t>Action Points:</w:t>
      </w:r>
    </w:p>
    <w:p w14:paraId="06ABB96E" w14:textId="1E8F347C" w:rsidR="00714404" w:rsidRPr="007F77AB" w:rsidRDefault="00714404" w:rsidP="002A19D1">
      <w:pPr>
        <w:pStyle w:val="PlainText"/>
        <w:spacing w:after="120"/>
        <w:rPr>
          <w:color w:val="auto"/>
          <w:sz w:val="26"/>
          <w:szCs w:val="26"/>
        </w:rPr>
      </w:pPr>
    </w:p>
    <w:p w14:paraId="2A4A91C3" w14:textId="77777777" w:rsidR="00780038" w:rsidRPr="00637FB4" w:rsidRDefault="00780038" w:rsidP="00780038">
      <w:pPr>
        <w:pStyle w:val="NoSpacing"/>
        <w:spacing w:line="276" w:lineRule="auto"/>
        <w:jc w:val="both"/>
        <w:rPr>
          <w:rFonts w:ascii="Tahoma" w:hAnsi="Tahoma" w:cs="Tahoma"/>
          <w:sz w:val="26"/>
          <w:szCs w:val="26"/>
        </w:rPr>
      </w:pPr>
      <w:r w:rsidRPr="00637FB4">
        <w:rPr>
          <w:rFonts w:ascii="Tahoma" w:hAnsi="Tahoma" w:cs="Tahoma"/>
          <w:sz w:val="26"/>
          <w:szCs w:val="26"/>
        </w:rPr>
        <w:t>All the Banks are requested to dispose of the pending applications immediately.</w:t>
      </w:r>
      <w:r>
        <w:rPr>
          <w:rFonts w:ascii="Tahoma" w:hAnsi="Tahoma" w:cs="Tahoma"/>
          <w:sz w:val="26"/>
          <w:szCs w:val="26"/>
        </w:rPr>
        <w:t xml:space="preserve"> Also the Lead District M</w:t>
      </w:r>
      <w:r w:rsidRPr="00637FB4">
        <w:rPr>
          <w:rFonts w:ascii="Tahoma" w:hAnsi="Tahoma" w:cs="Tahoma"/>
          <w:sz w:val="26"/>
          <w:szCs w:val="26"/>
        </w:rPr>
        <w:t>anagers are requested to upload the progress on portal</w:t>
      </w:r>
      <w:r>
        <w:rPr>
          <w:rFonts w:ascii="Tahoma" w:hAnsi="Tahoma" w:cs="Tahoma"/>
          <w:sz w:val="26"/>
          <w:szCs w:val="26"/>
        </w:rPr>
        <w:t xml:space="preserve"> </w:t>
      </w:r>
      <w:r w:rsidRPr="00637FB4">
        <w:rPr>
          <w:rFonts w:ascii="Tahoma" w:hAnsi="Tahoma" w:cs="Tahoma"/>
          <w:sz w:val="26"/>
          <w:szCs w:val="26"/>
        </w:rPr>
        <w:t>on regular basis and report compliance to SLBC.</w:t>
      </w:r>
    </w:p>
    <w:p w14:paraId="5ACD8C50" w14:textId="4EFA7668" w:rsidR="00B63110" w:rsidRPr="00060B48" w:rsidRDefault="00B63110" w:rsidP="00731C0B">
      <w:pPr>
        <w:pStyle w:val="PlainText"/>
        <w:rPr>
          <w:b/>
          <w:bCs/>
          <w:color w:val="auto"/>
          <w:sz w:val="26"/>
          <w:szCs w:val="26"/>
          <w:u w:val="single"/>
        </w:rPr>
      </w:pPr>
    </w:p>
    <w:p w14:paraId="3796148A" w14:textId="3365DE44" w:rsidR="00E70EDD" w:rsidRDefault="001D6838" w:rsidP="00E70EDD">
      <w:pPr>
        <w:pStyle w:val="NoSpacing"/>
        <w:spacing w:line="276" w:lineRule="auto"/>
        <w:jc w:val="right"/>
        <w:rPr>
          <w:rFonts w:ascii="Tahoma" w:hAnsi="Tahoma" w:cs="Tahoma"/>
          <w:b/>
        </w:rPr>
      </w:pPr>
      <w:r w:rsidRPr="00060B48">
        <w:rPr>
          <w:rFonts w:ascii="Tahoma" w:hAnsi="Tahoma" w:cs="Tahoma"/>
          <w:b/>
        </w:rPr>
        <w:t xml:space="preserve"> </w:t>
      </w:r>
      <w:r w:rsidR="00460165">
        <w:rPr>
          <w:rFonts w:ascii="Tahoma" w:hAnsi="Tahoma" w:cs="Tahoma"/>
          <w:b/>
        </w:rPr>
        <w:t>(Bank</w:t>
      </w:r>
      <w:r w:rsidR="00E70EDD" w:rsidRPr="00060B48">
        <w:rPr>
          <w:rFonts w:ascii="Tahoma" w:hAnsi="Tahoma" w:cs="Tahoma"/>
          <w:b/>
        </w:rPr>
        <w:t xml:space="preserve"> wise detail is annexed as per </w:t>
      </w:r>
      <w:r w:rsidR="00E70EDD" w:rsidRPr="00060B48">
        <w:rPr>
          <w:rFonts w:ascii="Tahoma" w:hAnsi="Tahoma" w:cs="Tahoma"/>
          <w:b/>
          <w:bCs/>
        </w:rPr>
        <w:t xml:space="preserve">Annexure </w:t>
      </w:r>
      <w:r w:rsidR="009E200C">
        <w:rPr>
          <w:rFonts w:ascii="Tahoma" w:hAnsi="Tahoma" w:cs="Tahoma"/>
          <w:b/>
          <w:bCs/>
        </w:rPr>
        <w:t>2</w:t>
      </w:r>
      <w:r w:rsidR="00E70EDD" w:rsidRPr="00060B48">
        <w:rPr>
          <w:rFonts w:ascii="Tahoma" w:hAnsi="Tahoma" w:cs="Tahoma"/>
          <w:b/>
          <w:bCs/>
        </w:rPr>
        <w:t xml:space="preserve"> &amp; </w:t>
      </w:r>
      <w:r w:rsidR="009E200C">
        <w:rPr>
          <w:rFonts w:ascii="Tahoma" w:hAnsi="Tahoma" w:cs="Tahoma"/>
          <w:b/>
          <w:bCs/>
        </w:rPr>
        <w:t>3</w:t>
      </w:r>
      <w:r w:rsidR="00E70EDD" w:rsidRPr="00060B48">
        <w:rPr>
          <w:rFonts w:ascii="Tahoma" w:hAnsi="Tahoma" w:cs="Tahoma"/>
          <w:b/>
        </w:rPr>
        <w:t>)</w:t>
      </w:r>
    </w:p>
    <w:p w14:paraId="660C9F15" w14:textId="77777777" w:rsidR="00AB5EDD" w:rsidRDefault="00AB5EDD" w:rsidP="00E70EDD">
      <w:pPr>
        <w:pStyle w:val="NoSpacing"/>
        <w:spacing w:line="276" w:lineRule="auto"/>
        <w:jc w:val="right"/>
        <w:rPr>
          <w:rFonts w:ascii="Tahoma" w:hAnsi="Tahoma" w:cs="Tahoma"/>
          <w:b/>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9"/>
        <w:gridCol w:w="7086"/>
      </w:tblGrid>
      <w:tr w:rsidR="001B5D37" w:rsidRPr="00060B48" w14:paraId="2E5A4390" w14:textId="77777777" w:rsidTr="003D6AE7">
        <w:trPr>
          <w:trHeight w:val="1055"/>
        </w:trPr>
        <w:tc>
          <w:tcPr>
            <w:tcW w:w="2489" w:type="dxa"/>
          </w:tcPr>
          <w:p w14:paraId="6C8D5AA0" w14:textId="49BDF39C" w:rsidR="001B5D37" w:rsidRPr="00060B48" w:rsidRDefault="001B5D37" w:rsidP="00EA77A3">
            <w:pPr>
              <w:pStyle w:val="PlainText"/>
              <w:outlineLvl w:val="0"/>
              <w:rPr>
                <w:b/>
                <w:color w:val="auto"/>
              </w:rPr>
            </w:pPr>
            <w:r w:rsidRPr="00060B48">
              <w:rPr>
                <w:b/>
                <w:color w:val="auto"/>
              </w:rPr>
              <w:lastRenderedPageBreak/>
              <w:t xml:space="preserve">Item No. </w:t>
            </w:r>
            <w:r w:rsidR="004272CE" w:rsidRPr="00060B48">
              <w:rPr>
                <w:b/>
                <w:color w:val="auto"/>
              </w:rPr>
              <w:t>2</w:t>
            </w:r>
            <w:r w:rsidR="006C1BDF" w:rsidRPr="00060B48">
              <w:rPr>
                <w:b/>
                <w:color w:val="auto"/>
              </w:rPr>
              <w:t>.</w:t>
            </w:r>
            <w:r w:rsidR="003F03A9">
              <w:rPr>
                <w:b/>
                <w:color w:val="auto"/>
              </w:rPr>
              <w:t>3</w:t>
            </w:r>
          </w:p>
        </w:tc>
        <w:tc>
          <w:tcPr>
            <w:tcW w:w="7086" w:type="dxa"/>
          </w:tcPr>
          <w:p w14:paraId="05DA9A33" w14:textId="77777777" w:rsidR="001B5D37" w:rsidRPr="00060B48" w:rsidRDefault="001B5D37" w:rsidP="00731C0B">
            <w:pPr>
              <w:pStyle w:val="PlainText"/>
              <w:outlineLvl w:val="0"/>
              <w:rPr>
                <w:b/>
                <w:color w:val="auto"/>
              </w:rPr>
            </w:pPr>
            <w:r w:rsidRPr="00060B48">
              <w:rPr>
                <w:b/>
                <w:color w:val="auto"/>
              </w:rPr>
              <w:t>CENTRAL SECTOR SCHEME FOR “FINANCING FACILITY UNDER AGRICULTURE INFRASTRUCTURE FUND”</w:t>
            </w:r>
          </w:p>
        </w:tc>
      </w:tr>
    </w:tbl>
    <w:p w14:paraId="57DEA528" w14:textId="77777777" w:rsidR="001B5D37" w:rsidRPr="00060B48" w:rsidRDefault="001B5D37" w:rsidP="00731C0B">
      <w:pPr>
        <w:spacing w:after="0" w:line="240" w:lineRule="auto"/>
        <w:jc w:val="both"/>
        <w:rPr>
          <w:b/>
          <w:bCs/>
          <w:sz w:val="24"/>
          <w:szCs w:val="24"/>
        </w:rPr>
      </w:pPr>
    </w:p>
    <w:p w14:paraId="6299BEF6" w14:textId="77777777" w:rsidR="00431997" w:rsidRPr="00AA66FF" w:rsidRDefault="00431997" w:rsidP="002A19D1">
      <w:pPr>
        <w:spacing w:after="0" w:line="240" w:lineRule="auto"/>
        <w:jc w:val="both"/>
        <w:rPr>
          <w:rFonts w:ascii="Tahoma" w:hAnsi="Tahoma" w:cs="Tahoma"/>
          <w:sz w:val="26"/>
          <w:szCs w:val="26"/>
        </w:rPr>
      </w:pPr>
      <w:r w:rsidRPr="00AA66FF">
        <w:rPr>
          <w:rFonts w:ascii="Tahoma" w:hAnsi="Tahoma" w:cs="Tahoma"/>
          <w:sz w:val="26"/>
          <w:szCs w:val="26"/>
        </w:rPr>
        <w:t xml:space="preserve">The Hon’ble Finance Minister announced on </w:t>
      </w:r>
      <w:r w:rsidRPr="00AA66FF">
        <w:rPr>
          <w:rFonts w:ascii="Tahoma" w:hAnsi="Tahoma" w:cs="Tahoma"/>
          <w:b/>
          <w:bCs/>
          <w:sz w:val="26"/>
          <w:szCs w:val="26"/>
        </w:rPr>
        <w:t xml:space="preserve">15.05.2020 </w:t>
      </w:r>
      <w:r w:rsidRPr="00AA66FF">
        <w:rPr>
          <w:rFonts w:ascii="Tahoma" w:hAnsi="Tahoma" w:cs="Tahoma"/>
          <w:sz w:val="26"/>
          <w:szCs w:val="26"/>
        </w:rPr>
        <w:t xml:space="preserve">Rs.1 lakh crore Agri Infrastructure Fund for farm-gate infrastructure for farmers out of which Rs.4713 crores has been allocated for Punjab State. </w:t>
      </w:r>
    </w:p>
    <w:p w14:paraId="3F3FD2F0" w14:textId="77777777" w:rsidR="00431997" w:rsidRPr="00AA66FF" w:rsidRDefault="00431997" w:rsidP="002A19D1">
      <w:pPr>
        <w:spacing w:after="0" w:line="240" w:lineRule="auto"/>
        <w:jc w:val="both"/>
        <w:rPr>
          <w:rFonts w:ascii="Tahoma" w:hAnsi="Tahoma" w:cs="Tahoma"/>
          <w:sz w:val="26"/>
          <w:szCs w:val="26"/>
        </w:rPr>
      </w:pPr>
    </w:p>
    <w:p w14:paraId="0E8C066D" w14:textId="77777777" w:rsidR="00431997" w:rsidRPr="00AA66FF" w:rsidRDefault="00431997" w:rsidP="002A19D1">
      <w:pPr>
        <w:spacing w:after="0" w:line="240" w:lineRule="auto"/>
        <w:jc w:val="both"/>
        <w:rPr>
          <w:rFonts w:ascii="Tahoma" w:hAnsi="Tahoma" w:cs="Tahoma"/>
          <w:sz w:val="26"/>
          <w:szCs w:val="26"/>
        </w:rPr>
      </w:pPr>
      <w:r w:rsidRPr="00AA66FF">
        <w:rPr>
          <w:rFonts w:ascii="Tahoma" w:hAnsi="Tahoma" w:cs="Tahoma"/>
          <w:sz w:val="26"/>
          <w:szCs w:val="26"/>
        </w:rPr>
        <w:t xml:space="preserve">The role of infrastructure is crucial for agriculture development and for taking the product dynamics to the next level. It is only through the development of infrastructure, especially at the post- harvest stage that the produce can be optimally utilized with opportunities for value- addition and fair deal for the farmers. </w:t>
      </w:r>
    </w:p>
    <w:p w14:paraId="2CDF30C8" w14:textId="77777777" w:rsidR="00431997" w:rsidRPr="00AA66FF" w:rsidRDefault="00431997" w:rsidP="002A19D1">
      <w:pPr>
        <w:spacing w:after="0" w:line="240" w:lineRule="auto"/>
        <w:jc w:val="both"/>
        <w:rPr>
          <w:rFonts w:ascii="Tahoma" w:hAnsi="Tahoma" w:cs="Tahoma"/>
          <w:sz w:val="26"/>
          <w:szCs w:val="26"/>
        </w:rPr>
      </w:pPr>
    </w:p>
    <w:p w14:paraId="095F3071" w14:textId="77777777" w:rsidR="00431997" w:rsidRPr="00AA66FF" w:rsidRDefault="00431997" w:rsidP="002A19D1">
      <w:pPr>
        <w:spacing w:after="0" w:line="240" w:lineRule="auto"/>
        <w:jc w:val="both"/>
        <w:rPr>
          <w:rFonts w:ascii="Tahoma" w:hAnsi="Tahoma" w:cs="Tahoma"/>
          <w:sz w:val="26"/>
          <w:szCs w:val="26"/>
        </w:rPr>
      </w:pPr>
      <w:r w:rsidRPr="00AA66FF">
        <w:rPr>
          <w:rFonts w:ascii="Tahoma" w:hAnsi="Tahoma" w:cs="Tahoma"/>
          <w:sz w:val="26"/>
          <w:szCs w:val="26"/>
        </w:rPr>
        <w:t>Agriculture and allied activities are the primary source of income for approx. 58% of total population of the country. The country has limited infrastructure connecting farmers to markets and hence, 15-20% of the yield is wasted. Investment in agriculture in India has been stagnant with less than 2% CAGR</w:t>
      </w:r>
      <w:r w:rsidRPr="00AA66FF">
        <w:rPr>
          <w:rFonts w:ascii="Tahoma" w:hAnsi="Tahoma" w:cs="Tahoma"/>
          <w:sz w:val="26"/>
          <w:szCs w:val="26"/>
          <w:shd w:val="clear" w:color="auto" w:fill="FFFFFF"/>
        </w:rPr>
        <w:t xml:space="preserve"> (Compound annual growth rate)</w:t>
      </w:r>
      <w:r w:rsidRPr="00AA66FF">
        <w:rPr>
          <w:rFonts w:ascii="Tahoma" w:hAnsi="Tahoma" w:cs="Tahoma"/>
          <w:sz w:val="26"/>
          <w:szCs w:val="26"/>
        </w:rPr>
        <w:t xml:space="preserve"> over last five years. </w:t>
      </w:r>
    </w:p>
    <w:p w14:paraId="23D212FA" w14:textId="77777777" w:rsidR="00431997" w:rsidRPr="00AA66FF" w:rsidRDefault="00431997" w:rsidP="002A19D1">
      <w:pPr>
        <w:spacing w:after="0" w:line="240" w:lineRule="auto"/>
        <w:jc w:val="both"/>
        <w:rPr>
          <w:rFonts w:ascii="Tahoma" w:hAnsi="Tahoma" w:cs="Tahoma"/>
          <w:sz w:val="26"/>
          <w:szCs w:val="26"/>
        </w:rPr>
      </w:pPr>
    </w:p>
    <w:p w14:paraId="357F5BF5" w14:textId="77777777" w:rsidR="00431997" w:rsidRPr="00AA66FF" w:rsidRDefault="00431997" w:rsidP="002A19D1">
      <w:pPr>
        <w:pStyle w:val="NoSpacing"/>
        <w:spacing w:line="276" w:lineRule="auto"/>
        <w:jc w:val="both"/>
        <w:rPr>
          <w:rFonts w:ascii="Tahoma" w:hAnsi="Tahoma" w:cs="Tahoma"/>
          <w:sz w:val="26"/>
          <w:szCs w:val="26"/>
        </w:rPr>
      </w:pPr>
      <w:r w:rsidRPr="00AA66FF">
        <w:rPr>
          <w:rFonts w:ascii="Tahoma" w:hAnsi="Tahoma" w:cs="Tahoma"/>
          <w:sz w:val="26"/>
          <w:szCs w:val="26"/>
        </w:rPr>
        <w:t>In view of the same, the Central Sector Scheme is formulated to mobilize medium- long term debt financing facility for investment in viable projects relating to post- harvest management infrastructure and community farming assets through incentives and financial support. The financing facility will be provided for funding Agriculture Infrastructure Projects at farm- gate &amp; aggregation points (Primary Agricultural Credit Society, Farmers Producer Organizations, Agriculture entrepreneurs, Start- Ups etc.) Impetus for development of farm- gate and aggregation point, affordable and financially viable Post Harvest Management Infrastructure.</w:t>
      </w:r>
    </w:p>
    <w:p w14:paraId="715253D3" w14:textId="562A9D2C" w:rsidR="00403FDC" w:rsidRDefault="0002638E" w:rsidP="00431997">
      <w:pPr>
        <w:pStyle w:val="NoSpacing"/>
        <w:spacing w:line="276" w:lineRule="auto"/>
        <w:jc w:val="right"/>
        <w:rPr>
          <w:rFonts w:ascii="Tahoma" w:hAnsi="Tahoma" w:cs="Tahoma"/>
          <w:sz w:val="26"/>
          <w:szCs w:val="26"/>
        </w:rPr>
      </w:pPr>
      <w:r w:rsidRPr="00AA66FF">
        <w:rPr>
          <w:rFonts w:ascii="Tahoma" w:hAnsi="Tahoma" w:cs="Tahoma"/>
          <w:b/>
          <w:sz w:val="26"/>
          <w:szCs w:val="26"/>
        </w:rPr>
        <w:t xml:space="preserve"> </w:t>
      </w:r>
      <w:r w:rsidR="00403FDC" w:rsidRPr="00AA66FF">
        <w:rPr>
          <w:rFonts w:ascii="Tahoma" w:hAnsi="Tahoma" w:cs="Tahoma"/>
          <w:b/>
          <w:sz w:val="26"/>
          <w:szCs w:val="26"/>
        </w:rPr>
        <w:t xml:space="preserve">(Bank wise detail is annexed as per </w:t>
      </w:r>
      <w:r w:rsidR="00403FDC" w:rsidRPr="00AA66FF">
        <w:rPr>
          <w:rFonts w:ascii="Tahoma" w:hAnsi="Tahoma" w:cs="Tahoma"/>
          <w:b/>
          <w:bCs/>
          <w:sz w:val="26"/>
          <w:szCs w:val="26"/>
        </w:rPr>
        <w:t xml:space="preserve">Annexure- </w:t>
      </w:r>
      <w:r w:rsidR="009E200C">
        <w:rPr>
          <w:rFonts w:ascii="Tahoma" w:hAnsi="Tahoma" w:cs="Tahoma"/>
          <w:b/>
          <w:bCs/>
          <w:sz w:val="26"/>
          <w:szCs w:val="26"/>
        </w:rPr>
        <w:t>4</w:t>
      </w:r>
      <w:r w:rsidR="00403FDC" w:rsidRPr="00AA66FF">
        <w:rPr>
          <w:rFonts w:ascii="Tahoma" w:hAnsi="Tahoma" w:cs="Tahoma"/>
          <w:sz w:val="26"/>
          <w:szCs w:val="26"/>
        </w:rPr>
        <w:t>)</w:t>
      </w:r>
    </w:p>
    <w:p w14:paraId="750EA27B" w14:textId="328258E9" w:rsidR="000963CC" w:rsidRDefault="000963CC" w:rsidP="00431997">
      <w:pPr>
        <w:pStyle w:val="NoSpacing"/>
        <w:spacing w:line="276" w:lineRule="auto"/>
        <w:jc w:val="right"/>
        <w:rPr>
          <w:rFonts w:ascii="Tahoma" w:hAnsi="Tahoma" w:cs="Tahoma"/>
          <w:sz w:val="26"/>
          <w:szCs w:val="26"/>
        </w:rPr>
      </w:pPr>
    </w:p>
    <w:p w14:paraId="1846551E" w14:textId="5D78BDCA" w:rsidR="0002638E" w:rsidRPr="00AA66FF" w:rsidRDefault="0002638E" w:rsidP="0002638E">
      <w:pPr>
        <w:tabs>
          <w:tab w:val="left" w:pos="900"/>
        </w:tabs>
        <w:spacing w:after="0" w:line="240" w:lineRule="auto"/>
        <w:jc w:val="both"/>
        <w:rPr>
          <w:rFonts w:ascii="Tahoma" w:hAnsi="Tahoma" w:cs="Tahoma"/>
          <w:b/>
          <w:bCs/>
          <w:sz w:val="26"/>
          <w:szCs w:val="26"/>
        </w:rPr>
      </w:pPr>
      <w:r w:rsidRPr="00AA66FF">
        <w:rPr>
          <w:rFonts w:ascii="Tahoma" w:hAnsi="Tahoma" w:cs="Tahoma"/>
          <w:b/>
          <w:bCs/>
          <w:sz w:val="26"/>
          <w:szCs w:val="26"/>
          <w:u w:val="single"/>
        </w:rPr>
        <w:t>Observations:</w:t>
      </w:r>
      <w:r w:rsidRPr="00AA66FF">
        <w:rPr>
          <w:rFonts w:ascii="Tahoma" w:hAnsi="Tahoma" w:cs="Tahoma"/>
          <w:b/>
          <w:bCs/>
          <w:sz w:val="26"/>
          <w:szCs w:val="26"/>
        </w:rPr>
        <w:t xml:space="preserve"> - </w:t>
      </w:r>
    </w:p>
    <w:p w14:paraId="67E84D0F" w14:textId="42209E42" w:rsidR="00967C56" w:rsidRPr="00637FB4" w:rsidRDefault="00967C56" w:rsidP="00967C56">
      <w:pPr>
        <w:tabs>
          <w:tab w:val="left" w:pos="900"/>
        </w:tabs>
        <w:spacing w:after="0" w:line="240" w:lineRule="auto"/>
        <w:jc w:val="both"/>
        <w:rPr>
          <w:rFonts w:ascii="Tahoma" w:hAnsi="Tahoma" w:cs="Tahoma"/>
          <w:b/>
          <w:sz w:val="24"/>
          <w:szCs w:val="24"/>
        </w:rPr>
      </w:pPr>
      <w:r w:rsidRPr="00F52CB6">
        <w:rPr>
          <w:rFonts w:ascii="Tahoma" w:hAnsi="Tahoma" w:cs="Tahoma"/>
          <w:b/>
          <w:sz w:val="24"/>
          <w:szCs w:val="24"/>
        </w:rPr>
        <w:t>Banks have received 114</w:t>
      </w:r>
      <w:r w:rsidR="00A836E7">
        <w:rPr>
          <w:rFonts w:ascii="Tahoma" w:hAnsi="Tahoma" w:cs="Tahoma"/>
          <w:b/>
          <w:sz w:val="24"/>
          <w:szCs w:val="24"/>
        </w:rPr>
        <w:t>7</w:t>
      </w:r>
      <w:r w:rsidRPr="00F52CB6">
        <w:rPr>
          <w:rFonts w:ascii="Tahoma" w:hAnsi="Tahoma" w:cs="Tahoma"/>
          <w:b/>
          <w:sz w:val="24"/>
          <w:szCs w:val="24"/>
        </w:rPr>
        <w:t xml:space="preserve"> applications und</w:t>
      </w:r>
      <w:r>
        <w:rPr>
          <w:rFonts w:ascii="Tahoma" w:hAnsi="Tahoma" w:cs="Tahoma"/>
          <w:b/>
          <w:sz w:val="24"/>
          <w:szCs w:val="24"/>
        </w:rPr>
        <w:t>er the scheme and sanctioned 77</w:t>
      </w:r>
      <w:r w:rsidR="00A836E7">
        <w:rPr>
          <w:rFonts w:ascii="Tahoma" w:hAnsi="Tahoma" w:cs="Tahoma"/>
          <w:b/>
          <w:sz w:val="24"/>
          <w:szCs w:val="24"/>
        </w:rPr>
        <w:t xml:space="preserve">2 </w:t>
      </w:r>
      <w:r w:rsidRPr="00F52CB6">
        <w:rPr>
          <w:rFonts w:ascii="Tahoma" w:hAnsi="Tahoma" w:cs="Tahoma"/>
          <w:b/>
          <w:sz w:val="24"/>
          <w:szCs w:val="24"/>
        </w:rPr>
        <w:t>applications out of them and 203 are under process. Nodal Department is requested to source in maximum proposal under the scheme.</w:t>
      </w:r>
    </w:p>
    <w:p w14:paraId="06A890EA" w14:textId="77777777" w:rsidR="00431997" w:rsidRPr="00AA66FF" w:rsidRDefault="00431997" w:rsidP="002A19D1">
      <w:pPr>
        <w:tabs>
          <w:tab w:val="left" w:pos="900"/>
        </w:tabs>
        <w:spacing w:after="0" w:line="240" w:lineRule="auto"/>
        <w:jc w:val="both"/>
        <w:rPr>
          <w:rFonts w:ascii="Tahoma" w:hAnsi="Tahoma" w:cs="Tahoma"/>
          <w:b/>
          <w:sz w:val="24"/>
          <w:szCs w:val="24"/>
        </w:rPr>
      </w:pPr>
    </w:p>
    <w:p w14:paraId="42EC8BFF" w14:textId="77777777" w:rsidR="0002638E" w:rsidRPr="00AA66FF" w:rsidRDefault="0002638E" w:rsidP="0002638E">
      <w:pPr>
        <w:pStyle w:val="PlainText"/>
        <w:rPr>
          <w:b/>
          <w:bCs/>
          <w:color w:val="auto"/>
          <w:sz w:val="26"/>
          <w:szCs w:val="26"/>
          <w:u w:val="single"/>
        </w:rPr>
      </w:pPr>
      <w:r w:rsidRPr="00AA66FF">
        <w:rPr>
          <w:b/>
          <w:bCs/>
          <w:color w:val="auto"/>
          <w:sz w:val="26"/>
          <w:szCs w:val="26"/>
          <w:u w:val="single"/>
        </w:rPr>
        <w:t>Action Points:</w:t>
      </w:r>
    </w:p>
    <w:p w14:paraId="787DA9D2" w14:textId="7029A259" w:rsidR="00B25C67" w:rsidRDefault="0002638E" w:rsidP="00EF504B">
      <w:pPr>
        <w:pStyle w:val="PlainText"/>
        <w:spacing w:after="120"/>
        <w:rPr>
          <w:color w:val="auto"/>
          <w:sz w:val="26"/>
          <w:szCs w:val="26"/>
        </w:rPr>
      </w:pPr>
      <w:r w:rsidRPr="00AA66FF">
        <w:rPr>
          <w:color w:val="auto"/>
          <w:sz w:val="26"/>
          <w:szCs w:val="26"/>
        </w:rPr>
        <w:t xml:space="preserve">Department of </w:t>
      </w:r>
      <w:r w:rsidR="000963CC">
        <w:rPr>
          <w:color w:val="auto"/>
          <w:sz w:val="26"/>
          <w:szCs w:val="26"/>
        </w:rPr>
        <w:t>Horticulture</w:t>
      </w:r>
      <w:r w:rsidRPr="00AA66FF">
        <w:rPr>
          <w:color w:val="auto"/>
          <w:sz w:val="26"/>
          <w:szCs w:val="26"/>
        </w:rPr>
        <w:t>, Govt. of Punjab is requested to source maximum proposal under the scheme.</w:t>
      </w:r>
    </w:p>
    <w:p w14:paraId="08461E8F" w14:textId="77777777" w:rsidR="00EF504B" w:rsidRPr="00060B48" w:rsidRDefault="00EF504B" w:rsidP="00EF504B">
      <w:pPr>
        <w:pStyle w:val="PlainText"/>
        <w:spacing w:after="120"/>
      </w:pPr>
    </w:p>
    <w:p w14:paraId="0EE3C4F0" w14:textId="3915497D" w:rsidR="00B25C67" w:rsidRPr="00060B48" w:rsidRDefault="00B25C67" w:rsidP="00731C0B">
      <w:pPr>
        <w:tabs>
          <w:tab w:val="left" w:pos="900"/>
        </w:tabs>
        <w:spacing w:after="0" w:line="240" w:lineRule="auto"/>
        <w:jc w:val="both"/>
        <w:rPr>
          <w:rFonts w:ascii="Tahoma" w:hAnsi="Tahoma" w:cs="Tahoma"/>
          <w:sz w:val="28"/>
          <w:szCs w:val="28"/>
        </w:rPr>
      </w:pPr>
    </w:p>
    <w:p w14:paraId="00B111A3" w14:textId="4EAFC0BE" w:rsidR="001269D0" w:rsidRPr="00060B48" w:rsidRDefault="001269D0" w:rsidP="00731C0B">
      <w:pPr>
        <w:tabs>
          <w:tab w:val="left" w:pos="900"/>
        </w:tabs>
        <w:spacing w:after="0" w:line="240" w:lineRule="auto"/>
        <w:jc w:val="both"/>
        <w:rPr>
          <w:rFonts w:ascii="Tahoma" w:hAnsi="Tahoma" w:cs="Tahoma"/>
          <w:sz w:val="28"/>
          <w:szCs w:val="28"/>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6907"/>
      </w:tblGrid>
      <w:tr w:rsidR="009125CF" w:rsidRPr="00060B48" w14:paraId="585A5A66" w14:textId="77777777" w:rsidTr="00ED3610">
        <w:trPr>
          <w:trHeight w:val="800"/>
        </w:trPr>
        <w:tc>
          <w:tcPr>
            <w:tcW w:w="2723" w:type="dxa"/>
          </w:tcPr>
          <w:p w14:paraId="2F953B1C" w14:textId="6E54C076" w:rsidR="009125CF" w:rsidRPr="00060B48" w:rsidRDefault="009125CF" w:rsidP="00EA77A3">
            <w:pPr>
              <w:pStyle w:val="PlainText"/>
              <w:ind w:left="180"/>
              <w:rPr>
                <w:b/>
                <w:bCs/>
                <w:color w:val="auto"/>
                <w:lang w:val="en-IN" w:eastAsia="en-IN"/>
              </w:rPr>
            </w:pPr>
            <w:r w:rsidRPr="00060B48">
              <w:rPr>
                <w:b/>
                <w:bCs/>
                <w:color w:val="auto"/>
                <w:lang w:val="en-IN" w:eastAsia="en-IN"/>
              </w:rPr>
              <w:lastRenderedPageBreak/>
              <w:t xml:space="preserve">Item No. </w:t>
            </w:r>
            <w:r w:rsidR="004272CE" w:rsidRPr="00060B48">
              <w:rPr>
                <w:b/>
                <w:bCs/>
                <w:color w:val="auto"/>
                <w:lang w:val="en-IN" w:eastAsia="en-IN"/>
              </w:rPr>
              <w:t>2</w:t>
            </w:r>
            <w:r w:rsidR="00B7157B" w:rsidRPr="00060B48">
              <w:rPr>
                <w:b/>
                <w:bCs/>
                <w:color w:val="auto"/>
                <w:lang w:val="en-IN" w:eastAsia="en-IN"/>
              </w:rPr>
              <w:t>.</w:t>
            </w:r>
            <w:r w:rsidR="003F03A9">
              <w:rPr>
                <w:b/>
                <w:bCs/>
                <w:color w:val="auto"/>
                <w:lang w:val="en-IN" w:eastAsia="en-IN"/>
              </w:rPr>
              <w:t>4</w:t>
            </w:r>
          </w:p>
        </w:tc>
        <w:tc>
          <w:tcPr>
            <w:tcW w:w="6907" w:type="dxa"/>
          </w:tcPr>
          <w:p w14:paraId="056D9784" w14:textId="6D65281E" w:rsidR="009125CF" w:rsidRPr="00060B48" w:rsidRDefault="009125CF" w:rsidP="00E006CD">
            <w:pPr>
              <w:pStyle w:val="PlainText"/>
              <w:ind w:left="180"/>
              <w:rPr>
                <w:b/>
                <w:bCs/>
                <w:color w:val="auto"/>
                <w:lang w:val="en-IN" w:eastAsia="en-IN"/>
              </w:rPr>
            </w:pPr>
            <w:r w:rsidRPr="00060B48">
              <w:rPr>
                <w:b/>
                <w:bCs/>
                <w:color w:val="auto"/>
                <w:lang w:val="en-IN" w:eastAsia="en-IN"/>
              </w:rPr>
              <w:t>PM Formalisation of Micro Food Processing Enterprises Scheme (PM FME Scheme)</w:t>
            </w:r>
          </w:p>
        </w:tc>
      </w:tr>
    </w:tbl>
    <w:p w14:paraId="639CCFA4" w14:textId="77777777" w:rsidR="000475AF" w:rsidRPr="00060B48" w:rsidRDefault="000475AF" w:rsidP="007D339E">
      <w:pPr>
        <w:spacing w:after="0" w:line="240" w:lineRule="auto"/>
        <w:jc w:val="both"/>
        <w:rPr>
          <w:rFonts w:ascii="Tahoma" w:hAnsi="Tahoma" w:cs="Tahoma"/>
          <w:sz w:val="26"/>
          <w:szCs w:val="26"/>
        </w:rPr>
      </w:pPr>
    </w:p>
    <w:p w14:paraId="6A7A23AA" w14:textId="77777777" w:rsidR="00A73CFF" w:rsidRPr="00060B48" w:rsidRDefault="00A73CFF" w:rsidP="002A19D1">
      <w:pPr>
        <w:spacing w:after="0" w:line="240" w:lineRule="auto"/>
        <w:jc w:val="both"/>
        <w:rPr>
          <w:rFonts w:ascii="Tahoma" w:hAnsi="Tahoma" w:cs="Tahoma"/>
          <w:sz w:val="26"/>
          <w:szCs w:val="26"/>
        </w:rPr>
      </w:pPr>
      <w:r w:rsidRPr="00060B48">
        <w:rPr>
          <w:rFonts w:ascii="Tahoma" w:hAnsi="Tahoma" w:cs="Tahoma"/>
          <w:sz w:val="26"/>
          <w:szCs w:val="26"/>
        </w:rPr>
        <w:t xml:space="preserve">The scheme envisages an outlay of Rs.10,000 crore over a period of five years from 2020-21 to 2024-25. Scheme adopts One District One Product (ODOP) approach to reap the benefit of scale in terms of procurement of inputs, availing common services and marketing of products. </w:t>
      </w:r>
    </w:p>
    <w:p w14:paraId="6AB715AF" w14:textId="77777777" w:rsidR="00A73CFF" w:rsidRPr="00060B48" w:rsidRDefault="00A73CFF" w:rsidP="002A19D1">
      <w:pPr>
        <w:spacing w:after="0" w:line="240" w:lineRule="auto"/>
        <w:jc w:val="both"/>
        <w:rPr>
          <w:rFonts w:ascii="Tahoma" w:hAnsi="Tahoma" w:cs="Tahoma"/>
          <w:sz w:val="26"/>
          <w:szCs w:val="26"/>
        </w:rPr>
      </w:pPr>
    </w:p>
    <w:p w14:paraId="0CC7CE1E" w14:textId="77777777" w:rsidR="00A73CFF" w:rsidRPr="00060B48" w:rsidRDefault="00A73CFF" w:rsidP="002A19D1">
      <w:pPr>
        <w:spacing w:after="0" w:line="240" w:lineRule="auto"/>
        <w:jc w:val="both"/>
        <w:rPr>
          <w:rFonts w:ascii="Tahoma" w:hAnsi="Tahoma" w:cs="Tahoma"/>
          <w:sz w:val="26"/>
          <w:szCs w:val="26"/>
        </w:rPr>
      </w:pPr>
      <w:r w:rsidRPr="00060B48">
        <w:rPr>
          <w:rFonts w:ascii="Tahoma" w:hAnsi="Tahoma" w:cs="Tahoma"/>
          <w:sz w:val="26"/>
          <w:szCs w:val="26"/>
        </w:rPr>
        <w:t>Under the scheme, 2,00,000 micro food processing units will be directly assisted with credit linked subsidy. Adequate supportive common infrastructure and institutional architecture will be supported to accelerate growth of the sector. As the scheme focuses on micro enterprises in unorganized segment of food processing industry and promote formalization of the sector, modalities for implementation of the scheme will be depending upon the activity.</w:t>
      </w:r>
    </w:p>
    <w:p w14:paraId="683B0BD2" w14:textId="77777777" w:rsidR="00A73CFF" w:rsidRPr="00060B48" w:rsidRDefault="00A73CFF" w:rsidP="002A19D1">
      <w:pPr>
        <w:spacing w:after="0" w:line="240" w:lineRule="auto"/>
        <w:jc w:val="both"/>
        <w:rPr>
          <w:rFonts w:ascii="Tahoma" w:hAnsi="Tahoma" w:cs="Tahoma"/>
          <w:sz w:val="26"/>
          <w:szCs w:val="26"/>
        </w:rPr>
      </w:pPr>
    </w:p>
    <w:p w14:paraId="0F9ADD63" w14:textId="3C415699" w:rsidR="00A05BD2" w:rsidRDefault="00A73CFF" w:rsidP="002A19D1">
      <w:pPr>
        <w:pStyle w:val="PlainText"/>
        <w:spacing w:after="120"/>
        <w:rPr>
          <w:color w:val="auto"/>
          <w:sz w:val="26"/>
          <w:szCs w:val="26"/>
        </w:rPr>
      </w:pPr>
      <w:r w:rsidRPr="00060B48">
        <w:rPr>
          <w:sz w:val="26"/>
          <w:szCs w:val="26"/>
        </w:rPr>
        <w:t>The above mentioned scheme is launched for group beneficiaries (SHGs, FPOs, Cooperatives, and Common infrastructure). After the scrutiny of loan proposal by the competent authority in the respective states</w:t>
      </w:r>
      <w:r>
        <w:rPr>
          <w:sz w:val="26"/>
          <w:szCs w:val="26"/>
        </w:rPr>
        <w:t xml:space="preserve"> i.e. </w:t>
      </w:r>
      <w:r w:rsidRPr="006A3805">
        <w:rPr>
          <w:sz w:val="26"/>
          <w:szCs w:val="26"/>
        </w:rPr>
        <w:t>Punjab Agro Industries Corporation</w:t>
      </w:r>
      <w:r>
        <w:rPr>
          <w:rFonts w:ascii="Arial" w:hAnsi="Arial" w:cs="Arial"/>
        </w:rPr>
        <w:t xml:space="preserve"> </w:t>
      </w:r>
      <w:r w:rsidRPr="006A3805">
        <w:rPr>
          <w:sz w:val="26"/>
          <w:szCs w:val="26"/>
        </w:rPr>
        <w:t>Limited</w:t>
      </w:r>
      <w:r>
        <w:rPr>
          <w:sz w:val="26"/>
          <w:szCs w:val="26"/>
        </w:rPr>
        <w:t xml:space="preserve"> in the state of Punjab</w:t>
      </w:r>
      <w:r w:rsidRPr="00060B48">
        <w:rPr>
          <w:sz w:val="26"/>
          <w:szCs w:val="26"/>
        </w:rPr>
        <w:t>, the same will be forwarded to the lending institutions.</w:t>
      </w:r>
    </w:p>
    <w:p w14:paraId="089640D3" w14:textId="4ECC530C" w:rsidR="000475AF" w:rsidRPr="00A05BD2" w:rsidRDefault="00A05BD2" w:rsidP="002A19D1">
      <w:pPr>
        <w:pStyle w:val="PlainText"/>
        <w:spacing w:after="120"/>
        <w:rPr>
          <w:color w:val="auto"/>
          <w:sz w:val="26"/>
          <w:szCs w:val="26"/>
        </w:rPr>
      </w:pPr>
      <w:r w:rsidRPr="00AA66FF">
        <w:rPr>
          <w:b/>
          <w:bCs/>
          <w:sz w:val="26"/>
          <w:szCs w:val="26"/>
          <w:u w:val="single"/>
        </w:rPr>
        <w:t>Observation: -</w:t>
      </w:r>
    </w:p>
    <w:p w14:paraId="1B8C4DF2" w14:textId="77777777" w:rsidR="00A132BE" w:rsidRPr="00226026" w:rsidRDefault="00A132BE" w:rsidP="00A132BE">
      <w:pPr>
        <w:pStyle w:val="NoSpacing"/>
        <w:jc w:val="both"/>
        <w:rPr>
          <w:rFonts w:ascii="Tahoma" w:hAnsi="Tahoma" w:cs="Tahoma"/>
          <w:bCs/>
          <w:sz w:val="26"/>
          <w:szCs w:val="26"/>
        </w:rPr>
      </w:pPr>
      <w:r w:rsidRPr="00C90917">
        <w:rPr>
          <w:rFonts w:ascii="Tahoma" w:hAnsi="Tahoma" w:cs="Tahoma"/>
          <w:bCs/>
          <w:sz w:val="26"/>
          <w:szCs w:val="26"/>
        </w:rPr>
        <w:t>Banks have received 1457 applications under the scheme. 751 applications have been sanctioned as on 31.12.2022 and 227 applications are still pending with banks which is a matter of concern. It has been requested time and again through various meetings as well to clear the pendency at the earliest.</w:t>
      </w:r>
    </w:p>
    <w:p w14:paraId="4CF5F1AA" w14:textId="77777777" w:rsidR="00645F7A" w:rsidRPr="00060B48" w:rsidRDefault="00645F7A" w:rsidP="002A19D1">
      <w:pPr>
        <w:pStyle w:val="NoSpacing"/>
        <w:jc w:val="both"/>
        <w:rPr>
          <w:rFonts w:ascii="Tahoma" w:hAnsi="Tahoma" w:cs="Tahoma"/>
          <w:bCs/>
          <w:sz w:val="26"/>
          <w:szCs w:val="26"/>
        </w:rPr>
      </w:pPr>
    </w:p>
    <w:p w14:paraId="01A54B2C" w14:textId="3330ECDC" w:rsidR="000475AF" w:rsidRPr="00060B48" w:rsidRDefault="00B25C67" w:rsidP="002A19D1">
      <w:pPr>
        <w:pStyle w:val="NoSpacing"/>
        <w:jc w:val="both"/>
        <w:rPr>
          <w:rFonts w:ascii="Tahoma" w:hAnsi="Tahoma" w:cs="Tahoma"/>
          <w:b/>
          <w:bCs/>
          <w:sz w:val="26"/>
          <w:szCs w:val="26"/>
          <w:u w:val="single"/>
        </w:rPr>
      </w:pPr>
      <w:r w:rsidRPr="00060B48">
        <w:rPr>
          <w:rFonts w:ascii="Tahoma" w:hAnsi="Tahoma" w:cs="Tahoma"/>
          <w:b/>
          <w:bCs/>
          <w:sz w:val="26"/>
          <w:szCs w:val="26"/>
          <w:u w:val="single"/>
        </w:rPr>
        <w:t>Action Point</w:t>
      </w:r>
      <w:r w:rsidR="00E750C1">
        <w:rPr>
          <w:rFonts w:ascii="Tahoma" w:hAnsi="Tahoma" w:cs="Tahoma"/>
          <w:b/>
          <w:bCs/>
          <w:sz w:val="26"/>
          <w:szCs w:val="26"/>
          <w:u w:val="single"/>
        </w:rPr>
        <w:t xml:space="preserve"> </w:t>
      </w:r>
      <w:r w:rsidR="00E006CD" w:rsidRPr="00060B48">
        <w:rPr>
          <w:rFonts w:ascii="Tahoma" w:hAnsi="Tahoma" w:cs="Tahoma"/>
          <w:b/>
          <w:bCs/>
          <w:sz w:val="26"/>
          <w:szCs w:val="26"/>
          <w:u w:val="single"/>
        </w:rPr>
        <w:t>:</w:t>
      </w:r>
      <w:r w:rsidR="00645F7A" w:rsidRPr="00060B48">
        <w:rPr>
          <w:rFonts w:ascii="Tahoma" w:hAnsi="Tahoma" w:cs="Tahoma"/>
          <w:b/>
          <w:bCs/>
          <w:sz w:val="26"/>
          <w:szCs w:val="26"/>
          <w:u w:val="single"/>
        </w:rPr>
        <w:t>-</w:t>
      </w:r>
    </w:p>
    <w:p w14:paraId="318DD1B8" w14:textId="77777777" w:rsidR="00A132BE" w:rsidRPr="00226026" w:rsidRDefault="00A132BE" w:rsidP="00A132BE">
      <w:pPr>
        <w:pStyle w:val="NoSpacing"/>
        <w:jc w:val="both"/>
        <w:rPr>
          <w:rFonts w:ascii="Tahoma" w:hAnsi="Tahoma" w:cs="Tahoma"/>
          <w:bCs/>
          <w:sz w:val="26"/>
          <w:szCs w:val="26"/>
        </w:rPr>
      </w:pPr>
      <w:r w:rsidRPr="00226026">
        <w:rPr>
          <w:rFonts w:ascii="Tahoma" w:hAnsi="Tahoma" w:cs="Tahoma"/>
          <w:bCs/>
          <w:sz w:val="26"/>
          <w:szCs w:val="26"/>
        </w:rPr>
        <w:t>Concerned Banks are as such again requested to dispose of the pending applications on priority basis.</w:t>
      </w:r>
    </w:p>
    <w:p w14:paraId="4D02D6B8" w14:textId="44E8D83C" w:rsidR="00A05BD2" w:rsidRPr="00AA66FF" w:rsidRDefault="00A05BD2" w:rsidP="00A05BD2">
      <w:pPr>
        <w:pStyle w:val="PlainText"/>
        <w:spacing w:after="120"/>
        <w:rPr>
          <w:sz w:val="26"/>
          <w:szCs w:val="26"/>
        </w:rPr>
      </w:pPr>
      <w:r>
        <w:rPr>
          <w:b/>
          <w:sz w:val="26"/>
          <w:szCs w:val="26"/>
        </w:rPr>
        <w:t xml:space="preserve">                                          </w:t>
      </w:r>
      <w:r w:rsidRPr="00AA66FF">
        <w:rPr>
          <w:b/>
          <w:sz w:val="26"/>
          <w:szCs w:val="26"/>
        </w:rPr>
        <w:t>(Bank wise detail is annexed as per</w:t>
      </w:r>
      <w:r w:rsidRPr="00AA66FF">
        <w:rPr>
          <w:sz w:val="26"/>
          <w:szCs w:val="26"/>
        </w:rPr>
        <w:t xml:space="preserve"> </w:t>
      </w:r>
      <w:r w:rsidRPr="00AA66FF">
        <w:rPr>
          <w:b/>
          <w:bCs/>
          <w:sz w:val="26"/>
          <w:szCs w:val="26"/>
        </w:rPr>
        <w:t xml:space="preserve">Annexure- </w:t>
      </w:r>
      <w:r w:rsidR="009E200C">
        <w:rPr>
          <w:b/>
          <w:bCs/>
          <w:sz w:val="26"/>
          <w:szCs w:val="26"/>
        </w:rPr>
        <w:t>5</w:t>
      </w:r>
      <w:r w:rsidRPr="00AA66FF">
        <w:rPr>
          <w:sz w:val="26"/>
          <w:szCs w:val="26"/>
        </w:rPr>
        <w:t>)</w:t>
      </w:r>
    </w:p>
    <w:p w14:paraId="6FE5F8AC" w14:textId="4B9730EF" w:rsidR="00DA416D" w:rsidRDefault="00DA416D" w:rsidP="00731C0B">
      <w:pPr>
        <w:pStyle w:val="NoSpacing"/>
        <w:jc w:val="both"/>
        <w:rPr>
          <w:rFonts w:ascii="Tahoma" w:hAnsi="Tahoma" w:cs="Tahoma"/>
          <w:sz w:val="26"/>
          <w:szCs w:val="26"/>
          <w:lang w:bidi="hi-IN"/>
        </w:rPr>
      </w:pPr>
    </w:p>
    <w:p w14:paraId="023D2A54" w14:textId="731EB7C7" w:rsidR="00322899" w:rsidRDefault="00322899" w:rsidP="00731C0B">
      <w:pPr>
        <w:pStyle w:val="NoSpacing"/>
        <w:jc w:val="both"/>
        <w:rPr>
          <w:rFonts w:ascii="Tahoma" w:hAnsi="Tahoma" w:cs="Tahoma"/>
          <w:sz w:val="26"/>
          <w:szCs w:val="26"/>
          <w:lang w:bidi="hi-IN"/>
        </w:rPr>
      </w:pPr>
    </w:p>
    <w:p w14:paraId="7C7D3D02" w14:textId="0B1CFFE0" w:rsidR="00322899" w:rsidRDefault="00322899" w:rsidP="00731C0B">
      <w:pPr>
        <w:pStyle w:val="NoSpacing"/>
        <w:jc w:val="both"/>
        <w:rPr>
          <w:rFonts w:ascii="Tahoma" w:hAnsi="Tahoma" w:cs="Tahoma"/>
          <w:sz w:val="26"/>
          <w:szCs w:val="26"/>
          <w:lang w:bidi="hi-IN"/>
        </w:rPr>
      </w:pPr>
    </w:p>
    <w:p w14:paraId="7290DE1B" w14:textId="19CFA056" w:rsidR="00322899" w:rsidRDefault="00322899" w:rsidP="00731C0B">
      <w:pPr>
        <w:pStyle w:val="NoSpacing"/>
        <w:jc w:val="both"/>
        <w:rPr>
          <w:rFonts w:ascii="Tahoma" w:hAnsi="Tahoma" w:cs="Tahoma"/>
          <w:sz w:val="26"/>
          <w:szCs w:val="26"/>
          <w:lang w:bidi="hi-IN"/>
        </w:rPr>
      </w:pPr>
    </w:p>
    <w:p w14:paraId="4D46D271" w14:textId="6BB76512" w:rsidR="00322899" w:rsidRDefault="00322899" w:rsidP="00731C0B">
      <w:pPr>
        <w:pStyle w:val="NoSpacing"/>
        <w:jc w:val="both"/>
        <w:rPr>
          <w:rFonts w:ascii="Tahoma" w:hAnsi="Tahoma" w:cs="Tahoma"/>
          <w:sz w:val="26"/>
          <w:szCs w:val="26"/>
          <w:lang w:bidi="hi-IN"/>
        </w:rPr>
      </w:pPr>
    </w:p>
    <w:p w14:paraId="75AD4265" w14:textId="324BF87C" w:rsidR="00322899" w:rsidRDefault="00322899" w:rsidP="00731C0B">
      <w:pPr>
        <w:pStyle w:val="NoSpacing"/>
        <w:jc w:val="both"/>
        <w:rPr>
          <w:rFonts w:ascii="Tahoma" w:hAnsi="Tahoma" w:cs="Tahoma"/>
          <w:sz w:val="26"/>
          <w:szCs w:val="26"/>
          <w:lang w:bidi="hi-IN"/>
        </w:rPr>
      </w:pPr>
    </w:p>
    <w:p w14:paraId="27887CC6" w14:textId="4F77665A" w:rsidR="00322899" w:rsidRDefault="00322899" w:rsidP="00731C0B">
      <w:pPr>
        <w:pStyle w:val="NoSpacing"/>
        <w:jc w:val="both"/>
        <w:rPr>
          <w:rFonts w:ascii="Tahoma" w:hAnsi="Tahoma" w:cs="Tahoma"/>
          <w:sz w:val="26"/>
          <w:szCs w:val="26"/>
          <w:lang w:bidi="hi-IN"/>
        </w:rPr>
      </w:pPr>
    </w:p>
    <w:p w14:paraId="329E77A4" w14:textId="6E770302" w:rsidR="00322899" w:rsidRDefault="00322899" w:rsidP="00731C0B">
      <w:pPr>
        <w:pStyle w:val="NoSpacing"/>
        <w:jc w:val="both"/>
        <w:rPr>
          <w:rFonts w:ascii="Tahoma" w:hAnsi="Tahoma" w:cs="Tahoma"/>
          <w:sz w:val="26"/>
          <w:szCs w:val="26"/>
          <w:lang w:bidi="hi-IN"/>
        </w:rPr>
      </w:pPr>
    </w:p>
    <w:p w14:paraId="66BB681F" w14:textId="67CB6983" w:rsidR="00322899" w:rsidRDefault="00322899" w:rsidP="00731C0B">
      <w:pPr>
        <w:pStyle w:val="NoSpacing"/>
        <w:jc w:val="both"/>
        <w:rPr>
          <w:rFonts w:ascii="Tahoma" w:hAnsi="Tahoma" w:cs="Tahoma"/>
          <w:sz w:val="26"/>
          <w:szCs w:val="26"/>
          <w:lang w:bidi="hi-IN"/>
        </w:rPr>
      </w:pPr>
    </w:p>
    <w:p w14:paraId="019BC440" w14:textId="77777777" w:rsidR="00322899" w:rsidRPr="00060B48" w:rsidRDefault="00322899" w:rsidP="00731C0B">
      <w:pPr>
        <w:pStyle w:val="NoSpacing"/>
        <w:jc w:val="both"/>
        <w:rPr>
          <w:rFonts w:ascii="Tahoma" w:hAnsi="Tahoma" w:cs="Tahoma"/>
          <w:sz w:val="26"/>
          <w:szCs w:val="26"/>
          <w:lang w:bidi="hi-IN"/>
        </w:rPr>
      </w:pPr>
    </w:p>
    <w:p w14:paraId="731D14F8" w14:textId="7A5E4A39" w:rsidR="00DA416D" w:rsidRPr="00060B48" w:rsidRDefault="00DA416D" w:rsidP="00731C0B">
      <w:pPr>
        <w:pStyle w:val="NoSpacing"/>
        <w:jc w:val="both"/>
        <w:rPr>
          <w:rFonts w:ascii="Tahoma" w:hAnsi="Tahoma" w:cs="Tahoma"/>
          <w:sz w:val="26"/>
          <w:szCs w:val="26"/>
          <w:lang w:bidi="hi-IN"/>
        </w:rPr>
      </w:pPr>
    </w:p>
    <w:p w14:paraId="0E5269EA" w14:textId="4BB21382" w:rsidR="00DA416D" w:rsidRPr="00060B48" w:rsidRDefault="00DA416D" w:rsidP="00731C0B">
      <w:pPr>
        <w:pStyle w:val="NoSpacing"/>
        <w:jc w:val="both"/>
        <w:rPr>
          <w:rFonts w:ascii="Tahoma" w:hAnsi="Tahoma" w:cs="Tahoma"/>
          <w:sz w:val="26"/>
          <w:szCs w:val="26"/>
          <w:lang w:bidi="hi-IN"/>
        </w:rPr>
      </w:pPr>
    </w:p>
    <w:p w14:paraId="11D55216" w14:textId="39F5F0B0" w:rsidR="00DA416D" w:rsidRPr="00060B48" w:rsidRDefault="00DA416D" w:rsidP="00731C0B">
      <w:pPr>
        <w:pStyle w:val="NoSpacing"/>
        <w:jc w:val="both"/>
        <w:rPr>
          <w:rFonts w:ascii="Tahoma" w:hAnsi="Tahoma" w:cs="Tahoma"/>
          <w:sz w:val="26"/>
          <w:szCs w:val="26"/>
          <w:lang w:bidi="hi-IN"/>
        </w:rPr>
      </w:pPr>
    </w:p>
    <w:p w14:paraId="707D3418" w14:textId="77777777" w:rsidR="00E006CD" w:rsidRPr="00060B48" w:rsidRDefault="00E006CD" w:rsidP="00731C0B">
      <w:pPr>
        <w:pStyle w:val="NoSpacing"/>
        <w:jc w:val="both"/>
        <w:rPr>
          <w:rFonts w:ascii="Tahoma" w:hAnsi="Tahoma" w:cs="Tahoma"/>
          <w:sz w:val="28"/>
          <w:szCs w:val="28"/>
          <w:lang w:bidi="hi-IN"/>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6390"/>
      </w:tblGrid>
      <w:tr w:rsidR="00794773" w:rsidRPr="00060B48" w14:paraId="0780951A" w14:textId="77777777" w:rsidTr="009F3362">
        <w:tc>
          <w:tcPr>
            <w:tcW w:w="2865" w:type="dxa"/>
          </w:tcPr>
          <w:p w14:paraId="1D619F0C" w14:textId="7DFCDD45" w:rsidR="00794773" w:rsidRPr="00060B48" w:rsidRDefault="00CE5533" w:rsidP="0026407B">
            <w:pPr>
              <w:pStyle w:val="PlainText"/>
              <w:ind w:left="180"/>
              <w:rPr>
                <w:b/>
                <w:bCs/>
                <w:color w:val="auto"/>
                <w:sz w:val="26"/>
                <w:szCs w:val="26"/>
                <w:lang w:val="en-IN" w:eastAsia="en-IN"/>
              </w:rPr>
            </w:pPr>
            <w:r w:rsidRPr="00060B48">
              <w:rPr>
                <w:bCs/>
              </w:rPr>
              <w:lastRenderedPageBreak/>
              <w:br w:type="page"/>
            </w:r>
            <w:r w:rsidR="004272CE" w:rsidRPr="00060B48">
              <w:rPr>
                <w:b/>
                <w:bCs/>
                <w:color w:val="auto"/>
                <w:sz w:val="26"/>
                <w:szCs w:val="26"/>
                <w:lang w:val="en-IN" w:eastAsia="en-IN"/>
              </w:rPr>
              <w:t>Item No. 3</w:t>
            </w:r>
          </w:p>
        </w:tc>
        <w:tc>
          <w:tcPr>
            <w:tcW w:w="6390" w:type="dxa"/>
          </w:tcPr>
          <w:p w14:paraId="451F5E1C" w14:textId="77777777" w:rsidR="00794773" w:rsidRPr="00060B48" w:rsidRDefault="00794773" w:rsidP="0071160C">
            <w:pPr>
              <w:pStyle w:val="PlainText"/>
              <w:ind w:left="180"/>
              <w:rPr>
                <w:b/>
                <w:bCs/>
                <w:color w:val="auto"/>
                <w:sz w:val="26"/>
                <w:szCs w:val="26"/>
                <w:lang w:val="en-IN" w:eastAsia="en-IN"/>
              </w:rPr>
            </w:pPr>
            <w:r w:rsidRPr="00060B48">
              <w:rPr>
                <w:b/>
                <w:bCs/>
                <w:color w:val="auto"/>
                <w:sz w:val="26"/>
                <w:szCs w:val="26"/>
                <w:lang w:val="en-IN" w:eastAsia="en-IN"/>
              </w:rPr>
              <w:t>Overall CD Ratio</w:t>
            </w:r>
          </w:p>
          <w:p w14:paraId="5F6A2E56" w14:textId="77777777" w:rsidR="00794773" w:rsidRPr="00060B48" w:rsidRDefault="00794773" w:rsidP="0071160C">
            <w:pPr>
              <w:pStyle w:val="PlainText"/>
              <w:ind w:left="180"/>
              <w:rPr>
                <w:b/>
                <w:bCs/>
                <w:color w:val="auto"/>
                <w:sz w:val="26"/>
                <w:szCs w:val="26"/>
                <w:lang w:val="en-IN" w:eastAsia="en-IN"/>
              </w:rPr>
            </w:pPr>
          </w:p>
        </w:tc>
      </w:tr>
    </w:tbl>
    <w:p w14:paraId="7AD373D6" w14:textId="77777777" w:rsidR="0047066A" w:rsidRPr="00060B48" w:rsidRDefault="0047066A" w:rsidP="00352229">
      <w:pPr>
        <w:spacing w:after="0" w:line="240" w:lineRule="auto"/>
        <w:jc w:val="both"/>
        <w:rPr>
          <w:rFonts w:ascii="Tahoma" w:hAnsi="Tahoma" w:cs="Tahoma"/>
          <w:sz w:val="26"/>
          <w:szCs w:val="26"/>
          <w:lang w:bidi="ar-SA"/>
        </w:rPr>
      </w:pPr>
    </w:p>
    <w:p w14:paraId="30F3DA8B" w14:textId="77777777" w:rsidR="0086134B" w:rsidRPr="007F77AB" w:rsidRDefault="0086134B" w:rsidP="002A19D1">
      <w:pPr>
        <w:pStyle w:val="PlainText"/>
        <w:spacing w:after="120"/>
        <w:rPr>
          <w:color w:val="auto"/>
          <w:sz w:val="26"/>
          <w:szCs w:val="26"/>
        </w:rPr>
      </w:pPr>
      <w:r w:rsidRPr="007F77AB">
        <w:rPr>
          <w:color w:val="auto"/>
          <w:sz w:val="26"/>
          <w:szCs w:val="26"/>
        </w:rPr>
        <w:t>While calculating the overall CD ratio, all the member banks are requested to adhere to the instructions of Reserve Bank of India contained in their circular No. RPCDLDS.BC No.47/02.13.03/2005-06 dated 09.11.2005 which inter alia states that the CD ratio to be calculated with credit at the place of utilization.</w:t>
      </w:r>
    </w:p>
    <w:p w14:paraId="7F32FD31" w14:textId="77777777" w:rsidR="00C466AD" w:rsidRDefault="00C466AD" w:rsidP="00C466AD">
      <w:pPr>
        <w:pStyle w:val="PlainText"/>
        <w:outlineLvl w:val="0"/>
        <w:rPr>
          <w:color w:val="000000" w:themeColor="text1"/>
          <w:sz w:val="24"/>
          <w:szCs w:val="24"/>
        </w:rPr>
      </w:pPr>
      <w:r>
        <w:rPr>
          <w:color w:val="000000" w:themeColor="text1"/>
          <w:sz w:val="24"/>
          <w:szCs w:val="24"/>
        </w:rPr>
        <w:t xml:space="preserve">The comparative position of overall CD Ratio of Commercial Banks is as below: - </w:t>
      </w:r>
    </w:p>
    <w:p w14:paraId="3DA8D13B" w14:textId="77777777" w:rsidR="00C466AD" w:rsidRDefault="00C466AD" w:rsidP="00C466AD">
      <w:pPr>
        <w:pStyle w:val="PlainText"/>
        <w:jc w:val="right"/>
        <w:outlineLvl w:val="0"/>
        <w:rPr>
          <w:b/>
          <w:color w:val="000000" w:themeColor="text1"/>
          <w:sz w:val="24"/>
          <w:szCs w:val="24"/>
        </w:rPr>
      </w:pPr>
      <w:r>
        <w:rPr>
          <w:b/>
          <w:color w:val="000000" w:themeColor="text1"/>
          <w:sz w:val="24"/>
          <w:szCs w:val="24"/>
        </w:rPr>
        <w:t>(Amount ` in crore)</w:t>
      </w:r>
    </w:p>
    <w:tbl>
      <w:tblPr>
        <w:tblW w:w="9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482"/>
        <w:gridCol w:w="1482"/>
        <w:gridCol w:w="1482"/>
        <w:gridCol w:w="1588"/>
        <w:gridCol w:w="1711"/>
      </w:tblGrid>
      <w:tr w:rsidR="00C466AD" w14:paraId="43BAB535" w14:textId="77777777" w:rsidTr="00DB33AD">
        <w:trPr>
          <w:trHeight w:val="263"/>
        </w:trPr>
        <w:tc>
          <w:tcPr>
            <w:tcW w:w="1530" w:type="dxa"/>
            <w:vMerge w:val="restart"/>
            <w:tcBorders>
              <w:top w:val="single" w:sz="4" w:space="0" w:color="auto"/>
              <w:left w:val="single" w:sz="4" w:space="0" w:color="auto"/>
              <w:bottom w:val="single" w:sz="4" w:space="0" w:color="auto"/>
              <w:right w:val="single" w:sz="4" w:space="0" w:color="auto"/>
            </w:tcBorders>
            <w:hideMark/>
          </w:tcPr>
          <w:p w14:paraId="106F9C41" w14:textId="77777777" w:rsidR="00C466AD" w:rsidRDefault="00C466AD" w:rsidP="00DB33AD">
            <w:pPr>
              <w:pStyle w:val="PlainText"/>
              <w:jc w:val="left"/>
              <w:rPr>
                <w:b/>
                <w:bCs/>
                <w:color w:val="000000" w:themeColor="text1"/>
                <w:sz w:val="24"/>
                <w:szCs w:val="24"/>
                <w:lang w:bidi="hi-IN"/>
              </w:rPr>
            </w:pPr>
            <w:r>
              <w:rPr>
                <w:b/>
                <w:bCs/>
                <w:color w:val="000000" w:themeColor="text1"/>
                <w:sz w:val="24"/>
                <w:szCs w:val="24"/>
                <w:lang w:bidi="hi-IN"/>
              </w:rPr>
              <w:t>Period</w:t>
            </w:r>
          </w:p>
        </w:tc>
        <w:tc>
          <w:tcPr>
            <w:tcW w:w="1481" w:type="dxa"/>
            <w:vMerge w:val="restart"/>
            <w:tcBorders>
              <w:top w:val="single" w:sz="4" w:space="0" w:color="auto"/>
              <w:left w:val="single" w:sz="4" w:space="0" w:color="auto"/>
              <w:bottom w:val="single" w:sz="4" w:space="0" w:color="auto"/>
              <w:right w:val="single" w:sz="4" w:space="0" w:color="auto"/>
            </w:tcBorders>
            <w:hideMark/>
          </w:tcPr>
          <w:p w14:paraId="24CA1898" w14:textId="77777777" w:rsidR="00C466AD" w:rsidRDefault="00C466AD" w:rsidP="00DB33AD">
            <w:pPr>
              <w:pStyle w:val="PlainText"/>
              <w:jc w:val="center"/>
              <w:rPr>
                <w:b/>
                <w:bCs/>
                <w:color w:val="000000" w:themeColor="text1"/>
                <w:sz w:val="24"/>
                <w:szCs w:val="24"/>
                <w:lang w:bidi="hi-IN"/>
              </w:rPr>
            </w:pPr>
            <w:r>
              <w:rPr>
                <w:b/>
                <w:bCs/>
                <w:color w:val="000000" w:themeColor="text1"/>
                <w:sz w:val="24"/>
                <w:szCs w:val="24"/>
                <w:lang w:bidi="hi-IN"/>
              </w:rPr>
              <w:t>Deposit</w:t>
            </w:r>
          </w:p>
        </w:tc>
        <w:tc>
          <w:tcPr>
            <w:tcW w:w="1481" w:type="dxa"/>
            <w:vMerge w:val="restart"/>
            <w:tcBorders>
              <w:top w:val="single" w:sz="4" w:space="0" w:color="auto"/>
              <w:left w:val="single" w:sz="4" w:space="0" w:color="auto"/>
              <w:bottom w:val="single" w:sz="4" w:space="0" w:color="auto"/>
              <w:right w:val="single" w:sz="4" w:space="0" w:color="auto"/>
            </w:tcBorders>
            <w:hideMark/>
          </w:tcPr>
          <w:p w14:paraId="781E54C9" w14:textId="77777777" w:rsidR="00C466AD" w:rsidRDefault="00C466AD" w:rsidP="00DB33AD">
            <w:pPr>
              <w:pStyle w:val="PlainText"/>
              <w:jc w:val="center"/>
              <w:rPr>
                <w:b/>
                <w:bCs/>
                <w:color w:val="000000" w:themeColor="text1"/>
                <w:sz w:val="24"/>
                <w:szCs w:val="24"/>
                <w:lang w:bidi="hi-IN"/>
              </w:rPr>
            </w:pPr>
            <w:r>
              <w:rPr>
                <w:b/>
                <w:bCs/>
                <w:color w:val="000000" w:themeColor="text1"/>
                <w:sz w:val="24"/>
                <w:szCs w:val="24"/>
                <w:lang w:bidi="hi-IN"/>
              </w:rPr>
              <w:t>Advance</w:t>
            </w:r>
          </w:p>
        </w:tc>
        <w:tc>
          <w:tcPr>
            <w:tcW w:w="3068" w:type="dxa"/>
            <w:gridSpan w:val="2"/>
            <w:tcBorders>
              <w:top w:val="single" w:sz="4" w:space="0" w:color="auto"/>
              <w:left w:val="single" w:sz="4" w:space="0" w:color="auto"/>
              <w:bottom w:val="single" w:sz="4" w:space="0" w:color="auto"/>
              <w:right w:val="single" w:sz="4" w:space="0" w:color="auto"/>
            </w:tcBorders>
            <w:hideMark/>
          </w:tcPr>
          <w:p w14:paraId="3EA78D7E" w14:textId="77777777" w:rsidR="00C466AD" w:rsidRDefault="00C466AD" w:rsidP="00DB33AD">
            <w:pPr>
              <w:pStyle w:val="PlainText"/>
              <w:jc w:val="center"/>
              <w:rPr>
                <w:b/>
                <w:bCs/>
                <w:color w:val="000000" w:themeColor="text1"/>
                <w:sz w:val="24"/>
                <w:szCs w:val="24"/>
                <w:lang w:bidi="hi-IN"/>
              </w:rPr>
            </w:pPr>
            <w:r>
              <w:rPr>
                <w:b/>
                <w:bCs/>
                <w:color w:val="000000" w:themeColor="text1"/>
                <w:sz w:val="24"/>
                <w:szCs w:val="24"/>
                <w:lang w:bidi="hi-IN"/>
              </w:rPr>
              <w:t>YoY Growth</w:t>
            </w:r>
          </w:p>
        </w:tc>
        <w:tc>
          <w:tcPr>
            <w:tcW w:w="1710" w:type="dxa"/>
            <w:vMerge w:val="restart"/>
            <w:tcBorders>
              <w:top w:val="single" w:sz="4" w:space="0" w:color="auto"/>
              <w:left w:val="single" w:sz="4" w:space="0" w:color="auto"/>
              <w:bottom w:val="single" w:sz="4" w:space="0" w:color="auto"/>
              <w:right w:val="single" w:sz="4" w:space="0" w:color="auto"/>
            </w:tcBorders>
            <w:hideMark/>
          </w:tcPr>
          <w:p w14:paraId="3CEBF8F5" w14:textId="77777777" w:rsidR="00C466AD" w:rsidRDefault="00C466AD" w:rsidP="00DB33AD">
            <w:pPr>
              <w:pStyle w:val="PlainText"/>
              <w:jc w:val="center"/>
              <w:rPr>
                <w:b/>
                <w:bCs/>
                <w:color w:val="000000" w:themeColor="text1"/>
                <w:sz w:val="24"/>
                <w:szCs w:val="24"/>
                <w:lang w:bidi="hi-IN"/>
              </w:rPr>
            </w:pPr>
            <w:r>
              <w:rPr>
                <w:b/>
                <w:bCs/>
                <w:color w:val="000000" w:themeColor="text1"/>
                <w:sz w:val="24"/>
                <w:szCs w:val="24"/>
                <w:lang w:bidi="hi-IN"/>
              </w:rPr>
              <w:t>QoQ variation</w:t>
            </w:r>
          </w:p>
        </w:tc>
      </w:tr>
      <w:tr w:rsidR="00C466AD" w14:paraId="74B6D22C" w14:textId="77777777" w:rsidTr="00DB33AD">
        <w:trPr>
          <w:trHeight w:val="263"/>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6CC682CD" w14:textId="77777777" w:rsidR="00C466AD" w:rsidRDefault="00C466AD" w:rsidP="00DB33AD">
            <w:pPr>
              <w:spacing w:after="0" w:line="240" w:lineRule="auto"/>
              <w:rPr>
                <w:rFonts w:ascii="Tahoma" w:hAnsi="Tahoma" w:cs="Tahoma"/>
                <w:b/>
                <w:bCs/>
                <w:color w:val="000000" w:themeColor="text1"/>
                <w:sz w:val="24"/>
                <w:szCs w:val="24"/>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1694D66E" w14:textId="77777777" w:rsidR="00C466AD" w:rsidRDefault="00C466AD" w:rsidP="00DB33AD">
            <w:pPr>
              <w:spacing w:after="0" w:line="240" w:lineRule="auto"/>
              <w:rPr>
                <w:rFonts w:ascii="Tahoma" w:hAnsi="Tahoma" w:cs="Tahoma"/>
                <w:b/>
                <w:bCs/>
                <w:color w:val="000000" w:themeColor="text1"/>
                <w:sz w:val="24"/>
                <w:szCs w:val="24"/>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66F2F96C" w14:textId="77777777" w:rsidR="00C466AD" w:rsidRDefault="00C466AD" w:rsidP="00DB33AD">
            <w:pPr>
              <w:spacing w:after="0" w:line="240" w:lineRule="auto"/>
              <w:rPr>
                <w:rFonts w:ascii="Tahoma" w:hAnsi="Tahoma" w:cs="Tahoma"/>
                <w:b/>
                <w:bCs/>
                <w:color w:val="000000" w:themeColor="text1"/>
                <w:sz w:val="24"/>
                <w:szCs w:val="24"/>
              </w:rPr>
            </w:pPr>
          </w:p>
        </w:tc>
        <w:tc>
          <w:tcPr>
            <w:tcW w:w="1481" w:type="dxa"/>
            <w:tcBorders>
              <w:top w:val="single" w:sz="4" w:space="0" w:color="auto"/>
              <w:left w:val="single" w:sz="4" w:space="0" w:color="auto"/>
              <w:bottom w:val="single" w:sz="4" w:space="0" w:color="auto"/>
              <w:right w:val="single" w:sz="4" w:space="0" w:color="auto"/>
            </w:tcBorders>
            <w:hideMark/>
          </w:tcPr>
          <w:p w14:paraId="12579EAC" w14:textId="77777777" w:rsidR="00C466AD" w:rsidRDefault="00C466AD" w:rsidP="00DB33AD">
            <w:pPr>
              <w:pStyle w:val="PlainText"/>
              <w:ind w:left="-33" w:right="-119"/>
              <w:jc w:val="center"/>
              <w:rPr>
                <w:b/>
                <w:bCs/>
                <w:color w:val="000000" w:themeColor="text1"/>
                <w:sz w:val="24"/>
                <w:szCs w:val="24"/>
                <w:lang w:bidi="hi-IN"/>
              </w:rPr>
            </w:pPr>
            <w:r>
              <w:rPr>
                <w:b/>
                <w:bCs/>
                <w:color w:val="000000" w:themeColor="text1"/>
                <w:sz w:val="24"/>
                <w:szCs w:val="24"/>
                <w:lang w:bidi="hi-IN"/>
              </w:rPr>
              <w:t>CD Ratio %</w:t>
            </w:r>
          </w:p>
        </w:tc>
        <w:tc>
          <w:tcPr>
            <w:tcW w:w="1587" w:type="dxa"/>
            <w:tcBorders>
              <w:top w:val="single" w:sz="4" w:space="0" w:color="auto"/>
              <w:left w:val="single" w:sz="4" w:space="0" w:color="auto"/>
              <w:bottom w:val="single" w:sz="4" w:space="0" w:color="auto"/>
              <w:right w:val="single" w:sz="4" w:space="0" w:color="auto"/>
            </w:tcBorders>
            <w:hideMark/>
          </w:tcPr>
          <w:p w14:paraId="466ED851" w14:textId="77777777" w:rsidR="00C466AD" w:rsidRDefault="00C466AD" w:rsidP="00DB33AD">
            <w:pPr>
              <w:pStyle w:val="PlainText"/>
              <w:jc w:val="center"/>
              <w:rPr>
                <w:b/>
                <w:bCs/>
                <w:color w:val="000000" w:themeColor="text1"/>
                <w:sz w:val="24"/>
                <w:szCs w:val="24"/>
                <w:lang w:bidi="hi-IN"/>
              </w:rPr>
            </w:pPr>
            <w:r>
              <w:rPr>
                <w:b/>
                <w:bCs/>
                <w:color w:val="000000" w:themeColor="text1"/>
                <w:sz w:val="24"/>
                <w:szCs w:val="24"/>
                <w:lang w:bidi="hi-IN"/>
              </w:rPr>
              <w:t>Variation</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256D7F3B" w14:textId="77777777" w:rsidR="00C466AD" w:rsidRDefault="00C466AD" w:rsidP="00DB33AD">
            <w:pPr>
              <w:spacing w:after="0" w:line="240" w:lineRule="auto"/>
              <w:rPr>
                <w:rFonts w:ascii="Tahoma" w:hAnsi="Tahoma" w:cs="Tahoma"/>
                <w:b/>
                <w:bCs/>
                <w:color w:val="000000" w:themeColor="text1"/>
                <w:sz w:val="24"/>
                <w:szCs w:val="24"/>
              </w:rPr>
            </w:pPr>
          </w:p>
        </w:tc>
      </w:tr>
      <w:tr w:rsidR="00C466AD" w14:paraId="0C86CD1E" w14:textId="77777777" w:rsidTr="00DB33AD">
        <w:trPr>
          <w:trHeight w:val="263"/>
        </w:trPr>
        <w:tc>
          <w:tcPr>
            <w:tcW w:w="1530" w:type="dxa"/>
            <w:tcBorders>
              <w:top w:val="single" w:sz="4" w:space="0" w:color="auto"/>
              <w:left w:val="single" w:sz="4" w:space="0" w:color="auto"/>
              <w:bottom w:val="single" w:sz="4" w:space="0" w:color="auto"/>
              <w:right w:val="single" w:sz="4" w:space="0" w:color="auto"/>
            </w:tcBorders>
            <w:hideMark/>
          </w:tcPr>
          <w:p w14:paraId="24A9D6BA" w14:textId="77777777" w:rsidR="00C466AD" w:rsidRDefault="00C466AD" w:rsidP="00DB33AD">
            <w:pPr>
              <w:pStyle w:val="PlainText"/>
              <w:rPr>
                <w:color w:val="000000" w:themeColor="text1"/>
                <w:sz w:val="24"/>
                <w:szCs w:val="24"/>
                <w:lang w:bidi="hi-IN"/>
              </w:rPr>
            </w:pPr>
            <w:r>
              <w:rPr>
                <w:color w:val="000000" w:themeColor="text1"/>
                <w:sz w:val="24"/>
                <w:szCs w:val="24"/>
                <w:lang w:bidi="hi-IN"/>
              </w:rPr>
              <w:t>Dec.2021</w:t>
            </w:r>
          </w:p>
        </w:tc>
        <w:tc>
          <w:tcPr>
            <w:tcW w:w="1481" w:type="dxa"/>
            <w:tcBorders>
              <w:top w:val="single" w:sz="4" w:space="0" w:color="auto"/>
              <w:left w:val="single" w:sz="4" w:space="0" w:color="auto"/>
              <w:bottom w:val="single" w:sz="4" w:space="0" w:color="auto"/>
              <w:right w:val="single" w:sz="4" w:space="0" w:color="auto"/>
            </w:tcBorders>
            <w:hideMark/>
          </w:tcPr>
          <w:p w14:paraId="229F510C" w14:textId="77777777" w:rsidR="00C466AD" w:rsidRDefault="00C466AD" w:rsidP="00DB33AD">
            <w:pPr>
              <w:pStyle w:val="PlainText"/>
              <w:jc w:val="center"/>
              <w:rPr>
                <w:color w:val="000000" w:themeColor="text1"/>
                <w:sz w:val="24"/>
                <w:szCs w:val="24"/>
                <w:lang w:bidi="hi-IN"/>
              </w:rPr>
            </w:pPr>
            <w:r>
              <w:rPr>
                <w:color w:val="000000" w:themeColor="text1"/>
                <w:lang w:bidi="hi-IN"/>
              </w:rPr>
              <w:t>504448</w:t>
            </w:r>
          </w:p>
        </w:tc>
        <w:tc>
          <w:tcPr>
            <w:tcW w:w="1481" w:type="dxa"/>
            <w:tcBorders>
              <w:top w:val="single" w:sz="4" w:space="0" w:color="auto"/>
              <w:left w:val="single" w:sz="4" w:space="0" w:color="auto"/>
              <w:bottom w:val="single" w:sz="4" w:space="0" w:color="auto"/>
              <w:right w:val="single" w:sz="4" w:space="0" w:color="auto"/>
            </w:tcBorders>
            <w:hideMark/>
          </w:tcPr>
          <w:p w14:paraId="54F50B08" w14:textId="77777777" w:rsidR="00C466AD" w:rsidRDefault="00C466AD" w:rsidP="00DB33AD">
            <w:pPr>
              <w:pStyle w:val="PlainText"/>
              <w:jc w:val="center"/>
              <w:rPr>
                <w:color w:val="000000" w:themeColor="text1"/>
                <w:sz w:val="24"/>
                <w:szCs w:val="24"/>
                <w:lang w:bidi="hi-IN"/>
              </w:rPr>
            </w:pPr>
            <w:r>
              <w:rPr>
                <w:color w:val="000000" w:themeColor="text1"/>
                <w:lang w:bidi="hi-IN"/>
              </w:rPr>
              <w:t>303895</w:t>
            </w:r>
          </w:p>
        </w:tc>
        <w:tc>
          <w:tcPr>
            <w:tcW w:w="1481" w:type="dxa"/>
            <w:tcBorders>
              <w:top w:val="single" w:sz="4" w:space="0" w:color="auto"/>
              <w:left w:val="single" w:sz="4" w:space="0" w:color="auto"/>
              <w:bottom w:val="single" w:sz="4" w:space="0" w:color="auto"/>
              <w:right w:val="single" w:sz="4" w:space="0" w:color="auto"/>
            </w:tcBorders>
            <w:hideMark/>
          </w:tcPr>
          <w:p w14:paraId="57B50B4B" w14:textId="77777777" w:rsidR="00C466AD" w:rsidRDefault="00C466AD" w:rsidP="00DB33AD">
            <w:pPr>
              <w:pStyle w:val="PlainText"/>
              <w:jc w:val="center"/>
              <w:rPr>
                <w:color w:val="000000" w:themeColor="text1"/>
                <w:sz w:val="24"/>
                <w:szCs w:val="24"/>
                <w:lang w:bidi="hi-IN"/>
              </w:rPr>
            </w:pPr>
            <w:r>
              <w:rPr>
                <w:color w:val="000000" w:themeColor="text1"/>
                <w:lang w:bidi="hi-IN"/>
              </w:rPr>
              <w:t>60.24</w:t>
            </w:r>
          </w:p>
        </w:tc>
        <w:tc>
          <w:tcPr>
            <w:tcW w:w="1587" w:type="dxa"/>
            <w:tcBorders>
              <w:top w:val="single" w:sz="4" w:space="0" w:color="auto"/>
              <w:left w:val="single" w:sz="4" w:space="0" w:color="auto"/>
              <w:bottom w:val="single" w:sz="4" w:space="0" w:color="auto"/>
              <w:right w:val="single" w:sz="4" w:space="0" w:color="auto"/>
            </w:tcBorders>
          </w:tcPr>
          <w:p w14:paraId="577F30D5" w14:textId="77777777" w:rsidR="00C466AD" w:rsidRDefault="00C466AD" w:rsidP="00DB33AD">
            <w:pPr>
              <w:pStyle w:val="PlainText"/>
              <w:jc w:val="center"/>
              <w:rPr>
                <w:color w:val="000000" w:themeColor="text1"/>
                <w:sz w:val="24"/>
                <w:szCs w:val="24"/>
                <w:lang w:bidi="hi-IN"/>
              </w:rPr>
            </w:pPr>
          </w:p>
        </w:tc>
        <w:tc>
          <w:tcPr>
            <w:tcW w:w="1710" w:type="dxa"/>
            <w:tcBorders>
              <w:top w:val="single" w:sz="4" w:space="0" w:color="auto"/>
              <w:left w:val="single" w:sz="4" w:space="0" w:color="auto"/>
              <w:bottom w:val="single" w:sz="4" w:space="0" w:color="auto"/>
              <w:right w:val="single" w:sz="4" w:space="0" w:color="auto"/>
            </w:tcBorders>
          </w:tcPr>
          <w:p w14:paraId="45814D7F" w14:textId="77777777" w:rsidR="00C466AD" w:rsidRDefault="00C466AD" w:rsidP="00DB33AD">
            <w:pPr>
              <w:pStyle w:val="PlainText"/>
              <w:jc w:val="center"/>
              <w:rPr>
                <w:color w:val="000000" w:themeColor="text1"/>
                <w:sz w:val="24"/>
                <w:szCs w:val="24"/>
                <w:lang w:bidi="hi-IN"/>
              </w:rPr>
            </w:pPr>
          </w:p>
        </w:tc>
      </w:tr>
      <w:tr w:rsidR="00C466AD" w14:paraId="473F5324" w14:textId="77777777" w:rsidTr="00DB33AD">
        <w:trPr>
          <w:trHeight w:val="263"/>
        </w:trPr>
        <w:tc>
          <w:tcPr>
            <w:tcW w:w="1530" w:type="dxa"/>
            <w:tcBorders>
              <w:top w:val="single" w:sz="4" w:space="0" w:color="auto"/>
              <w:left w:val="single" w:sz="4" w:space="0" w:color="auto"/>
              <w:bottom w:val="single" w:sz="4" w:space="0" w:color="auto"/>
              <w:right w:val="single" w:sz="4" w:space="0" w:color="auto"/>
            </w:tcBorders>
            <w:hideMark/>
          </w:tcPr>
          <w:p w14:paraId="2A77B26B" w14:textId="77777777" w:rsidR="00C466AD" w:rsidRDefault="00C466AD" w:rsidP="00DB33AD">
            <w:pPr>
              <w:pStyle w:val="PlainText"/>
              <w:rPr>
                <w:color w:val="000000" w:themeColor="text1"/>
                <w:sz w:val="24"/>
                <w:szCs w:val="24"/>
                <w:lang w:bidi="hi-IN"/>
              </w:rPr>
            </w:pPr>
            <w:r>
              <w:rPr>
                <w:color w:val="000000" w:themeColor="text1"/>
                <w:sz w:val="24"/>
                <w:szCs w:val="24"/>
                <w:lang w:bidi="hi-IN"/>
              </w:rPr>
              <w:t>March 2022</w:t>
            </w:r>
          </w:p>
        </w:tc>
        <w:tc>
          <w:tcPr>
            <w:tcW w:w="1481" w:type="dxa"/>
            <w:tcBorders>
              <w:top w:val="single" w:sz="4" w:space="0" w:color="auto"/>
              <w:left w:val="single" w:sz="4" w:space="0" w:color="auto"/>
              <w:bottom w:val="single" w:sz="4" w:space="0" w:color="auto"/>
              <w:right w:val="single" w:sz="4" w:space="0" w:color="auto"/>
            </w:tcBorders>
            <w:hideMark/>
          </w:tcPr>
          <w:p w14:paraId="4D048764" w14:textId="77777777" w:rsidR="00C466AD" w:rsidRDefault="00C466AD" w:rsidP="00DB33AD">
            <w:pPr>
              <w:pStyle w:val="PlainText"/>
              <w:jc w:val="center"/>
              <w:rPr>
                <w:color w:val="000000" w:themeColor="text1"/>
                <w:sz w:val="24"/>
                <w:szCs w:val="24"/>
                <w:lang w:bidi="hi-IN"/>
              </w:rPr>
            </w:pPr>
            <w:r>
              <w:rPr>
                <w:color w:val="000000" w:themeColor="text1"/>
                <w:lang w:bidi="hi-IN"/>
              </w:rPr>
              <w:t>523740</w:t>
            </w:r>
          </w:p>
        </w:tc>
        <w:tc>
          <w:tcPr>
            <w:tcW w:w="1481" w:type="dxa"/>
            <w:tcBorders>
              <w:top w:val="single" w:sz="4" w:space="0" w:color="auto"/>
              <w:left w:val="single" w:sz="4" w:space="0" w:color="auto"/>
              <w:bottom w:val="single" w:sz="4" w:space="0" w:color="auto"/>
              <w:right w:val="single" w:sz="4" w:space="0" w:color="auto"/>
            </w:tcBorders>
            <w:hideMark/>
          </w:tcPr>
          <w:p w14:paraId="41CADCF9" w14:textId="77777777" w:rsidR="00C466AD" w:rsidRDefault="00C466AD" w:rsidP="00DB33AD">
            <w:pPr>
              <w:pStyle w:val="PlainText"/>
              <w:jc w:val="center"/>
              <w:rPr>
                <w:color w:val="000000" w:themeColor="text1"/>
                <w:sz w:val="24"/>
                <w:szCs w:val="24"/>
                <w:lang w:bidi="hi-IN"/>
              </w:rPr>
            </w:pPr>
            <w:r>
              <w:rPr>
                <w:color w:val="000000" w:themeColor="text1"/>
                <w:lang w:bidi="hi-IN"/>
              </w:rPr>
              <w:t>304061</w:t>
            </w:r>
          </w:p>
        </w:tc>
        <w:tc>
          <w:tcPr>
            <w:tcW w:w="1481" w:type="dxa"/>
            <w:tcBorders>
              <w:top w:val="single" w:sz="4" w:space="0" w:color="auto"/>
              <w:left w:val="single" w:sz="4" w:space="0" w:color="auto"/>
              <w:bottom w:val="single" w:sz="4" w:space="0" w:color="auto"/>
              <w:right w:val="single" w:sz="4" w:space="0" w:color="auto"/>
            </w:tcBorders>
            <w:hideMark/>
          </w:tcPr>
          <w:p w14:paraId="1E8C078A" w14:textId="77777777" w:rsidR="00C466AD" w:rsidRDefault="00C466AD" w:rsidP="00DB33AD">
            <w:pPr>
              <w:pStyle w:val="PlainText"/>
              <w:jc w:val="center"/>
              <w:rPr>
                <w:color w:val="000000" w:themeColor="text1"/>
                <w:sz w:val="24"/>
                <w:szCs w:val="24"/>
                <w:lang w:bidi="hi-IN"/>
              </w:rPr>
            </w:pPr>
            <w:r>
              <w:rPr>
                <w:color w:val="000000" w:themeColor="text1"/>
                <w:lang w:bidi="hi-IN"/>
              </w:rPr>
              <w:t>58.06</w:t>
            </w:r>
          </w:p>
        </w:tc>
        <w:tc>
          <w:tcPr>
            <w:tcW w:w="1587" w:type="dxa"/>
            <w:tcBorders>
              <w:top w:val="single" w:sz="4" w:space="0" w:color="auto"/>
              <w:left w:val="single" w:sz="4" w:space="0" w:color="auto"/>
              <w:bottom w:val="single" w:sz="4" w:space="0" w:color="auto"/>
              <w:right w:val="single" w:sz="4" w:space="0" w:color="auto"/>
            </w:tcBorders>
          </w:tcPr>
          <w:p w14:paraId="7D09ECC1" w14:textId="77777777" w:rsidR="00C466AD" w:rsidRDefault="00C466AD" w:rsidP="00DB33AD">
            <w:pPr>
              <w:pStyle w:val="PlainText"/>
              <w:jc w:val="center"/>
              <w:rPr>
                <w:color w:val="000000" w:themeColor="text1"/>
                <w:sz w:val="24"/>
                <w:szCs w:val="24"/>
                <w:lang w:bidi="hi-IN"/>
              </w:rPr>
            </w:pPr>
          </w:p>
        </w:tc>
        <w:tc>
          <w:tcPr>
            <w:tcW w:w="1710" w:type="dxa"/>
            <w:tcBorders>
              <w:top w:val="single" w:sz="4" w:space="0" w:color="auto"/>
              <w:left w:val="single" w:sz="4" w:space="0" w:color="auto"/>
              <w:bottom w:val="single" w:sz="4" w:space="0" w:color="auto"/>
              <w:right w:val="single" w:sz="4" w:space="0" w:color="auto"/>
            </w:tcBorders>
          </w:tcPr>
          <w:p w14:paraId="00CCAE17" w14:textId="77777777" w:rsidR="00C466AD" w:rsidRDefault="00C466AD" w:rsidP="00DB33AD">
            <w:pPr>
              <w:pStyle w:val="PlainText"/>
              <w:jc w:val="center"/>
              <w:rPr>
                <w:color w:val="000000" w:themeColor="text1"/>
                <w:sz w:val="24"/>
                <w:szCs w:val="24"/>
                <w:lang w:bidi="hi-IN"/>
              </w:rPr>
            </w:pPr>
          </w:p>
        </w:tc>
      </w:tr>
      <w:tr w:rsidR="00C466AD" w14:paraId="08FD127D" w14:textId="77777777" w:rsidTr="00DB33AD">
        <w:trPr>
          <w:trHeight w:val="263"/>
        </w:trPr>
        <w:tc>
          <w:tcPr>
            <w:tcW w:w="1530" w:type="dxa"/>
            <w:tcBorders>
              <w:top w:val="single" w:sz="4" w:space="0" w:color="auto"/>
              <w:left w:val="single" w:sz="4" w:space="0" w:color="auto"/>
              <w:bottom w:val="single" w:sz="4" w:space="0" w:color="auto"/>
              <w:right w:val="single" w:sz="4" w:space="0" w:color="auto"/>
            </w:tcBorders>
            <w:hideMark/>
          </w:tcPr>
          <w:p w14:paraId="63655B0D" w14:textId="77777777" w:rsidR="00C466AD" w:rsidRDefault="00C466AD" w:rsidP="00DB33AD">
            <w:pPr>
              <w:pStyle w:val="PlainText"/>
              <w:rPr>
                <w:color w:val="000000" w:themeColor="text1"/>
                <w:sz w:val="24"/>
                <w:szCs w:val="24"/>
                <w:lang w:bidi="hi-IN"/>
              </w:rPr>
            </w:pPr>
            <w:r>
              <w:rPr>
                <w:color w:val="000000" w:themeColor="text1"/>
                <w:sz w:val="24"/>
                <w:szCs w:val="24"/>
                <w:lang w:bidi="hi-IN"/>
              </w:rPr>
              <w:t>June 2022</w:t>
            </w:r>
          </w:p>
        </w:tc>
        <w:tc>
          <w:tcPr>
            <w:tcW w:w="1481" w:type="dxa"/>
            <w:tcBorders>
              <w:top w:val="single" w:sz="4" w:space="0" w:color="auto"/>
              <w:left w:val="single" w:sz="4" w:space="0" w:color="auto"/>
              <w:bottom w:val="single" w:sz="4" w:space="0" w:color="auto"/>
              <w:right w:val="single" w:sz="4" w:space="0" w:color="auto"/>
            </w:tcBorders>
            <w:hideMark/>
          </w:tcPr>
          <w:p w14:paraId="4262F842" w14:textId="77777777" w:rsidR="00C466AD" w:rsidRDefault="00C466AD" w:rsidP="00DB33AD">
            <w:pPr>
              <w:pStyle w:val="PlainText"/>
              <w:jc w:val="center"/>
              <w:rPr>
                <w:color w:val="000000" w:themeColor="text1"/>
                <w:lang w:bidi="hi-IN"/>
              </w:rPr>
            </w:pPr>
            <w:r>
              <w:rPr>
                <w:color w:val="000000" w:themeColor="text1"/>
                <w:lang w:bidi="hi-IN"/>
              </w:rPr>
              <w:t>539777</w:t>
            </w:r>
          </w:p>
        </w:tc>
        <w:tc>
          <w:tcPr>
            <w:tcW w:w="1481" w:type="dxa"/>
            <w:tcBorders>
              <w:top w:val="single" w:sz="4" w:space="0" w:color="auto"/>
              <w:left w:val="single" w:sz="4" w:space="0" w:color="auto"/>
              <w:bottom w:val="single" w:sz="4" w:space="0" w:color="auto"/>
              <w:right w:val="single" w:sz="4" w:space="0" w:color="auto"/>
            </w:tcBorders>
            <w:hideMark/>
          </w:tcPr>
          <w:p w14:paraId="69DAE373" w14:textId="77777777" w:rsidR="00C466AD" w:rsidRDefault="00C466AD" w:rsidP="00DB33AD">
            <w:pPr>
              <w:pStyle w:val="PlainText"/>
              <w:jc w:val="center"/>
              <w:rPr>
                <w:color w:val="000000" w:themeColor="text1"/>
                <w:lang w:bidi="hi-IN"/>
              </w:rPr>
            </w:pPr>
            <w:r>
              <w:rPr>
                <w:color w:val="000000" w:themeColor="text1"/>
                <w:lang w:bidi="hi-IN"/>
              </w:rPr>
              <w:t>316636</w:t>
            </w:r>
          </w:p>
        </w:tc>
        <w:tc>
          <w:tcPr>
            <w:tcW w:w="1481" w:type="dxa"/>
            <w:tcBorders>
              <w:top w:val="single" w:sz="4" w:space="0" w:color="auto"/>
              <w:left w:val="single" w:sz="4" w:space="0" w:color="auto"/>
              <w:bottom w:val="single" w:sz="4" w:space="0" w:color="auto"/>
              <w:right w:val="single" w:sz="4" w:space="0" w:color="auto"/>
            </w:tcBorders>
            <w:hideMark/>
          </w:tcPr>
          <w:p w14:paraId="0D54AD10" w14:textId="77777777" w:rsidR="00C466AD" w:rsidRDefault="00C466AD" w:rsidP="00DB33AD">
            <w:pPr>
              <w:pStyle w:val="PlainText"/>
              <w:jc w:val="center"/>
              <w:rPr>
                <w:color w:val="000000" w:themeColor="text1"/>
                <w:lang w:bidi="hi-IN"/>
              </w:rPr>
            </w:pPr>
            <w:r>
              <w:rPr>
                <w:color w:val="000000" w:themeColor="text1"/>
                <w:lang w:bidi="hi-IN"/>
              </w:rPr>
              <w:t>58.56</w:t>
            </w:r>
          </w:p>
        </w:tc>
        <w:tc>
          <w:tcPr>
            <w:tcW w:w="1587" w:type="dxa"/>
            <w:tcBorders>
              <w:top w:val="single" w:sz="4" w:space="0" w:color="auto"/>
              <w:left w:val="single" w:sz="4" w:space="0" w:color="auto"/>
              <w:bottom w:val="single" w:sz="4" w:space="0" w:color="auto"/>
              <w:right w:val="single" w:sz="4" w:space="0" w:color="auto"/>
            </w:tcBorders>
          </w:tcPr>
          <w:p w14:paraId="04800313" w14:textId="77777777" w:rsidR="00C466AD" w:rsidRDefault="00C466AD" w:rsidP="00DB33AD">
            <w:pPr>
              <w:pStyle w:val="PlainText"/>
              <w:jc w:val="center"/>
              <w:rPr>
                <w:color w:val="000000" w:themeColor="text1"/>
                <w:sz w:val="24"/>
                <w:szCs w:val="24"/>
                <w:lang w:bidi="hi-IN"/>
              </w:rPr>
            </w:pPr>
          </w:p>
        </w:tc>
        <w:tc>
          <w:tcPr>
            <w:tcW w:w="1710" w:type="dxa"/>
            <w:tcBorders>
              <w:top w:val="single" w:sz="4" w:space="0" w:color="auto"/>
              <w:left w:val="single" w:sz="4" w:space="0" w:color="auto"/>
              <w:bottom w:val="single" w:sz="4" w:space="0" w:color="auto"/>
              <w:right w:val="single" w:sz="4" w:space="0" w:color="auto"/>
            </w:tcBorders>
          </w:tcPr>
          <w:p w14:paraId="3E02B596" w14:textId="77777777" w:rsidR="00C466AD" w:rsidRDefault="00C466AD" w:rsidP="00DB33AD">
            <w:pPr>
              <w:pStyle w:val="PlainText"/>
              <w:jc w:val="center"/>
              <w:rPr>
                <w:color w:val="000000" w:themeColor="text1"/>
                <w:sz w:val="24"/>
                <w:szCs w:val="24"/>
                <w:lang w:bidi="hi-IN"/>
              </w:rPr>
            </w:pPr>
          </w:p>
        </w:tc>
      </w:tr>
      <w:tr w:rsidR="00C466AD" w14:paraId="5D61A4DF" w14:textId="77777777" w:rsidTr="00DB33AD">
        <w:trPr>
          <w:trHeight w:val="263"/>
        </w:trPr>
        <w:tc>
          <w:tcPr>
            <w:tcW w:w="1530" w:type="dxa"/>
            <w:tcBorders>
              <w:top w:val="single" w:sz="4" w:space="0" w:color="auto"/>
              <w:left w:val="single" w:sz="4" w:space="0" w:color="auto"/>
              <w:bottom w:val="single" w:sz="4" w:space="0" w:color="auto"/>
              <w:right w:val="single" w:sz="4" w:space="0" w:color="auto"/>
            </w:tcBorders>
            <w:hideMark/>
          </w:tcPr>
          <w:p w14:paraId="6FBAF476" w14:textId="77777777" w:rsidR="00C466AD" w:rsidRDefault="00C466AD" w:rsidP="00DB33AD">
            <w:pPr>
              <w:pStyle w:val="PlainText"/>
              <w:rPr>
                <w:color w:val="000000" w:themeColor="text1"/>
                <w:sz w:val="24"/>
                <w:szCs w:val="24"/>
                <w:lang w:bidi="hi-IN"/>
              </w:rPr>
            </w:pPr>
            <w:r>
              <w:rPr>
                <w:color w:val="000000" w:themeColor="text1"/>
                <w:sz w:val="24"/>
                <w:szCs w:val="24"/>
                <w:lang w:bidi="hi-IN"/>
              </w:rPr>
              <w:t>Sept.2022</w:t>
            </w:r>
          </w:p>
        </w:tc>
        <w:tc>
          <w:tcPr>
            <w:tcW w:w="1481" w:type="dxa"/>
            <w:tcBorders>
              <w:top w:val="single" w:sz="4" w:space="0" w:color="auto"/>
              <w:left w:val="single" w:sz="4" w:space="0" w:color="auto"/>
              <w:bottom w:val="single" w:sz="4" w:space="0" w:color="auto"/>
              <w:right w:val="single" w:sz="4" w:space="0" w:color="auto"/>
            </w:tcBorders>
            <w:hideMark/>
          </w:tcPr>
          <w:p w14:paraId="724155C4" w14:textId="77777777" w:rsidR="00C466AD" w:rsidRDefault="00C466AD" w:rsidP="00DB33AD">
            <w:pPr>
              <w:pStyle w:val="PlainText"/>
              <w:jc w:val="center"/>
              <w:rPr>
                <w:color w:val="000000" w:themeColor="text1"/>
                <w:lang w:bidi="hi-IN"/>
              </w:rPr>
            </w:pPr>
            <w:r>
              <w:rPr>
                <w:color w:val="000000" w:themeColor="text1"/>
                <w:lang w:bidi="hi-IN"/>
              </w:rPr>
              <w:t>528582</w:t>
            </w:r>
          </w:p>
        </w:tc>
        <w:tc>
          <w:tcPr>
            <w:tcW w:w="1481" w:type="dxa"/>
            <w:tcBorders>
              <w:top w:val="single" w:sz="4" w:space="0" w:color="auto"/>
              <w:left w:val="single" w:sz="4" w:space="0" w:color="auto"/>
              <w:bottom w:val="single" w:sz="4" w:space="0" w:color="auto"/>
              <w:right w:val="single" w:sz="4" w:space="0" w:color="auto"/>
            </w:tcBorders>
            <w:hideMark/>
          </w:tcPr>
          <w:p w14:paraId="4F8426A1" w14:textId="77777777" w:rsidR="00C466AD" w:rsidRDefault="00C466AD" w:rsidP="00DB33AD">
            <w:pPr>
              <w:pStyle w:val="PlainText"/>
              <w:jc w:val="center"/>
              <w:rPr>
                <w:color w:val="000000" w:themeColor="text1"/>
                <w:lang w:bidi="hi-IN"/>
              </w:rPr>
            </w:pPr>
            <w:r>
              <w:rPr>
                <w:color w:val="000000" w:themeColor="text1"/>
                <w:lang w:bidi="hi-IN"/>
              </w:rPr>
              <w:t>314952</w:t>
            </w:r>
          </w:p>
        </w:tc>
        <w:tc>
          <w:tcPr>
            <w:tcW w:w="1481" w:type="dxa"/>
            <w:tcBorders>
              <w:top w:val="single" w:sz="4" w:space="0" w:color="auto"/>
              <w:left w:val="single" w:sz="4" w:space="0" w:color="auto"/>
              <w:bottom w:val="single" w:sz="4" w:space="0" w:color="auto"/>
              <w:right w:val="single" w:sz="4" w:space="0" w:color="auto"/>
            </w:tcBorders>
            <w:hideMark/>
          </w:tcPr>
          <w:p w14:paraId="1BCAD405" w14:textId="77777777" w:rsidR="00C466AD" w:rsidRDefault="00C466AD" w:rsidP="00DB33AD">
            <w:pPr>
              <w:pStyle w:val="PlainText"/>
              <w:jc w:val="center"/>
              <w:rPr>
                <w:color w:val="000000" w:themeColor="text1"/>
                <w:lang w:bidi="hi-IN"/>
              </w:rPr>
            </w:pPr>
            <w:r>
              <w:rPr>
                <w:color w:val="000000" w:themeColor="text1"/>
                <w:lang w:bidi="hi-IN"/>
              </w:rPr>
              <w:t>59.58</w:t>
            </w:r>
          </w:p>
        </w:tc>
        <w:tc>
          <w:tcPr>
            <w:tcW w:w="1587" w:type="dxa"/>
            <w:tcBorders>
              <w:top w:val="single" w:sz="4" w:space="0" w:color="auto"/>
              <w:left w:val="single" w:sz="4" w:space="0" w:color="auto"/>
              <w:bottom w:val="single" w:sz="4" w:space="0" w:color="auto"/>
              <w:right w:val="single" w:sz="4" w:space="0" w:color="auto"/>
            </w:tcBorders>
          </w:tcPr>
          <w:p w14:paraId="4F347C03" w14:textId="77777777" w:rsidR="00C466AD" w:rsidRDefault="00C466AD" w:rsidP="00DB33AD">
            <w:pPr>
              <w:pStyle w:val="PlainText"/>
              <w:jc w:val="center"/>
              <w:rPr>
                <w:color w:val="000000" w:themeColor="text1"/>
                <w:sz w:val="24"/>
                <w:szCs w:val="24"/>
                <w:lang w:bidi="hi-IN"/>
              </w:rPr>
            </w:pPr>
          </w:p>
        </w:tc>
        <w:tc>
          <w:tcPr>
            <w:tcW w:w="1710" w:type="dxa"/>
            <w:tcBorders>
              <w:top w:val="single" w:sz="4" w:space="0" w:color="auto"/>
              <w:left w:val="single" w:sz="4" w:space="0" w:color="auto"/>
              <w:bottom w:val="single" w:sz="4" w:space="0" w:color="auto"/>
              <w:right w:val="single" w:sz="4" w:space="0" w:color="auto"/>
            </w:tcBorders>
          </w:tcPr>
          <w:p w14:paraId="2B8661C6" w14:textId="77777777" w:rsidR="00C466AD" w:rsidRDefault="00C466AD" w:rsidP="00DB33AD">
            <w:pPr>
              <w:pStyle w:val="PlainText"/>
              <w:jc w:val="center"/>
              <w:rPr>
                <w:color w:val="000000" w:themeColor="text1"/>
                <w:sz w:val="24"/>
                <w:szCs w:val="24"/>
                <w:lang w:bidi="hi-IN"/>
              </w:rPr>
            </w:pPr>
          </w:p>
        </w:tc>
      </w:tr>
      <w:tr w:rsidR="00C466AD" w14:paraId="20216E40" w14:textId="77777777" w:rsidTr="00DB33AD">
        <w:trPr>
          <w:trHeight w:val="263"/>
        </w:trPr>
        <w:tc>
          <w:tcPr>
            <w:tcW w:w="1530" w:type="dxa"/>
            <w:tcBorders>
              <w:top w:val="single" w:sz="4" w:space="0" w:color="auto"/>
              <w:left w:val="single" w:sz="4" w:space="0" w:color="auto"/>
              <w:bottom w:val="single" w:sz="4" w:space="0" w:color="auto"/>
              <w:right w:val="single" w:sz="4" w:space="0" w:color="auto"/>
            </w:tcBorders>
            <w:hideMark/>
          </w:tcPr>
          <w:p w14:paraId="05FEE4D8" w14:textId="77777777" w:rsidR="00C466AD" w:rsidRDefault="00C466AD" w:rsidP="00DB33AD">
            <w:pPr>
              <w:pStyle w:val="PlainText"/>
              <w:rPr>
                <w:color w:val="000000" w:themeColor="text1"/>
                <w:sz w:val="24"/>
                <w:szCs w:val="24"/>
                <w:lang w:bidi="hi-IN"/>
              </w:rPr>
            </w:pPr>
            <w:r>
              <w:rPr>
                <w:color w:val="000000" w:themeColor="text1"/>
                <w:sz w:val="24"/>
                <w:szCs w:val="24"/>
                <w:lang w:bidi="hi-IN"/>
              </w:rPr>
              <w:t>Dec.2022</w:t>
            </w:r>
          </w:p>
        </w:tc>
        <w:tc>
          <w:tcPr>
            <w:tcW w:w="1481" w:type="dxa"/>
            <w:tcBorders>
              <w:top w:val="single" w:sz="4" w:space="0" w:color="auto"/>
              <w:left w:val="single" w:sz="4" w:space="0" w:color="auto"/>
              <w:bottom w:val="single" w:sz="4" w:space="0" w:color="auto"/>
              <w:right w:val="single" w:sz="4" w:space="0" w:color="auto"/>
            </w:tcBorders>
            <w:hideMark/>
          </w:tcPr>
          <w:p w14:paraId="1E9DE02D" w14:textId="77777777" w:rsidR="00C466AD" w:rsidRDefault="00C466AD" w:rsidP="00DB33AD">
            <w:pPr>
              <w:pStyle w:val="PlainText"/>
              <w:jc w:val="center"/>
              <w:rPr>
                <w:color w:val="000000" w:themeColor="text1"/>
                <w:lang w:bidi="hi-IN"/>
              </w:rPr>
            </w:pPr>
            <w:r>
              <w:rPr>
                <w:color w:val="000000" w:themeColor="text1"/>
                <w:lang w:bidi="hi-IN"/>
              </w:rPr>
              <w:t>553292</w:t>
            </w:r>
          </w:p>
        </w:tc>
        <w:tc>
          <w:tcPr>
            <w:tcW w:w="1481" w:type="dxa"/>
            <w:tcBorders>
              <w:top w:val="single" w:sz="4" w:space="0" w:color="auto"/>
              <w:left w:val="single" w:sz="4" w:space="0" w:color="auto"/>
              <w:bottom w:val="single" w:sz="4" w:space="0" w:color="auto"/>
              <w:right w:val="single" w:sz="4" w:space="0" w:color="auto"/>
            </w:tcBorders>
            <w:hideMark/>
          </w:tcPr>
          <w:p w14:paraId="29ADF08C" w14:textId="77777777" w:rsidR="00C466AD" w:rsidRDefault="00C466AD" w:rsidP="00DB33AD">
            <w:pPr>
              <w:pStyle w:val="PlainText"/>
              <w:jc w:val="center"/>
              <w:rPr>
                <w:color w:val="000000" w:themeColor="text1"/>
                <w:lang w:bidi="hi-IN"/>
              </w:rPr>
            </w:pPr>
            <w:r>
              <w:rPr>
                <w:color w:val="000000" w:themeColor="text1"/>
                <w:lang w:bidi="hi-IN"/>
              </w:rPr>
              <w:t>326077</w:t>
            </w:r>
          </w:p>
        </w:tc>
        <w:tc>
          <w:tcPr>
            <w:tcW w:w="1481" w:type="dxa"/>
            <w:tcBorders>
              <w:top w:val="single" w:sz="4" w:space="0" w:color="auto"/>
              <w:left w:val="single" w:sz="4" w:space="0" w:color="auto"/>
              <w:bottom w:val="single" w:sz="4" w:space="0" w:color="auto"/>
              <w:right w:val="single" w:sz="4" w:space="0" w:color="auto"/>
            </w:tcBorders>
            <w:hideMark/>
          </w:tcPr>
          <w:p w14:paraId="10F1E84E" w14:textId="77777777" w:rsidR="00C466AD" w:rsidRDefault="00C466AD" w:rsidP="00DB33AD">
            <w:pPr>
              <w:pStyle w:val="PlainText"/>
              <w:jc w:val="center"/>
              <w:rPr>
                <w:color w:val="000000" w:themeColor="text1"/>
                <w:lang w:bidi="hi-IN"/>
              </w:rPr>
            </w:pPr>
            <w:r>
              <w:rPr>
                <w:color w:val="000000" w:themeColor="text1"/>
                <w:lang w:bidi="hi-IN"/>
              </w:rPr>
              <w:t>58.93</w:t>
            </w:r>
          </w:p>
        </w:tc>
        <w:tc>
          <w:tcPr>
            <w:tcW w:w="1587" w:type="dxa"/>
            <w:tcBorders>
              <w:top w:val="single" w:sz="4" w:space="0" w:color="auto"/>
              <w:left w:val="single" w:sz="4" w:space="0" w:color="auto"/>
              <w:bottom w:val="single" w:sz="4" w:space="0" w:color="auto"/>
              <w:right w:val="single" w:sz="4" w:space="0" w:color="auto"/>
            </w:tcBorders>
            <w:hideMark/>
          </w:tcPr>
          <w:p w14:paraId="2B69A9B7" w14:textId="77777777" w:rsidR="00C466AD" w:rsidRDefault="00C466AD" w:rsidP="00DB33AD">
            <w:pPr>
              <w:pStyle w:val="PlainText"/>
              <w:jc w:val="center"/>
              <w:rPr>
                <w:color w:val="000000" w:themeColor="text1"/>
                <w:sz w:val="24"/>
                <w:szCs w:val="24"/>
                <w:lang w:bidi="hi-IN"/>
              </w:rPr>
            </w:pPr>
            <w:r>
              <w:rPr>
                <w:color w:val="000000" w:themeColor="text1"/>
                <w:sz w:val="24"/>
                <w:szCs w:val="24"/>
                <w:lang w:bidi="hi-IN"/>
              </w:rPr>
              <w:t>-1.31</w:t>
            </w:r>
          </w:p>
        </w:tc>
        <w:tc>
          <w:tcPr>
            <w:tcW w:w="1710" w:type="dxa"/>
            <w:tcBorders>
              <w:top w:val="single" w:sz="4" w:space="0" w:color="auto"/>
              <w:left w:val="single" w:sz="4" w:space="0" w:color="auto"/>
              <w:bottom w:val="single" w:sz="4" w:space="0" w:color="auto"/>
              <w:right w:val="single" w:sz="4" w:space="0" w:color="auto"/>
            </w:tcBorders>
            <w:hideMark/>
          </w:tcPr>
          <w:p w14:paraId="0FA09FDC" w14:textId="77777777" w:rsidR="00C466AD" w:rsidRDefault="00C466AD" w:rsidP="00DB33AD">
            <w:pPr>
              <w:pStyle w:val="PlainText"/>
              <w:jc w:val="center"/>
              <w:rPr>
                <w:color w:val="000000" w:themeColor="text1"/>
                <w:sz w:val="24"/>
                <w:szCs w:val="24"/>
                <w:lang w:bidi="hi-IN"/>
              </w:rPr>
            </w:pPr>
            <w:r>
              <w:rPr>
                <w:color w:val="000000" w:themeColor="text1"/>
                <w:sz w:val="24"/>
                <w:szCs w:val="24"/>
                <w:lang w:bidi="hi-IN"/>
              </w:rPr>
              <w:t>-0.65</w:t>
            </w:r>
          </w:p>
        </w:tc>
      </w:tr>
    </w:tbl>
    <w:p w14:paraId="7E401BFD" w14:textId="2A25C7AF" w:rsidR="0086134B" w:rsidRPr="00AA66FF" w:rsidRDefault="00370AB1" w:rsidP="000309C7">
      <w:pPr>
        <w:pStyle w:val="PlainText"/>
        <w:jc w:val="right"/>
        <w:rPr>
          <w:b/>
          <w:bCs/>
          <w:color w:val="000000" w:themeColor="text1"/>
          <w:sz w:val="24"/>
          <w:szCs w:val="24"/>
        </w:rPr>
      </w:pPr>
      <w:r w:rsidRPr="00AA66FF">
        <w:rPr>
          <w:b/>
          <w:bCs/>
          <w:color w:val="000000" w:themeColor="text1"/>
          <w:sz w:val="24"/>
          <w:szCs w:val="24"/>
        </w:rPr>
        <w:t xml:space="preserve"> </w:t>
      </w:r>
      <w:r w:rsidR="0086134B" w:rsidRPr="00AA66FF">
        <w:rPr>
          <w:b/>
          <w:bCs/>
          <w:color w:val="000000" w:themeColor="text1"/>
          <w:sz w:val="24"/>
          <w:szCs w:val="24"/>
        </w:rPr>
        <w:t>(Bank</w:t>
      </w:r>
      <w:r w:rsidR="00CA0BA1">
        <w:rPr>
          <w:b/>
          <w:bCs/>
          <w:color w:val="000000" w:themeColor="text1"/>
          <w:sz w:val="24"/>
          <w:szCs w:val="24"/>
        </w:rPr>
        <w:t>-wise CD Ratio as per Annexure-</w:t>
      </w:r>
      <w:r w:rsidR="009E200C">
        <w:rPr>
          <w:b/>
          <w:bCs/>
          <w:color w:val="000000" w:themeColor="text1"/>
          <w:sz w:val="24"/>
          <w:szCs w:val="24"/>
        </w:rPr>
        <w:t>6</w:t>
      </w:r>
      <w:r w:rsidR="0086134B" w:rsidRPr="00AA66FF">
        <w:rPr>
          <w:b/>
          <w:bCs/>
          <w:color w:val="000000" w:themeColor="text1"/>
          <w:sz w:val="24"/>
          <w:szCs w:val="24"/>
        </w:rPr>
        <w:t>)</w:t>
      </w:r>
    </w:p>
    <w:p w14:paraId="2076A98C" w14:textId="77777777" w:rsidR="00F9627B" w:rsidRPr="00EE3DF4" w:rsidRDefault="00F9627B" w:rsidP="002A19D1">
      <w:pPr>
        <w:pStyle w:val="PlainText"/>
        <w:rPr>
          <w:b/>
          <w:bCs/>
          <w:color w:val="000000" w:themeColor="text1"/>
          <w:sz w:val="24"/>
          <w:szCs w:val="24"/>
          <w:highlight w:val="green"/>
        </w:rPr>
      </w:pPr>
    </w:p>
    <w:p w14:paraId="357F40DF" w14:textId="77777777" w:rsidR="00352229" w:rsidRPr="00060B48" w:rsidRDefault="00352229" w:rsidP="002A19D1">
      <w:pPr>
        <w:spacing w:after="0" w:line="240" w:lineRule="auto"/>
        <w:jc w:val="both"/>
        <w:rPr>
          <w:rFonts w:ascii="Tahoma" w:hAnsi="Tahoma" w:cs="Tahoma"/>
          <w:sz w:val="26"/>
          <w:szCs w:val="26"/>
          <w:u w:val="single"/>
          <w:lang w:bidi="ar-SA"/>
        </w:rPr>
      </w:pPr>
      <w:r w:rsidRPr="00060B48">
        <w:rPr>
          <w:rFonts w:ascii="Tahoma" w:hAnsi="Tahoma" w:cs="Tahoma"/>
          <w:b/>
          <w:bCs/>
          <w:sz w:val="26"/>
          <w:szCs w:val="26"/>
          <w:u w:val="single"/>
          <w:lang w:bidi="ar-SA"/>
        </w:rPr>
        <w:t>Observations: -</w:t>
      </w:r>
      <w:r w:rsidRPr="00060B48">
        <w:rPr>
          <w:rFonts w:ascii="Tahoma" w:hAnsi="Tahoma" w:cs="Tahoma"/>
          <w:sz w:val="26"/>
          <w:szCs w:val="26"/>
          <w:u w:val="single"/>
          <w:lang w:bidi="ar-SA"/>
        </w:rPr>
        <w:t xml:space="preserve">   </w:t>
      </w:r>
    </w:p>
    <w:p w14:paraId="3CB03A97" w14:textId="77777777" w:rsidR="003538B7" w:rsidRDefault="003538B7" w:rsidP="003538B7">
      <w:pPr>
        <w:pStyle w:val="PlainText"/>
        <w:rPr>
          <w:color w:val="000000" w:themeColor="text1"/>
          <w:sz w:val="24"/>
          <w:szCs w:val="24"/>
        </w:rPr>
      </w:pPr>
    </w:p>
    <w:p w14:paraId="26E39E6D" w14:textId="57B45867" w:rsidR="003538B7" w:rsidRDefault="003538B7" w:rsidP="003538B7">
      <w:pPr>
        <w:pStyle w:val="PlainText"/>
        <w:rPr>
          <w:color w:val="000000" w:themeColor="text1"/>
          <w:sz w:val="24"/>
          <w:szCs w:val="24"/>
        </w:rPr>
      </w:pPr>
      <w:r>
        <w:rPr>
          <w:color w:val="000000" w:themeColor="text1"/>
          <w:sz w:val="24"/>
          <w:szCs w:val="24"/>
        </w:rPr>
        <w:t>During the period under review overall CD Ratio of Commercial Banks in the State of Punjab has been decreased from 60.24% as at Dec 2021</w:t>
      </w:r>
      <w:r>
        <w:rPr>
          <w:b/>
          <w:color w:val="000000" w:themeColor="text1"/>
          <w:sz w:val="24"/>
          <w:szCs w:val="24"/>
        </w:rPr>
        <w:t xml:space="preserve"> </w:t>
      </w:r>
      <w:r>
        <w:rPr>
          <w:color w:val="000000" w:themeColor="text1"/>
          <w:sz w:val="24"/>
          <w:szCs w:val="24"/>
        </w:rPr>
        <w:t>to 58.93% as at Dec 2022</w:t>
      </w:r>
      <w:r>
        <w:rPr>
          <w:b/>
          <w:color w:val="000000" w:themeColor="text1"/>
          <w:sz w:val="24"/>
          <w:szCs w:val="24"/>
        </w:rPr>
        <w:t xml:space="preserve"> </w:t>
      </w:r>
      <w:r>
        <w:rPr>
          <w:color w:val="000000" w:themeColor="text1"/>
          <w:sz w:val="24"/>
          <w:szCs w:val="24"/>
        </w:rPr>
        <w:t>thereby showing decrease of 1.31 PPs. The same has decreased by 0.65 PPs on QoQ basis during the quarter ended Dec 2022.</w:t>
      </w:r>
    </w:p>
    <w:p w14:paraId="054181CF" w14:textId="77777777" w:rsidR="003538B7" w:rsidRDefault="003538B7" w:rsidP="003538B7">
      <w:pPr>
        <w:pStyle w:val="PlainText"/>
        <w:rPr>
          <w:color w:val="000000" w:themeColor="text1"/>
          <w:sz w:val="24"/>
          <w:szCs w:val="24"/>
        </w:rPr>
      </w:pPr>
    </w:p>
    <w:p w14:paraId="3D1D9D3E" w14:textId="77777777" w:rsidR="003538B7" w:rsidRDefault="003538B7" w:rsidP="003538B7">
      <w:pPr>
        <w:pStyle w:val="PlainText"/>
        <w:rPr>
          <w:color w:val="000000" w:themeColor="text1"/>
          <w:sz w:val="24"/>
          <w:szCs w:val="24"/>
        </w:rPr>
      </w:pPr>
      <w:r>
        <w:rPr>
          <w:color w:val="000000" w:themeColor="text1"/>
          <w:sz w:val="24"/>
          <w:szCs w:val="24"/>
        </w:rPr>
        <w:t>The major decline is in the Indian Overseas Bank (-40.65%) and UCO Bank (-15.47%).</w:t>
      </w:r>
    </w:p>
    <w:p w14:paraId="3D694E75" w14:textId="77777777" w:rsidR="00352229" w:rsidRPr="00060B48" w:rsidRDefault="00352229" w:rsidP="002A19D1">
      <w:pPr>
        <w:pStyle w:val="PlainText"/>
        <w:rPr>
          <w:color w:val="auto"/>
          <w:sz w:val="26"/>
          <w:szCs w:val="26"/>
        </w:rPr>
      </w:pPr>
    </w:p>
    <w:p w14:paraId="0BF3AB3C" w14:textId="77777777" w:rsidR="00352229" w:rsidRPr="00060B48" w:rsidRDefault="00352229" w:rsidP="002A19D1">
      <w:pPr>
        <w:pStyle w:val="PlainText"/>
        <w:rPr>
          <w:b/>
          <w:color w:val="auto"/>
          <w:sz w:val="26"/>
          <w:szCs w:val="26"/>
          <w:u w:val="single"/>
        </w:rPr>
      </w:pPr>
      <w:r w:rsidRPr="00060B48">
        <w:rPr>
          <w:b/>
          <w:color w:val="auto"/>
          <w:sz w:val="26"/>
          <w:szCs w:val="26"/>
          <w:u w:val="single"/>
        </w:rPr>
        <w:t>Action Point-</w:t>
      </w:r>
    </w:p>
    <w:p w14:paraId="40532C46" w14:textId="77777777" w:rsidR="007702DC" w:rsidRDefault="007702DC" w:rsidP="007702DC">
      <w:pPr>
        <w:pStyle w:val="PlainText"/>
        <w:rPr>
          <w:color w:val="000000" w:themeColor="text1"/>
          <w:sz w:val="24"/>
          <w:szCs w:val="24"/>
        </w:rPr>
      </w:pPr>
      <w:r>
        <w:rPr>
          <w:color w:val="000000" w:themeColor="text1"/>
          <w:sz w:val="24"/>
          <w:szCs w:val="24"/>
        </w:rPr>
        <w:t>Concerned Banks are requested to submit reason of such decline and steps taken for improvement.</w:t>
      </w:r>
    </w:p>
    <w:p w14:paraId="06CEDF1B" w14:textId="473798FA" w:rsidR="00352229" w:rsidRPr="007F77AB" w:rsidRDefault="00352229" w:rsidP="002A19D1">
      <w:pPr>
        <w:pStyle w:val="PlainText"/>
        <w:spacing w:after="120"/>
        <w:rPr>
          <w:color w:val="auto"/>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6570"/>
      </w:tblGrid>
      <w:tr w:rsidR="00352229" w:rsidRPr="00AA66FF" w14:paraId="1EF02DD0" w14:textId="77777777" w:rsidTr="00933A90">
        <w:trPr>
          <w:trHeight w:val="552"/>
        </w:trPr>
        <w:tc>
          <w:tcPr>
            <w:tcW w:w="2543" w:type="dxa"/>
          </w:tcPr>
          <w:p w14:paraId="6085FCF7" w14:textId="125DE385" w:rsidR="00352229" w:rsidRPr="00AA66FF" w:rsidRDefault="00352229" w:rsidP="00546C2F">
            <w:pPr>
              <w:pStyle w:val="PlainText"/>
              <w:ind w:left="180"/>
              <w:rPr>
                <w:b/>
                <w:bCs/>
                <w:color w:val="auto"/>
                <w:sz w:val="23"/>
                <w:szCs w:val="23"/>
                <w:lang w:val="en-IN" w:eastAsia="en-IN"/>
              </w:rPr>
            </w:pPr>
            <w:r w:rsidRPr="00AA66FF">
              <w:rPr>
                <w:b/>
                <w:bCs/>
                <w:color w:val="auto"/>
                <w:sz w:val="23"/>
                <w:szCs w:val="23"/>
                <w:lang w:val="en-IN" w:eastAsia="en-IN"/>
              </w:rPr>
              <w:t xml:space="preserve">Item No. </w:t>
            </w:r>
            <w:r w:rsidR="00C07FA3" w:rsidRPr="00AA66FF">
              <w:rPr>
                <w:b/>
                <w:bCs/>
                <w:color w:val="auto"/>
                <w:sz w:val="23"/>
                <w:szCs w:val="23"/>
                <w:lang w:val="en-IN" w:eastAsia="en-IN"/>
              </w:rPr>
              <w:t>3</w:t>
            </w:r>
            <w:r w:rsidRPr="00AA66FF">
              <w:rPr>
                <w:b/>
                <w:bCs/>
                <w:color w:val="auto"/>
                <w:sz w:val="23"/>
                <w:szCs w:val="23"/>
                <w:lang w:val="en-IN" w:eastAsia="en-IN"/>
              </w:rPr>
              <w:t>.1</w:t>
            </w:r>
          </w:p>
        </w:tc>
        <w:tc>
          <w:tcPr>
            <w:tcW w:w="6570" w:type="dxa"/>
          </w:tcPr>
          <w:p w14:paraId="0F4681D9" w14:textId="77777777" w:rsidR="00352229" w:rsidRPr="00AA66FF" w:rsidRDefault="00352229" w:rsidP="00546C2F">
            <w:pPr>
              <w:pStyle w:val="PlainText"/>
              <w:ind w:left="180"/>
              <w:rPr>
                <w:b/>
                <w:bCs/>
                <w:color w:val="auto"/>
                <w:sz w:val="23"/>
                <w:szCs w:val="23"/>
                <w:lang w:val="en-IN" w:eastAsia="en-IN"/>
              </w:rPr>
            </w:pPr>
            <w:r w:rsidRPr="00AA66FF">
              <w:rPr>
                <w:b/>
                <w:bCs/>
                <w:color w:val="auto"/>
                <w:sz w:val="23"/>
                <w:szCs w:val="23"/>
                <w:lang w:val="en-IN" w:eastAsia="en-IN"/>
              </w:rPr>
              <w:t xml:space="preserve">CD Ratio - Rural Areas </w:t>
            </w:r>
          </w:p>
        </w:tc>
      </w:tr>
    </w:tbl>
    <w:p w14:paraId="799F53DB" w14:textId="77777777" w:rsidR="008B423C" w:rsidRDefault="008B423C" w:rsidP="008B423C">
      <w:pPr>
        <w:pStyle w:val="PlainText"/>
        <w:ind w:left="180" w:hanging="90"/>
        <w:rPr>
          <w:color w:val="000000" w:themeColor="text1"/>
          <w:sz w:val="23"/>
          <w:szCs w:val="23"/>
        </w:rPr>
      </w:pPr>
      <w:r>
        <w:rPr>
          <w:color w:val="000000" w:themeColor="text1"/>
          <w:sz w:val="23"/>
          <w:szCs w:val="23"/>
        </w:rPr>
        <w:t xml:space="preserve">The comparative position of CD Ratio of rural areas is as follows: - </w:t>
      </w:r>
    </w:p>
    <w:p w14:paraId="7060EDBE" w14:textId="77777777" w:rsidR="008B423C" w:rsidRDefault="008B423C" w:rsidP="008B423C">
      <w:pPr>
        <w:pStyle w:val="PlainText"/>
        <w:jc w:val="right"/>
        <w:outlineLvl w:val="0"/>
        <w:rPr>
          <w:b/>
          <w:color w:val="000000" w:themeColor="text1"/>
          <w:sz w:val="23"/>
          <w:szCs w:val="23"/>
        </w:rPr>
      </w:pPr>
      <w:r>
        <w:rPr>
          <w:b/>
          <w:color w:val="000000" w:themeColor="text1"/>
          <w:sz w:val="23"/>
          <w:szCs w:val="23"/>
        </w:rPr>
        <w:t>(Amount ` in crore)</w:t>
      </w:r>
    </w:p>
    <w:tbl>
      <w:tblPr>
        <w:tblW w:w="9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482"/>
        <w:gridCol w:w="1482"/>
        <w:gridCol w:w="1606"/>
        <w:gridCol w:w="1464"/>
        <w:gridCol w:w="1711"/>
      </w:tblGrid>
      <w:tr w:rsidR="008B423C" w14:paraId="6A6F43F3" w14:textId="77777777" w:rsidTr="00DB33AD">
        <w:trPr>
          <w:trHeight w:val="263"/>
        </w:trPr>
        <w:tc>
          <w:tcPr>
            <w:tcW w:w="1530" w:type="dxa"/>
            <w:vMerge w:val="restart"/>
            <w:tcBorders>
              <w:top w:val="single" w:sz="4" w:space="0" w:color="auto"/>
              <w:left w:val="single" w:sz="4" w:space="0" w:color="auto"/>
              <w:bottom w:val="single" w:sz="4" w:space="0" w:color="auto"/>
              <w:right w:val="single" w:sz="4" w:space="0" w:color="auto"/>
            </w:tcBorders>
            <w:hideMark/>
          </w:tcPr>
          <w:p w14:paraId="518D9586" w14:textId="77777777" w:rsidR="008B423C" w:rsidRDefault="008B423C" w:rsidP="00DB33AD">
            <w:pPr>
              <w:pStyle w:val="PlainText"/>
              <w:jc w:val="left"/>
              <w:rPr>
                <w:b/>
                <w:bCs/>
                <w:color w:val="000000" w:themeColor="text1"/>
                <w:sz w:val="23"/>
                <w:szCs w:val="23"/>
                <w:lang w:bidi="hi-IN"/>
              </w:rPr>
            </w:pPr>
            <w:r>
              <w:rPr>
                <w:b/>
                <w:bCs/>
                <w:color w:val="000000" w:themeColor="text1"/>
                <w:sz w:val="23"/>
                <w:szCs w:val="23"/>
                <w:lang w:bidi="hi-IN"/>
              </w:rPr>
              <w:t>Period</w:t>
            </w:r>
          </w:p>
        </w:tc>
        <w:tc>
          <w:tcPr>
            <w:tcW w:w="1481" w:type="dxa"/>
            <w:vMerge w:val="restart"/>
            <w:tcBorders>
              <w:top w:val="single" w:sz="4" w:space="0" w:color="auto"/>
              <w:left w:val="single" w:sz="4" w:space="0" w:color="auto"/>
              <w:bottom w:val="single" w:sz="4" w:space="0" w:color="auto"/>
              <w:right w:val="single" w:sz="4" w:space="0" w:color="auto"/>
            </w:tcBorders>
            <w:hideMark/>
          </w:tcPr>
          <w:p w14:paraId="3FAE0721" w14:textId="77777777" w:rsidR="008B423C" w:rsidRDefault="008B423C" w:rsidP="00DB33AD">
            <w:pPr>
              <w:pStyle w:val="PlainText"/>
              <w:jc w:val="center"/>
              <w:rPr>
                <w:b/>
                <w:bCs/>
                <w:color w:val="000000" w:themeColor="text1"/>
                <w:sz w:val="23"/>
                <w:szCs w:val="23"/>
                <w:lang w:bidi="hi-IN"/>
              </w:rPr>
            </w:pPr>
            <w:r>
              <w:rPr>
                <w:b/>
                <w:bCs/>
                <w:color w:val="000000" w:themeColor="text1"/>
                <w:sz w:val="23"/>
                <w:szCs w:val="23"/>
                <w:lang w:bidi="hi-IN"/>
              </w:rPr>
              <w:t>Deposit</w:t>
            </w:r>
          </w:p>
        </w:tc>
        <w:tc>
          <w:tcPr>
            <w:tcW w:w="1481" w:type="dxa"/>
            <w:vMerge w:val="restart"/>
            <w:tcBorders>
              <w:top w:val="single" w:sz="4" w:space="0" w:color="auto"/>
              <w:left w:val="single" w:sz="4" w:space="0" w:color="auto"/>
              <w:bottom w:val="single" w:sz="4" w:space="0" w:color="auto"/>
              <w:right w:val="single" w:sz="4" w:space="0" w:color="auto"/>
            </w:tcBorders>
            <w:hideMark/>
          </w:tcPr>
          <w:p w14:paraId="1254417A" w14:textId="77777777" w:rsidR="008B423C" w:rsidRDefault="008B423C" w:rsidP="00DB33AD">
            <w:pPr>
              <w:pStyle w:val="PlainText"/>
              <w:jc w:val="center"/>
              <w:rPr>
                <w:b/>
                <w:bCs/>
                <w:color w:val="000000" w:themeColor="text1"/>
                <w:sz w:val="23"/>
                <w:szCs w:val="23"/>
                <w:lang w:bidi="hi-IN"/>
              </w:rPr>
            </w:pPr>
            <w:r>
              <w:rPr>
                <w:b/>
                <w:bCs/>
                <w:color w:val="000000" w:themeColor="text1"/>
                <w:sz w:val="23"/>
                <w:szCs w:val="23"/>
                <w:lang w:bidi="hi-IN"/>
              </w:rPr>
              <w:t>Advance</w:t>
            </w:r>
          </w:p>
        </w:tc>
        <w:tc>
          <w:tcPr>
            <w:tcW w:w="3068" w:type="dxa"/>
            <w:gridSpan w:val="2"/>
            <w:tcBorders>
              <w:top w:val="single" w:sz="4" w:space="0" w:color="auto"/>
              <w:left w:val="single" w:sz="4" w:space="0" w:color="auto"/>
              <w:bottom w:val="single" w:sz="4" w:space="0" w:color="auto"/>
              <w:right w:val="single" w:sz="4" w:space="0" w:color="auto"/>
            </w:tcBorders>
            <w:hideMark/>
          </w:tcPr>
          <w:p w14:paraId="4560998C" w14:textId="77777777" w:rsidR="008B423C" w:rsidRDefault="008B423C" w:rsidP="00DB33AD">
            <w:pPr>
              <w:pStyle w:val="PlainText"/>
              <w:ind w:left="-33"/>
              <w:jc w:val="center"/>
              <w:rPr>
                <w:b/>
                <w:bCs/>
                <w:color w:val="000000" w:themeColor="text1"/>
                <w:sz w:val="23"/>
                <w:szCs w:val="23"/>
                <w:lang w:bidi="hi-IN"/>
              </w:rPr>
            </w:pPr>
            <w:r>
              <w:rPr>
                <w:b/>
                <w:bCs/>
                <w:color w:val="000000" w:themeColor="text1"/>
                <w:sz w:val="23"/>
                <w:szCs w:val="23"/>
                <w:lang w:bidi="hi-IN"/>
              </w:rPr>
              <w:t>YoY Growth</w:t>
            </w:r>
          </w:p>
        </w:tc>
        <w:tc>
          <w:tcPr>
            <w:tcW w:w="1710" w:type="dxa"/>
            <w:vMerge w:val="restart"/>
            <w:tcBorders>
              <w:top w:val="single" w:sz="4" w:space="0" w:color="auto"/>
              <w:left w:val="single" w:sz="4" w:space="0" w:color="auto"/>
              <w:bottom w:val="single" w:sz="4" w:space="0" w:color="auto"/>
              <w:right w:val="single" w:sz="4" w:space="0" w:color="auto"/>
            </w:tcBorders>
            <w:hideMark/>
          </w:tcPr>
          <w:p w14:paraId="25EF5A7D" w14:textId="77777777" w:rsidR="008B423C" w:rsidRDefault="008B423C" w:rsidP="00DB33AD">
            <w:pPr>
              <w:pStyle w:val="PlainText"/>
              <w:ind w:left="-33"/>
              <w:jc w:val="center"/>
              <w:rPr>
                <w:b/>
                <w:bCs/>
                <w:color w:val="000000" w:themeColor="text1"/>
                <w:sz w:val="23"/>
                <w:szCs w:val="23"/>
                <w:lang w:bidi="hi-IN"/>
              </w:rPr>
            </w:pPr>
            <w:r>
              <w:rPr>
                <w:b/>
                <w:bCs/>
                <w:color w:val="000000" w:themeColor="text1"/>
                <w:sz w:val="23"/>
                <w:szCs w:val="23"/>
                <w:lang w:bidi="hi-IN"/>
              </w:rPr>
              <w:t>QoQ variation</w:t>
            </w:r>
          </w:p>
        </w:tc>
      </w:tr>
      <w:tr w:rsidR="008B423C" w14:paraId="68CE8556" w14:textId="77777777" w:rsidTr="00DB33AD">
        <w:trPr>
          <w:trHeight w:val="263"/>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498EB99D" w14:textId="77777777" w:rsidR="008B423C" w:rsidRDefault="008B423C" w:rsidP="00DB33AD">
            <w:pPr>
              <w:spacing w:after="0" w:line="240" w:lineRule="auto"/>
              <w:rPr>
                <w:rFonts w:ascii="Tahoma" w:hAnsi="Tahoma" w:cs="Tahoma"/>
                <w:b/>
                <w:bCs/>
                <w:color w:val="000000" w:themeColor="text1"/>
                <w:sz w:val="23"/>
                <w:szCs w:val="23"/>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03738AF0" w14:textId="77777777" w:rsidR="008B423C" w:rsidRDefault="008B423C" w:rsidP="00DB33AD">
            <w:pPr>
              <w:spacing w:after="0" w:line="240" w:lineRule="auto"/>
              <w:rPr>
                <w:rFonts w:ascii="Tahoma" w:hAnsi="Tahoma" w:cs="Tahoma"/>
                <w:b/>
                <w:bCs/>
                <w:color w:val="000000" w:themeColor="text1"/>
                <w:sz w:val="23"/>
                <w:szCs w:val="23"/>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02A5D6EF" w14:textId="77777777" w:rsidR="008B423C" w:rsidRDefault="008B423C" w:rsidP="00DB33AD">
            <w:pPr>
              <w:spacing w:after="0" w:line="240" w:lineRule="auto"/>
              <w:rPr>
                <w:rFonts w:ascii="Tahoma" w:hAnsi="Tahoma" w:cs="Tahoma"/>
                <w:b/>
                <w:bCs/>
                <w:color w:val="000000" w:themeColor="text1"/>
                <w:sz w:val="23"/>
                <w:szCs w:val="23"/>
              </w:rPr>
            </w:pPr>
          </w:p>
        </w:tc>
        <w:tc>
          <w:tcPr>
            <w:tcW w:w="1605" w:type="dxa"/>
            <w:tcBorders>
              <w:top w:val="single" w:sz="4" w:space="0" w:color="auto"/>
              <w:left w:val="single" w:sz="4" w:space="0" w:color="auto"/>
              <w:bottom w:val="single" w:sz="4" w:space="0" w:color="auto"/>
              <w:right w:val="single" w:sz="4" w:space="0" w:color="auto"/>
            </w:tcBorders>
            <w:hideMark/>
          </w:tcPr>
          <w:p w14:paraId="2F3335B7" w14:textId="77777777" w:rsidR="008B423C" w:rsidRDefault="008B423C" w:rsidP="00DB33AD">
            <w:pPr>
              <w:pStyle w:val="PlainText"/>
              <w:ind w:left="-33" w:right="-119"/>
              <w:rPr>
                <w:b/>
                <w:bCs/>
                <w:color w:val="000000" w:themeColor="text1"/>
                <w:sz w:val="23"/>
                <w:szCs w:val="23"/>
                <w:lang w:bidi="hi-IN"/>
              </w:rPr>
            </w:pPr>
            <w:r>
              <w:rPr>
                <w:b/>
                <w:bCs/>
                <w:color w:val="000000" w:themeColor="text1"/>
                <w:sz w:val="23"/>
                <w:szCs w:val="23"/>
                <w:lang w:bidi="hi-IN"/>
              </w:rPr>
              <w:t>CD Ratio %</w:t>
            </w:r>
          </w:p>
        </w:tc>
        <w:tc>
          <w:tcPr>
            <w:tcW w:w="1463" w:type="dxa"/>
            <w:tcBorders>
              <w:top w:val="single" w:sz="4" w:space="0" w:color="auto"/>
              <w:left w:val="single" w:sz="4" w:space="0" w:color="auto"/>
              <w:bottom w:val="single" w:sz="4" w:space="0" w:color="auto"/>
              <w:right w:val="single" w:sz="4" w:space="0" w:color="auto"/>
            </w:tcBorders>
            <w:hideMark/>
          </w:tcPr>
          <w:p w14:paraId="5AA06B5F" w14:textId="77777777" w:rsidR="008B423C" w:rsidRDefault="008B423C" w:rsidP="00DB33AD">
            <w:pPr>
              <w:pStyle w:val="PlainText"/>
              <w:ind w:left="-33"/>
              <w:jc w:val="center"/>
              <w:rPr>
                <w:b/>
                <w:bCs/>
                <w:color w:val="000000" w:themeColor="text1"/>
                <w:sz w:val="23"/>
                <w:szCs w:val="23"/>
                <w:lang w:bidi="hi-IN"/>
              </w:rPr>
            </w:pPr>
            <w:r>
              <w:rPr>
                <w:b/>
                <w:bCs/>
                <w:color w:val="000000" w:themeColor="text1"/>
                <w:sz w:val="23"/>
                <w:szCs w:val="23"/>
                <w:lang w:bidi="hi-IN"/>
              </w:rPr>
              <w:t>Variation</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57440DB4" w14:textId="77777777" w:rsidR="008B423C" w:rsidRDefault="008B423C" w:rsidP="00DB33AD">
            <w:pPr>
              <w:spacing w:after="0" w:line="240" w:lineRule="auto"/>
              <w:rPr>
                <w:rFonts w:ascii="Tahoma" w:hAnsi="Tahoma" w:cs="Tahoma"/>
                <w:b/>
                <w:bCs/>
                <w:color w:val="000000" w:themeColor="text1"/>
                <w:sz w:val="23"/>
                <w:szCs w:val="23"/>
              </w:rPr>
            </w:pPr>
          </w:p>
        </w:tc>
      </w:tr>
      <w:tr w:rsidR="008B423C" w14:paraId="4705BE52" w14:textId="77777777" w:rsidTr="00DB33AD">
        <w:trPr>
          <w:trHeight w:val="263"/>
        </w:trPr>
        <w:tc>
          <w:tcPr>
            <w:tcW w:w="1530" w:type="dxa"/>
            <w:tcBorders>
              <w:top w:val="single" w:sz="4" w:space="0" w:color="auto"/>
              <w:left w:val="single" w:sz="4" w:space="0" w:color="auto"/>
              <w:bottom w:val="single" w:sz="4" w:space="0" w:color="auto"/>
              <w:right w:val="single" w:sz="4" w:space="0" w:color="auto"/>
            </w:tcBorders>
            <w:hideMark/>
          </w:tcPr>
          <w:p w14:paraId="55DE1101" w14:textId="77777777" w:rsidR="008B423C" w:rsidRDefault="008B423C" w:rsidP="00DB33AD">
            <w:pPr>
              <w:pStyle w:val="PlainText"/>
              <w:rPr>
                <w:color w:val="000000" w:themeColor="text1"/>
                <w:sz w:val="23"/>
                <w:szCs w:val="23"/>
                <w:lang w:bidi="hi-IN"/>
              </w:rPr>
            </w:pPr>
            <w:r>
              <w:rPr>
                <w:color w:val="000000" w:themeColor="text1"/>
                <w:sz w:val="23"/>
                <w:szCs w:val="23"/>
                <w:lang w:bidi="hi-IN"/>
              </w:rPr>
              <w:t>Dec.2021</w:t>
            </w:r>
          </w:p>
        </w:tc>
        <w:tc>
          <w:tcPr>
            <w:tcW w:w="1481" w:type="dxa"/>
            <w:tcBorders>
              <w:top w:val="single" w:sz="4" w:space="0" w:color="auto"/>
              <w:left w:val="single" w:sz="4" w:space="0" w:color="auto"/>
              <w:bottom w:val="single" w:sz="4" w:space="0" w:color="auto"/>
              <w:right w:val="single" w:sz="4" w:space="0" w:color="auto"/>
            </w:tcBorders>
            <w:hideMark/>
          </w:tcPr>
          <w:p w14:paraId="433F2842" w14:textId="77777777" w:rsidR="008B423C" w:rsidRDefault="008B423C" w:rsidP="00DB33AD">
            <w:pPr>
              <w:pStyle w:val="PlainText"/>
              <w:jc w:val="center"/>
              <w:rPr>
                <w:color w:val="000000" w:themeColor="text1"/>
                <w:sz w:val="23"/>
                <w:szCs w:val="23"/>
                <w:lang w:bidi="hi-IN"/>
              </w:rPr>
            </w:pPr>
            <w:r>
              <w:rPr>
                <w:color w:val="000000" w:themeColor="text1"/>
                <w:sz w:val="23"/>
                <w:szCs w:val="23"/>
                <w:lang w:bidi="hi-IN"/>
              </w:rPr>
              <w:t>110012</w:t>
            </w:r>
          </w:p>
        </w:tc>
        <w:tc>
          <w:tcPr>
            <w:tcW w:w="1481" w:type="dxa"/>
            <w:tcBorders>
              <w:top w:val="single" w:sz="4" w:space="0" w:color="auto"/>
              <w:left w:val="single" w:sz="4" w:space="0" w:color="auto"/>
              <w:bottom w:val="single" w:sz="4" w:space="0" w:color="auto"/>
              <w:right w:val="single" w:sz="4" w:space="0" w:color="auto"/>
            </w:tcBorders>
            <w:hideMark/>
          </w:tcPr>
          <w:p w14:paraId="68F83E19" w14:textId="77777777" w:rsidR="008B423C" w:rsidRDefault="008B423C" w:rsidP="00DB33AD">
            <w:pPr>
              <w:pStyle w:val="PlainText"/>
              <w:jc w:val="center"/>
              <w:rPr>
                <w:color w:val="000000" w:themeColor="text1"/>
                <w:sz w:val="23"/>
                <w:szCs w:val="23"/>
                <w:lang w:bidi="hi-IN"/>
              </w:rPr>
            </w:pPr>
            <w:r>
              <w:rPr>
                <w:color w:val="000000" w:themeColor="text1"/>
                <w:sz w:val="23"/>
                <w:szCs w:val="23"/>
                <w:lang w:bidi="hi-IN"/>
              </w:rPr>
              <w:t>70290</w:t>
            </w:r>
          </w:p>
        </w:tc>
        <w:tc>
          <w:tcPr>
            <w:tcW w:w="1605" w:type="dxa"/>
            <w:tcBorders>
              <w:top w:val="single" w:sz="4" w:space="0" w:color="auto"/>
              <w:left w:val="single" w:sz="4" w:space="0" w:color="auto"/>
              <w:bottom w:val="single" w:sz="4" w:space="0" w:color="auto"/>
              <w:right w:val="single" w:sz="4" w:space="0" w:color="auto"/>
            </w:tcBorders>
            <w:hideMark/>
          </w:tcPr>
          <w:p w14:paraId="167321EC" w14:textId="77777777" w:rsidR="008B423C" w:rsidRDefault="008B423C" w:rsidP="00DB33AD">
            <w:pPr>
              <w:pStyle w:val="PlainText"/>
              <w:jc w:val="center"/>
              <w:rPr>
                <w:color w:val="000000" w:themeColor="text1"/>
                <w:sz w:val="23"/>
                <w:szCs w:val="23"/>
                <w:lang w:bidi="hi-IN"/>
              </w:rPr>
            </w:pPr>
            <w:r>
              <w:rPr>
                <w:color w:val="000000" w:themeColor="text1"/>
                <w:sz w:val="23"/>
                <w:szCs w:val="23"/>
                <w:lang w:bidi="hi-IN"/>
              </w:rPr>
              <w:t>63.89</w:t>
            </w:r>
          </w:p>
        </w:tc>
        <w:tc>
          <w:tcPr>
            <w:tcW w:w="1463" w:type="dxa"/>
            <w:tcBorders>
              <w:top w:val="single" w:sz="4" w:space="0" w:color="auto"/>
              <w:left w:val="single" w:sz="4" w:space="0" w:color="auto"/>
              <w:bottom w:val="single" w:sz="4" w:space="0" w:color="auto"/>
              <w:right w:val="single" w:sz="4" w:space="0" w:color="auto"/>
            </w:tcBorders>
          </w:tcPr>
          <w:p w14:paraId="59E9103B" w14:textId="77777777" w:rsidR="008B423C" w:rsidRDefault="008B423C" w:rsidP="00DB33AD">
            <w:pPr>
              <w:pStyle w:val="PlainText"/>
              <w:jc w:val="center"/>
              <w:rPr>
                <w:color w:val="000000" w:themeColor="text1"/>
                <w:sz w:val="23"/>
                <w:szCs w:val="23"/>
                <w:lang w:bidi="hi-IN"/>
              </w:rPr>
            </w:pPr>
          </w:p>
        </w:tc>
        <w:tc>
          <w:tcPr>
            <w:tcW w:w="1710" w:type="dxa"/>
            <w:tcBorders>
              <w:top w:val="single" w:sz="4" w:space="0" w:color="auto"/>
              <w:left w:val="single" w:sz="4" w:space="0" w:color="auto"/>
              <w:bottom w:val="single" w:sz="4" w:space="0" w:color="auto"/>
              <w:right w:val="single" w:sz="4" w:space="0" w:color="auto"/>
            </w:tcBorders>
          </w:tcPr>
          <w:p w14:paraId="5D209BCC" w14:textId="77777777" w:rsidR="008B423C" w:rsidRDefault="008B423C" w:rsidP="00DB33AD">
            <w:pPr>
              <w:pStyle w:val="PlainText"/>
              <w:jc w:val="center"/>
              <w:rPr>
                <w:color w:val="000000" w:themeColor="text1"/>
                <w:sz w:val="23"/>
                <w:szCs w:val="23"/>
                <w:lang w:bidi="hi-IN"/>
              </w:rPr>
            </w:pPr>
          </w:p>
        </w:tc>
      </w:tr>
      <w:tr w:rsidR="008B423C" w14:paraId="0BA73616" w14:textId="77777777" w:rsidTr="00DB33AD">
        <w:trPr>
          <w:trHeight w:val="263"/>
        </w:trPr>
        <w:tc>
          <w:tcPr>
            <w:tcW w:w="1530" w:type="dxa"/>
            <w:tcBorders>
              <w:top w:val="single" w:sz="4" w:space="0" w:color="auto"/>
              <w:left w:val="single" w:sz="4" w:space="0" w:color="auto"/>
              <w:bottom w:val="single" w:sz="4" w:space="0" w:color="auto"/>
              <w:right w:val="single" w:sz="4" w:space="0" w:color="auto"/>
            </w:tcBorders>
            <w:hideMark/>
          </w:tcPr>
          <w:p w14:paraId="42632821" w14:textId="77777777" w:rsidR="008B423C" w:rsidRDefault="008B423C" w:rsidP="00DB33AD">
            <w:pPr>
              <w:pStyle w:val="PlainText"/>
              <w:rPr>
                <w:color w:val="000000" w:themeColor="text1"/>
                <w:sz w:val="23"/>
                <w:szCs w:val="23"/>
                <w:lang w:bidi="hi-IN"/>
              </w:rPr>
            </w:pPr>
            <w:r>
              <w:rPr>
                <w:color w:val="000000" w:themeColor="text1"/>
                <w:sz w:val="24"/>
                <w:szCs w:val="24"/>
                <w:lang w:bidi="hi-IN"/>
              </w:rPr>
              <w:t>March 2022</w:t>
            </w:r>
          </w:p>
        </w:tc>
        <w:tc>
          <w:tcPr>
            <w:tcW w:w="1481" w:type="dxa"/>
            <w:tcBorders>
              <w:top w:val="single" w:sz="4" w:space="0" w:color="auto"/>
              <w:left w:val="single" w:sz="4" w:space="0" w:color="auto"/>
              <w:bottom w:val="single" w:sz="4" w:space="0" w:color="auto"/>
              <w:right w:val="single" w:sz="4" w:space="0" w:color="auto"/>
            </w:tcBorders>
            <w:hideMark/>
          </w:tcPr>
          <w:p w14:paraId="710759BE" w14:textId="77777777" w:rsidR="008B423C" w:rsidRDefault="008B423C" w:rsidP="00DB33AD">
            <w:pPr>
              <w:pStyle w:val="PlainText"/>
              <w:jc w:val="center"/>
              <w:rPr>
                <w:color w:val="000000" w:themeColor="text1"/>
                <w:sz w:val="23"/>
                <w:szCs w:val="23"/>
                <w:lang w:bidi="hi-IN"/>
              </w:rPr>
            </w:pPr>
            <w:r>
              <w:rPr>
                <w:color w:val="000000" w:themeColor="text1"/>
                <w:sz w:val="23"/>
                <w:szCs w:val="23"/>
                <w:lang w:bidi="hi-IN"/>
              </w:rPr>
              <w:t>112157</w:t>
            </w:r>
          </w:p>
        </w:tc>
        <w:tc>
          <w:tcPr>
            <w:tcW w:w="1481" w:type="dxa"/>
            <w:tcBorders>
              <w:top w:val="single" w:sz="4" w:space="0" w:color="auto"/>
              <w:left w:val="single" w:sz="4" w:space="0" w:color="auto"/>
              <w:bottom w:val="single" w:sz="4" w:space="0" w:color="auto"/>
              <w:right w:val="single" w:sz="4" w:space="0" w:color="auto"/>
            </w:tcBorders>
            <w:hideMark/>
          </w:tcPr>
          <w:p w14:paraId="420AD379" w14:textId="77777777" w:rsidR="008B423C" w:rsidRDefault="008B423C" w:rsidP="00DB33AD">
            <w:pPr>
              <w:pStyle w:val="PlainText"/>
              <w:jc w:val="center"/>
              <w:rPr>
                <w:color w:val="000000" w:themeColor="text1"/>
                <w:sz w:val="23"/>
                <w:szCs w:val="23"/>
                <w:lang w:bidi="hi-IN"/>
              </w:rPr>
            </w:pPr>
            <w:r>
              <w:rPr>
                <w:color w:val="000000" w:themeColor="text1"/>
                <w:sz w:val="23"/>
                <w:szCs w:val="23"/>
                <w:lang w:bidi="hi-IN"/>
              </w:rPr>
              <w:t>58460</w:t>
            </w:r>
          </w:p>
        </w:tc>
        <w:tc>
          <w:tcPr>
            <w:tcW w:w="1605" w:type="dxa"/>
            <w:tcBorders>
              <w:top w:val="single" w:sz="4" w:space="0" w:color="auto"/>
              <w:left w:val="single" w:sz="4" w:space="0" w:color="auto"/>
              <w:bottom w:val="single" w:sz="4" w:space="0" w:color="auto"/>
              <w:right w:val="single" w:sz="4" w:space="0" w:color="auto"/>
            </w:tcBorders>
            <w:hideMark/>
          </w:tcPr>
          <w:p w14:paraId="345F8FC4" w14:textId="77777777" w:rsidR="008B423C" w:rsidRDefault="008B423C" w:rsidP="00DB33AD">
            <w:pPr>
              <w:pStyle w:val="PlainText"/>
              <w:jc w:val="center"/>
              <w:rPr>
                <w:color w:val="000000" w:themeColor="text1"/>
                <w:sz w:val="23"/>
                <w:szCs w:val="23"/>
                <w:lang w:bidi="hi-IN"/>
              </w:rPr>
            </w:pPr>
            <w:r>
              <w:rPr>
                <w:color w:val="000000" w:themeColor="text1"/>
                <w:sz w:val="23"/>
                <w:szCs w:val="23"/>
                <w:lang w:bidi="hi-IN"/>
              </w:rPr>
              <w:t>52.12</w:t>
            </w:r>
          </w:p>
        </w:tc>
        <w:tc>
          <w:tcPr>
            <w:tcW w:w="1463" w:type="dxa"/>
            <w:tcBorders>
              <w:top w:val="single" w:sz="4" w:space="0" w:color="auto"/>
              <w:left w:val="single" w:sz="4" w:space="0" w:color="auto"/>
              <w:bottom w:val="single" w:sz="4" w:space="0" w:color="auto"/>
              <w:right w:val="single" w:sz="4" w:space="0" w:color="auto"/>
            </w:tcBorders>
          </w:tcPr>
          <w:p w14:paraId="511B1EA1" w14:textId="77777777" w:rsidR="008B423C" w:rsidRDefault="008B423C" w:rsidP="00DB33AD">
            <w:pPr>
              <w:pStyle w:val="PlainText"/>
              <w:jc w:val="center"/>
              <w:rPr>
                <w:color w:val="000000" w:themeColor="text1"/>
                <w:sz w:val="23"/>
                <w:szCs w:val="23"/>
                <w:lang w:bidi="hi-IN"/>
              </w:rPr>
            </w:pPr>
          </w:p>
        </w:tc>
        <w:tc>
          <w:tcPr>
            <w:tcW w:w="1710" w:type="dxa"/>
            <w:tcBorders>
              <w:top w:val="single" w:sz="4" w:space="0" w:color="auto"/>
              <w:left w:val="single" w:sz="4" w:space="0" w:color="auto"/>
              <w:bottom w:val="single" w:sz="4" w:space="0" w:color="auto"/>
              <w:right w:val="single" w:sz="4" w:space="0" w:color="auto"/>
            </w:tcBorders>
          </w:tcPr>
          <w:p w14:paraId="1872EAD2" w14:textId="77777777" w:rsidR="008B423C" w:rsidRDefault="008B423C" w:rsidP="00DB33AD">
            <w:pPr>
              <w:pStyle w:val="PlainText"/>
              <w:jc w:val="center"/>
              <w:rPr>
                <w:color w:val="000000" w:themeColor="text1"/>
                <w:sz w:val="23"/>
                <w:szCs w:val="23"/>
                <w:lang w:bidi="hi-IN"/>
              </w:rPr>
            </w:pPr>
          </w:p>
        </w:tc>
      </w:tr>
      <w:tr w:rsidR="008B423C" w14:paraId="3B04DD3F" w14:textId="77777777" w:rsidTr="00DB33AD">
        <w:trPr>
          <w:trHeight w:val="263"/>
        </w:trPr>
        <w:tc>
          <w:tcPr>
            <w:tcW w:w="1530" w:type="dxa"/>
            <w:tcBorders>
              <w:top w:val="single" w:sz="4" w:space="0" w:color="auto"/>
              <w:left w:val="single" w:sz="4" w:space="0" w:color="auto"/>
              <w:bottom w:val="single" w:sz="4" w:space="0" w:color="auto"/>
              <w:right w:val="single" w:sz="4" w:space="0" w:color="auto"/>
            </w:tcBorders>
            <w:hideMark/>
          </w:tcPr>
          <w:p w14:paraId="28D29B86" w14:textId="77777777" w:rsidR="008B423C" w:rsidRDefault="008B423C" w:rsidP="00DB33AD">
            <w:pPr>
              <w:pStyle w:val="PlainText"/>
              <w:rPr>
                <w:color w:val="000000" w:themeColor="text1"/>
                <w:sz w:val="23"/>
                <w:szCs w:val="23"/>
                <w:lang w:bidi="hi-IN"/>
              </w:rPr>
            </w:pPr>
            <w:r>
              <w:rPr>
                <w:color w:val="000000" w:themeColor="text1"/>
                <w:sz w:val="23"/>
                <w:szCs w:val="23"/>
                <w:lang w:bidi="hi-IN"/>
              </w:rPr>
              <w:t>June 2022</w:t>
            </w:r>
          </w:p>
        </w:tc>
        <w:tc>
          <w:tcPr>
            <w:tcW w:w="1481" w:type="dxa"/>
            <w:tcBorders>
              <w:top w:val="single" w:sz="4" w:space="0" w:color="auto"/>
              <w:left w:val="single" w:sz="4" w:space="0" w:color="auto"/>
              <w:bottom w:val="single" w:sz="4" w:space="0" w:color="auto"/>
              <w:right w:val="single" w:sz="4" w:space="0" w:color="auto"/>
            </w:tcBorders>
            <w:hideMark/>
          </w:tcPr>
          <w:p w14:paraId="32A519A1" w14:textId="77777777" w:rsidR="008B423C" w:rsidRDefault="008B423C" w:rsidP="00DB33AD">
            <w:pPr>
              <w:pStyle w:val="PlainText"/>
              <w:jc w:val="center"/>
              <w:rPr>
                <w:color w:val="000000" w:themeColor="text1"/>
                <w:sz w:val="23"/>
                <w:szCs w:val="23"/>
                <w:lang w:bidi="hi-IN"/>
              </w:rPr>
            </w:pPr>
            <w:r>
              <w:rPr>
                <w:color w:val="000000" w:themeColor="text1"/>
                <w:sz w:val="23"/>
                <w:szCs w:val="23"/>
                <w:lang w:bidi="hi-IN"/>
              </w:rPr>
              <w:t>113790</w:t>
            </w:r>
          </w:p>
        </w:tc>
        <w:tc>
          <w:tcPr>
            <w:tcW w:w="1481" w:type="dxa"/>
            <w:tcBorders>
              <w:top w:val="single" w:sz="4" w:space="0" w:color="auto"/>
              <w:left w:val="single" w:sz="4" w:space="0" w:color="auto"/>
              <w:bottom w:val="single" w:sz="4" w:space="0" w:color="auto"/>
              <w:right w:val="single" w:sz="4" w:space="0" w:color="auto"/>
            </w:tcBorders>
            <w:hideMark/>
          </w:tcPr>
          <w:p w14:paraId="02D506F0" w14:textId="77777777" w:rsidR="008B423C" w:rsidRDefault="008B423C" w:rsidP="00DB33AD">
            <w:pPr>
              <w:pStyle w:val="PlainText"/>
              <w:jc w:val="center"/>
              <w:rPr>
                <w:color w:val="000000" w:themeColor="text1"/>
                <w:sz w:val="23"/>
                <w:szCs w:val="23"/>
                <w:lang w:bidi="hi-IN"/>
              </w:rPr>
            </w:pPr>
            <w:r>
              <w:rPr>
                <w:color w:val="000000" w:themeColor="text1"/>
                <w:sz w:val="23"/>
                <w:szCs w:val="23"/>
                <w:lang w:bidi="hi-IN"/>
              </w:rPr>
              <w:t>57776</w:t>
            </w:r>
          </w:p>
        </w:tc>
        <w:tc>
          <w:tcPr>
            <w:tcW w:w="1605" w:type="dxa"/>
            <w:tcBorders>
              <w:top w:val="single" w:sz="4" w:space="0" w:color="auto"/>
              <w:left w:val="single" w:sz="4" w:space="0" w:color="auto"/>
              <w:bottom w:val="single" w:sz="4" w:space="0" w:color="auto"/>
              <w:right w:val="single" w:sz="4" w:space="0" w:color="auto"/>
            </w:tcBorders>
            <w:hideMark/>
          </w:tcPr>
          <w:p w14:paraId="4177E9AC" w14:textId="77777777" w:rsidR="008B423C" w:rsidRDefault="008B423C" w:rsidP="00DB33AD">
            <w:pPr>
              <w:pStyle w:val="PlainText"/>
              <w:jc w:val="center"/>
              <w:rPr>
                <w:color w:val="000000" w:themeColor="text1"/>
                <w:sz w:val="23"/>
                <w:szCs w:val="23"/>
                <w:lang w:bidi="hi-IN"/>
              </w:rPr>
            </w:pPr>
            <w:r>
              <w:rPr>
                <w:color w:val="000000" w:themeColor="text1"/>
                <w:sz w:val="23"/>
                <w:szCs w:val="23"/>
                <w:lang w:bidi="hi-IN"/>
              </w:rPr>
              <w:t>51.00</w:t>
            </w:r>
          </w:p>
        </w:tc>
        <w:tc>
          <w:tcPr>
            <w:tcW w:w="1463" w:type="dxa"/>
            <w:tcBorders>
              <w:top w:val="single" w:sz="4" w:space="0" w:color="auto"/>
              <w:left w:val="single" w:sz="4" w:space="0" w:color="auto"/>
              <w:bottom w:val="single" w:sz="4" w:space="0" w:color="auto"/>
              <w:right w:val="single" w:sz="4" w:space="0" w:color="auto"/>
            </w:tcBorders>
          </w:tcPr>
          <w:p w14:paraId="304C4614" w14:textId="77777777" w:rsidR="008B423C" w:rsidRDefault="008B423C" w:rsidP="00DB33AD">
            <w:pPr>
              <w:pStyle w:val="PlainText"/>
              <w:jc w:val="center"/>
              <w:rPr>
                <w:color w:val="000000" w:themeColor="text1"/>
                <w:sz w:val="23"/>
                <w:szCs w:val="23"/>
                <w:lang w:bidi="hi-IN"/>
              </w:rPr>
            </w:pPr>
          </w:p>
        </w:tc>
        <w:tc>
          <w:tcPr>
            <w:tcW w:w="1710" w:type="dxa"/>
            <w:tcBorders>
              <w:top w:val="single" w:sz="4" w:space="0" w:color="auto"/>
              <w:left w:val="single" w:sz="4" w:space="0" w:color="auto"/>
              <w:bottom w:val="single" w:sz="4" w:space="0" w:color="auto"/>
              <w:right w:val="single" w:sz="4" w:space="0" w:color="auto"/>
            </w:tcBorders>
          </w:tcPr>
          <w:p w14:paraId="79292888" w14:textId="77777777" w:rsidR="008B423C" w:rsidRDefault="008B423C" w:rsidP="00DB33AD">
            <w:pPr>
              <w:pStyle w:val="PlainText"/>
              <w:jc w:val="center"/>
              <w:rPr>
                <w:color w:val="000000" w:themeColor="text1"/>
                <w:sz w:val="23"/>
                <w:szCs w:val="23"/>
                <w:lang w:bidi="hi-IN"/>
              </w:rPr>
            </w:pPr>
          </w:p>
        </w:tc>
      </w:tr>
      <w:tr w:rsidR="008B423C" w14:paraId="147D8734" w14:textId="77777777" w:rsidTr="00DB33AD">
        <w:trPr>
          <w:trHeight w:val="263"/>
        </w:trPr>
        <w:tc>
          <w:tcPr>
            <w:tcW w:w="1530" w:type="dxa"/>
            <w:tcBorders>
              <w:top w:val="single" w:sz="4" w:space="0" w:color="auto"/>
              <w:left w:val="single" w:sz="4" w:space="0" w:color="auto"/>
              <w:bottom w:val="single" w:sz="4" w:space="0" w:color="auto"/>
              <w:right w:val="single" w:sz="4" w:space="0" w:color="auto"/>
            </w:tcBorders>
            <w:hideMark/>
          </w:tcPr>
          <w:p w14:paraId="44A88CD5" w14:textId="77777777" w:rsidR="008B423C" w:rsidRDefault="008B423C" w:rsidP="00DB33AD">
            <w:pPr>
              <w:pStyle w:val="PlainText"/>
              <w:rPr>
                <w:color w:val="000000" w:themeColor="text1"/>
                <w:sz w:val="23"/>
                <w:szCs w:val="23"/>
                <w:lang w:bidi="hi-IN"/>
              </w:rPr>
            </w:pPr>
            <w:r>
              <w:rPr>
                <w:color w:val="000000" w:themeColor="text1"/>
                <w:sz w:val="23"/>
                <w:szCs w:val="23"/>
                <w:lang w:bidi="hi-IN"/>
              </w:rPr>
              <w:t>Sept.2022</w:t>
            </w:r>
          </w:p>
        </w:tc>
        <w:tc>
          <w:tcPr>
            <w:tcW w:w="1481" w:type="dxa"/>
            <w:tcBorders>
              <w:top w:val="single" w:sz="4" w:space="0" w:color="auto"/>
              <w:left w:val="single" w:sz="4" w:space="0" w:color="auto"/>
              <w:bottom w:val="single" w:sz="4" w:space="0" w:color="auto"/>
              <w:right w:val="single" w:sz="4" w:space="0" w:color="auto"/>
            </w:tcBorders>
            <w:hideMark/>
          </w:tcPr>
          <w:p w14:paraId="112FA425" w14:textId="77777777" w:rsidR="008B423C" w:rsidRDefault="008B423C" w:rsidP="00DB33AD">
            <w:pPr>
              <w:pStyle w:val="PlainText"/>
              <w:jc w:val="center"/>
              <w:rPr>
                <w:color w:val="000000" w:themeColor="text1"/>
                <w:sz w:val="23"/>
                <w:szCs w:val="23"/>
                <w:lang w:bidi="hi-IN"/>
              </w:rPr>
            </w:pPr>
            <w:r>
              <w:rPr>
                <w:color w:val="000000" w:themeColor="text1"/>
                <w:sz w:val="23"/>
                <w:szCs w:val="23"/>
                <w:lang w:bidi="hi-IN"/>
              </w:rPr>
              <w:t>114209</w:t>
            </w:r>
          </w:p>
        </w:tc>
        <w:tc>
          <w:tcPr>
            <w:tcW w:w="1481" w:type="dxa"/>
            <w:tcBorders>
              <w:top w:val="single" w:sz="4" w:space="0" w:color="auto"/>
              <w:left w:val="single" w:sz="4" w:space="0" w:color="auto"/>
              <w:bottom w:val="single" w:sz="4" w:space="0" w:color="auto"/>
              <w:right w:val="single" w:sz="4" w:space="0" w:color="auto"/>
            </w:tcBorders>
            <w:hideMark/>
          </w:tcPr>
          <w:p w14:paraId="6BB8CDF8" w14:textId="77777777" w:rsidR="008B423C" w:rsidRDefault="008B423C" w:rsidP="00DB33AD">
            <w:pPr>
              <w:pStyle w:val="PlainText"/>
              <w:jc w:val="center"/>
              <w:rPr>
                <w:color w:val="000000" w:themeColor="text1"/>
                <w:sz w:val="23"/>
                <w:szCs w:val="23"/>
                <w:lang w:bidi="hi-IN"/>
              </w:rPr>
            </w:pPr>
            <w:r>
              <w:rPr>
                <w:color w:val="000000" w:themeColor="text1"/>
                <w:sz w:val="23"/>
                <w:szCs w:val="23"/>
                <w:lang w:bidi="hi-IN"/>
              </w:rPr>
              <w:t>54994</w:t>
            </w:r>
          </w:p>
        </w:tc>
        <w:tc>
          <w:tcPr>
            <w:tcW w:w="1605" w:type="dxa"/>
            <w:tcBorders>
              <w:top w:val="single" w:sz="4" w:space="0" w:color="auto"/>
              <w:left w:val="single" w:sz="4" w:space="0" w:color="auto"/>
              <w:bottom w:val="single" w:sz="4" w:space="0" w:color="auto"/>
              <w:right w:val="single" w:sz="4" w:space="0" w:color="auto"/>
            </w:tcBorders>
            <w:hideMark/>
          </w:tcPr>
          <w:p w14:paraId="2BC29B94" w14:textId="77777777" w:rsidR="008B423C" w:rsidRDefault="008B423C" w:rsidP="00DB33AD">
            <w:pPr>
              <w:pStyle w:val="PlainText"/>
              <w:jc w:val="center"/>
              <w:rPr>
                <w:color w:val="000000" w:themeColor="text1"/>
                <w:sz w:val="23"/>
                <w:szCs w:val="23"/>
                <w:lang w:bidi="hi-IN"/>
              </w:rPr>
            </w:pPr>
            <w:r>
              <w:rPr>
                <w:color w:val="000000" w:themeColor="text1"/>
                <w:sz w:val="23"/>
                <w:szCs w:val="23"/>
                <w:lang w:bidi="hi-IN"/>
              </w:rPr>
              <w:t>48.15</w:t>
            </w:r>
          </w:p>
        </w:tc>
        <w:tc>
          <w:tcPr>
            <w:tcW w:w="1463" w:type="dxa"/>
            <w:tcBorders>
              <w:top w:val="single" w:sz="4" w:space="0" w:color="auto"/>
              <w:left w:val="single" w:sz="4" w:space="0" w:color="auto"/>
              <w:bottom w:val="single" w:sz="4" w:space="0" w:color="auto"/>
              <w:right w:val="single" w:sz="4" w:space="0" w:color="auto"/>
            </w:tcBorders>
          </w:tcPr>
          <w:p w14:paraId="63D7599A" w14:textId="77777777" w:rsidR="008B423C" w:rsidRDefault="008B423C" w:rsidP="00DB33AD">
            <w:pPr>
              <w:pStyle w:val="PlainText"/>
              <w:jc w:val="center"/>
              <w:rPr>
                <w:color w:val="000000" w:themeColor="text1"/>
                <w:sz w:val="23"/>
                <w:szCs w:val="23"/>
                <w:lang w:bidi="hi-IN"/>
              </w:rPr>
            </w:pPr>
          </w:p>
        </w:tc>
        <w:tc>
          <w:tcPr>
            <w:tcW w:w="1710" w:type="dxa"/>
            <w:tcBorders>
              <w:top w:val="single" w:sz="4" w:space="0" w:color="auto"/>
              <w:left w:val="single" w:sz="4" w:space="0" w:color="auto"/>
              <w:bottom w:val="single" w:sz="4" w:space="0" w:color="auto"/>
              <w:right w:val="single" w:sz="4" w:space="0" w:color="auto"/>
            </w:tcBorders>
          </w:tcPr>
          <w:p w14:paraId="579544CE" w14:textId="77777777" w:rsidR="008B423C" w:rsidRDefault="008B423C" w:rsidP="00DB33AD">
            <w:pPr>
              <w:pStyle w:val="PlainText"/>
              <w:jc w:val="center"/>
              <w:rPr>
                <w:color w:val="000000" w:themeColor="text1"/>
                <w:sz w:val="23"/>
                <w:szCs w:val="23"/>
                <w:lang w:bidi="hi-IN"/>
              </w:rPr>
            </w:pPr>
          </w:p>
        </w:tc>
      </w:tr>
      <w:tr w:rsidR="008B423C" w14:paraId="08CFA3AD" w14:textId="77777777" w:rsidTr="00DB33AD">
        <w:trPr>
          <w:trHeight w:val="263"/>
        </w:trPr>
        <w:tc>
          <w:tcPr>
            <w:tcW w:w="1530" w:type="dxa"/>
            <w:tcBorders>
              <w:top w:val="single" w:sz="4" w:space="0" w:color="auto"/>
              <w:left w:val="single" w:sz="4" w:space="0" w:color="auto"/>
              <w:bottom w:val="single" w:sz="4" w:space="0" w:color="auto"/>
              <w:right w:val="single" w:sz="4" w:space="0" w:color="auto"/>
            </w:tcBorders>
            <w:hideMark/>
          </w:tcPr>
          <w:p w14:paraId="2EB88CBD" w14:textId="77777777" w:rsidR="008B423C" w:rsidRDefault="008B423C" w:rsidP="00DB33AD">
            <w:pPr>
              <w:pStyle w:val="PlainText"/>
              <w:rPr>
                <w:color w:val="000000" w:themeColor="text1"/>
                <w:sz w:val="23"/>
                <w:szCs w:val="23"/>
                <w:lang w:bidi="hi-IN"/>
              </w:rPr>
            </w:pPr>
            <w:r>
              <w:rPr>
                <w:color w:val="000000" w:themeColor="text1"/>
                <w:sz w:val="23"/>
                <w:szCs w:val="23"/>
                <w:lang w:bidi="hi-IN"/>
              </w:rPr>
              <w:t>Dec.2022</w:t>
            </w:r>
          </w:p>
        </w:tc>
        <w:tc>
          <w:tcPr>
            <w:tcW w:w="1481" w:type="dxa"/>
            <w:tcBorders>
              <w:top w:val="single" w:sz="4" w:space="0" w:color="auto"/>
              <w:left w:val="single" w:sz="4" w:space="0" w:color="auto"/>
              <w:bottom w:val="single" w:sz="4" w:space="0" w:color="auto"/>
              <w:right w:val="single" w:sz="4" w:space="0" w:color="auto"/>
            </w:tcBorders>
            <w:hideMark/>
          </w:tcPr>
          <w:p w14:paraId="78FC06FF" w14:textId="77777777" w:rsidR="008B423C" w:rsidRDefault="008B423C" w:rsidP="00DB33AD">
            <w:pPr>
              <w:pStyle w:val="PlainText"/>
              <w:jc w:val="center"/>
              <w:rPr>
                <w:color w:val="000000" w:themeColor="text1"/>
                <w:sz w:val="23"/>
                <w:szCs w:val="23"/>
                <w:lang w:bidi="hi-IN"/>
              </w:rPr>
            </w:pPr>
            <w:r>
              <w:rPr>
                <w:color w:val="000000" w:themeColor="text1"/>
                <w:sz w:val="23"/>
                <w:szCs w:val="23"/>
                <w:lang w:bidi="hi-IN"/>
              </w:rPr>
              <w:t>120865</w:t>
            </w:r>
          </w:p>
        </w:tc>
        <w:tc>
          <w:tcPr>
            <w:tcW w:w="1481" w:type="dxa"/>
            <w:tcBorders>
              <w:top w:val="single" w:sz="4" w:space="0" w:color="auto"/>
              <w:left w:val="single" w:sz="4" w:space="0" w:color="auto"/>
              <w:bottom w:val="single" w:sz="4" w:space="0" w:color="auto"/>
              <w:right w:val="single" w:sz="4" w:space="0" w:color="auto"/>
            </w:tcBorders>
            <w:hideMark/>
          </w:tcPr>
          <w:p w14:paraId="77A56AC1" w14:textId="77777777" w:rsidR="008B423C" w:rsidRDefault="008B423C" w:rsidP="00DB33AD">
            <w:pPr>
              <w:pStyle w:val="PlainText"/>
              <w:jc w:val="center"/>
              <w:rPr>
                <w:color w:val="000000" w:themeColor="text1"/>
                <w:sz w:val="23"/>
                <w:szCs w:val="23"/>
                <w:lang w:bidi="hi-IN"/>
              </w:rPr>
            </w:pPr>
            <w:r>
              <w:rPr>
                <w:color w:val="000000" w:themeColor="text1"/>
                <w:sz w:val="23"/>
                <w:szCs w:val="23"/>
                <w:lang w:bidi="hi-IN"/>
              </w:rPr>
              <w:t>66237</w:t>
            </w:r>
          </w:p>
        </w:tc>
        <w:tc>
          <w:tcPr>
            <w:tcW w:w="1605" w:type="dxa"/>
            <w:tcBorders>
              <w:top w:val="single" w:sz="4" w:space="0" w:color="auto"/>
              <w:left w:val="single" w:sz="4" w:space="0" w:color="auto"/>
              <w:bottom w:val="single" w:sz="4" w:space="0" w:color="auto"/>
              <w:right w:val="single" w:sz="4" w:space="0" w:color="auto"/>
            </w:tcBorders>
            <w:hideMark/>
          </w:tcPr>
          <w:p w14:paraId="1FFD73B6" w14:textId="77777777" w:rsidR="008B423C" w:rsidRDefault="008B423C" w:rsidP="00DB33AD">
            <w:pPr>
              <w:pStyle w:val="PlainText"/>
              <w:jc w:val="center"/>
              <w:rPr>
                <w:color w:val="000000" w:themeColor="text1"/>
                <w:sz w:val="23"/>
                <w:szCs w:val="23"/>
                <w:lang w:bidi="hi-IN"/>
              </w:rPr>
            </w:pPr>
            <w:r>
              <w:rPr>
                <w:color w:val="000000" w:themeColor="text1"/>
                <w:sz w:val="23"/>
                <w:szCs w:val="23"/>
                <w:lang w:bidi="hi-IN"/>
              </w:rPr>
              <w:t>54.80</w:t>
            </w:r>
          </w:p>
        </w:tc>
        <w:tc>
          <w:tcPr>
            <w:tcW w:w="1463" w:type="dxa"/>
            <w:tcBorders>
              <w:top w:val="single" w:sz="4" w:space="0" w:color="auto"/>
              <w:left w:val="single" w:sz="4" w:space="0" w:color="auto"/>
              <w:bottom w:val="single" w:sz="4" w:space="0" w:color="auto"/>
              <w:right w:val="single" w:sz="4" w:space="0" w:color="auto"/>
            </w:tcBorders>
            <w:hideMark/>
          </w:tcPr>
          <w:p w14:paraId="594CE1DC" w14:textId="77777777" w:rsidR="008B423C" w:rsidRDefault="008B423C" w:rsidP="00DB33AD">
            <w:pPr>
              <w:pStyle w:val="PlainText"/>
              <w:jc w:val="center"/>
              <w:rPr>
                <w:color w:val="000000" w:themeColor="text1"/>
                <w:sz w:val="23"/>
                <w:szCs w:val="23"/>
                <w:lang w:bidi="hi-IN"/>
              </w:rPr>
            </w:pPr>
            <w:r>
              <w:rPr>
                <w:color w:val="000000" w:themeColor="text1"/>
                <w:sz w:val="23"/>
                <w:szCs w:val="23"/>
                <w:lang w:bidi="hi-IN"/>
              </w:rPr>
              <w:t>-9.09</w:t>
            </w:r>
          </w:p>
        </w:tc>
        <w:tc>
          <w:tcPr>
            <w:tcW w:w="1710" w:type="dxa"/>
            <w:tcBorders>
              <w:top w:val="single" w:sz="4" w:space="0" w:color="auto"/>
              <w:left w:val="single" w:sz="4" w:space="0" w:color="auto"/>
              <w:bottom w:val="single" w:sz="4" w:space="0" w:color="auto"/>
              <w:right w:val="single" w:sz="4" w:space="0" w:color="auto"/>
            </w:tcBorders>
            <w:hideMark/>
          </w:tcPr>
          <w:p w14:paraId="75819F78" w14:textId="77777777" w:rsidR="008B423C" w:rsidRDefault="008B423C" w:rsidP="00DB33AD">
            <w:pPr>
              <w:pStyle w:val="PlainText"/>
              <w:jc w:val="center"/>
              <w:rPr>
                <w:color w:val="000000" w:themeColor="text1"/>
                <w:sz w:val="23"/>
                <w:szCs w:val="23"/>
                <w:lang w:bidi="hi-IN"/>
              </w:rPr>
            </w:pPr>
            <w:r>
              <w:rPr>
                <w:color w:val="000000" w:themeColor="text1"/>
                <w:sz w:val="23"/>
                <w:szCs w:val="23"/>
                <w:lang w:bidi="hi-IN"/>
              </w:rPr>
              <w:t>6.65</w:t>
            </w:r>
          </w:p>
        </w:tc>
      </w:tr>
    </w:tbl>
    <w:p w14:paraId="5D0AB749" w14:textId="77777777" w:rsidR="0086134B" w:rsidRPr="00AA66FF" w:rsidRDefault="0086134B" w:rsidP="0086134B">
      <w:pPr>
        <w:pStyle w:val="PlainText"/>
        <w:outlineLvl w:val="0"/>
        <w:rPr>
          <w:b/>
          <w:color w:val="000000" w:themeColor="text1"/>
          <w:sz w:val="23"/>
          <w:szCs w:val="23"/>
        </w:rPr>
      </w:pPr>
    </w:p>
    <w:p w14:paraId="7F264F2C" w14:textId="77777777" w:rsidR="0086134B" w:rsidRPr="009F3362" w:rsidRDefault="0086134B" w:rsidP="0086134B">
      <w:pPr>
        <w:pStyle w:val="PlainText"/>
        <w:outlineLvl w:val="0"/>
        <w:rPr>
          <w:b/>
          <w:color w:val="auto"/>
          <w:sz w:val="26"/>
          <w:szCs w:val="26"/>
        </w:rPr>
      </w:pPr>
      <w:r w:rsidRPr="009F3362">
        <w:rPr>
          <w:b/>
          <w:color w:val="auto"/>
          <w:sz w:val="26"/>
          <w:szCs w:val="26"/>
        </w:rPr>
        <w:t xml:space="preserve">Observations:  </w:t>
      </w:r>
    </w:p>
    <w:p w14:paraId="42BA9E12" w14:textId="77777777" w:rsidR="008B423C" w:rsidRDefault="008B423C" w:rsidP="008B423C">
      <w:pPr>
        <w:pStyle w:val="PlainText"/>
        <w:outlineLvl w:val="0"/>
        <w:rPr>
          <w:color w:val="000000" w:themeColor="text1"/>
          <w:sz w:val="23"/>
          <w:szCs w:val="23"/>
        </w:rPr>
      </w:pPr>
      <w:r>
        <w:rPr>
          <w:color w:val="000000" w:themeColor="text1"/>
          <w:sz w:val="23"/>
          <w:szCs w:val="23"/>
        </w:rPr>
        <w:t>During the review period, the CD Ratio of Rural areas has been declined by 9.09 PPS from 63.89% as at Dec 2021 to 54.80% as at Dec 2022. Further it has increased by 6.65 PPs during the quarter.</w:t>
      </w:r>
    </w:p>
    <w:p w14:paraId="630060E7" w14:textId="57EF3768" w:rsidR="0086134B" w:rsidRPr="00AA66FF" w:rsidRDefault="002D51FC" w:rsidP="002D51FC">
      <w:pPr>
        <w:pStyle w:val="PlainText"/>
        <w:jc w:val="right"/>
        <w:outlineLvl w:val="0"/>
        <w:rPr>
          <w:color w:val="000000" w:themeColor="text1"/>
          <w:sz w:val="23"/>
          <w:szCs w:val="23"/>
        </w:rPr>
      </w:pPr>
      <w:r w:rsidRPr="00060B48">
        <w:rPr>
          <w:b/>
          <w:bCs/>
          <w:color w:val="auto"/>
          <w:sz w:val="23"/>
          <w:szCs w:val="23"/>
        </w:rPr>
        <w:t xml:space="preserve"> </w:t>
      </w:r>
      <w:r w:rsidR="00FD43FA" w:rsidRPr="00060B48">
        <w:rPr>
          <w:b/>
          <w:bCs/>
          <w:color w:val="auto"/>
          <w:sz w:val="23"/>
          <w:szCs w:val="23"/>
        </w:rPr>
        <w:t>(Bank</w:t>
      </w:r>
      <w:r w:rsidR="009E200C">
        <w:rPr>
          <w:b/>
          <w:bCs/>
          <w:color w:val="auto"/>
          <w:sz w:val="23"/>
          <w:szCs w:val="23"/>
        </w:rPr>
        <w:t>-wise CD Ratio as per Annexure-7</w:t>
      </w:r>
      <w:r w:rsidR="00FD43FA" w:rsidRPr="00060B48">
        <w:rPr>
          <w:b/>
          <w:bCs/>
          <w:color w:val="auto"/>
          <w:sz w:val="23"/>
          <w:szCs w:val="23"/>
        </w:rPr>
        <w:t xml:space="preserve"> &amp; </w:t>
      </w:r>
      <w:r w:rsidR="009E200C">
        <w:rPr>
          <w:b/>
          <w:bCs/>
          <w:color w:val="auto"/>
          <w:sz w:val="23"/>
          <w:szCs w:val="23"/>
        </w:rPr>
        <w:t>8</w:t>
      </w:r>
      <w:r w:rsidR="00FD43FA" w:rsidRPr="00060B48">
        <w:rPr>
          <w:b/>
          <w:bCs/>
          <w:color w:val="auto"/>
          <w:sz w:val="23"/>
          <w:szCs w:val="23"/>
        </w:rPr>
        <w:t>)</w:t>
      </w:r>
    </w:p>
    <w:p w14:paraId="675D5D8A" w14:textId="1028FB00" w:rsidR="00352229" w:rsidRPr="00AA66FF" w:rsidRDefault="00352229" w:rsidP="00352229">
      <w:pPr>
        <w:pStyle w:val="PlainText"/>
        <w:jc w:val="center"/>
        <w:rPr>
          <w:b/>
          <w:bCs/>
          <w:color w:val="auto"/>
          <w:sz w:val="23"/>
          <w:szCs w:val="23"/>
        </w:rPr>
      </w:pPr>
      <w:r w:rsidRPr="00AA66FF">
        <w:rPr>
          <w:b/>
          <w:bCs/>
          <w:color w:val="auto"/>
          <w:sz w:val="23"/>
          <w:szCs w:val="23"/>
        </w:rPr>
        <w:lastRenderedPageBreak/>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907"/>
      </w:tblGrid>
      <w:tr w:rsidR="00352229" w:rsidRPr="00AA66FF" w14:paraId="57B2F6AD" w14:textId="77777777" w:rsidTr="00546C2F">
        <w:trPr>
          <w:trHeight w:val="462"/>
        </w:trPr>
        <w:tc>
          <w:tcPr>
            <w:tcW w:w="2340" w:type="dxa"/>
          </w:tcPr>
          <w:p w14:paraId="6DB3E056" w14:textId="2401E5C5" w:rsidR="00352229" w:rsidRPr="00AA66FF" w:rsidRDefault="00352229" w:rsidP="00C07FA3">
            <w:pPr>
              <w:pStyle w:val="PlainText"/>
              <w:ind w:left="180"/>
              <w:rPr>
                <w:b/>
                <w:bCs/>
                <w:color w:val="auto"/>
                <w:sz w:val="23"/>
                <w:szCs w:val="23"/>
                <w:lang w:val="en-IN" w:eastAsia="en-IN"/>
              </w:rPr>
            </w:pPr>
            <w:r w:rsidRPr="00AA66FF">
              <w:rPr>
                <w:b/>
                <w:bCs/>
                <w:color w:val="auto"/>
                <w:sz w:val="23"/>
                <w:szCs w:val="23"/>
                <w:lang w:val="en-IN" w:eastAsia="en-IN"/>
              </w:rPr>
              <w:t xml:space="preserve">Item No. </w:t>
            </w:r>
            <w:r w:rsidR="00C07FA3" w:rsidRPr="00AA66FF">
              <w:rPr>
                <w:b/>
                <w:bCs/>
                <w:color w:val="auto"/>
                <w:sz w:val="23"/>
                <w:szCs w:val="23"/>
                <w:lang w:val="en-IN" w:eastAsia="en-IN"/>
              </w:rPr>
              <w:t>3</w:t>
            </w:r>
            <w:r w:rsidRPr="00AA66FF">
              <w:rPr>
                <w:b/>
                <w:bCs/>
                <w:color w:val="auto"/>
                <w:sz w:val="23"/>
                <w:szCs w:val="23"/>
                <w:lang w:val="en-IN" w:eastAsia="en-IN"/>
              </w:rPr>
              <w:t>.2</w:t>
            </w:r>
          </w:p>
        </w:tc>
        <w:tc>
          <w:tcPr>
            <w:tcW w:w="6907" w:type="dxa"/>
          </w:tcPr>
          <w:p w14:paraId="28B23549" w14:textId="77777777" w:rsidR="00352229" w:rsidRPr="00AA66FF" w:rsidRDefault="00352229" w:rsidP="00546C2F">
            <w:pPr>
              <w:pStyle w:val="PlainText"/>
              <w:ind w:left="180"/>
              <w:rPr>
                <w:b/>
                <w:bCs/>
                <w:color w:val="auto"/>
                <w:sz w:val="23"/>
                <w:szCs w:val="23"/>
                <w:lang w:val="en-IN" w:eastAsia="en-IN"/>
              </w:rPr>
            </w:pPr>
            <w:r w:rsidRPr="00AA66FF">
              <w:rPr>
                <w:b/>
                <w:bCs/>
                <w:color w:val="auto"/>
                <w:sz w:val="23"/>
                <w:szCs w:val="23"/>
                <w:lang w:val="en-IN" w:eastAsia="en-IN"/>
              </w:rPr>
              <w:t xml:space="preserve">CD Ratio - Semi Urban Areas </w:t>
            </w:r>
          </w:p>
        </w:tc>
      </w:tr>
    </w:tbl>
    <w:p w14:paraId="343D76DE" w14:textId="77777777" w:rsidR="008B423C" w:rsidRDefault="008B423C" w:rsidP="008B423C">
      <w:pPr>
        <w:pStyle w:val="PlainText"/>
        <w:rPr>
          <w:color w:val="000000" w:themeColor="text1"/>
          <w:sz w:val="23"/>
          <w:szCs w:val="23"/>
        </w:rPr>
      </w:pPr>
      <w:r>
        <w:rPr>
          <w:color w:val="000000" w:themeColor="text1"/>
          <w:sz w:val="23"/>
          <w:szCs w:val="23"/>
        </w:rPr>
        <w:t>The comparative position of CD Ratio of Semi Urban areas is as follows: -</w:t>
      </w:r>
    </w:p>
    <w:p w14:paraId="3505E6E9" w14:textId="77777777" w:rsidR="008B423C" w:rsidRDefault="008B423C" w:rsidP="008B423C">
      <w:pPr>
        <w:pStyle w:val="PlainText"/>
        <w:rPr>
          <w:color w:val="000000" w:themeColor="text1"/>
          <w:sz w:val="23"/>
          <w:szCs w:val="23"/>
        </w:rPr>
      </w:pPr>
    </w:p>
    <w:p w14:paraId="3E783E54" w14:textId="77777777" w:rsidR="008B423C" w:rsidRDefault="008B423C" w:rsidP="008B423C">
      <w:pPr>
        <w:pStyle w:val="PlainText"/>
        <w:jc w:val="right"/>
        <w:outlineLvl w:val="0"/>
        <w:rPr>
          <w:b/>
          <w:bCs/>
          <w:color w:val="000000" w:themeColor="text1"/>
          <w:sz w:val="23"/>
          <w:szCs w:val="23"/>
        </w:rPr>
      </w:pPr>
      <w:r>
        <w:rPr>
          <w:b/>
          <w:bCs/>
          <w:color w:val="000000" w:themeColor="text1"/>
          <w:sz w:val="23"/>
          <w:szCs w:val="23"/>
        </w:rPr>
        <w:t xml:space="preserve">(Amount </w:t>
      </w:r>
      <w:r>
        <w:rPr>
          <w:b/>
          <w:color w:val="000000" w:themeColor="text1"/>
          <w:sz w:val="23"/>
          <w:szCs w:val="23"/>
        </w:rPr>
        <w:t>`</w:t>
      </w:r>
      <w:r>
        <w:rPr>
          <w:b/>
          <w:bCs/>
          <w:color w:val="000000" w:themeColor="text1"/>
          <w:sz w:val="23"/>
          <w:szCs w:val="23"/>
        </w:rPr>
        <w:t xml:space="preserve"> in crore)</w:t>
      </w:r>
    </w:p>
    <w:tbl>
      <w:tblPr>
        <w:tblW w:w="9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482"/>
        <w:gridCol w:w="1482"/>
        <w:gridCol w:w="1696"/>
        <w:gridCol w:w="1374"/>
        <w:gridCol w:w="1711"/>
      </w:tblGrid>
      <w:tr w:rsidR="008B423C" w14:paraId="5E35ECCE" w14:textId="77777777" w:rsidTr="00DB33AD">
        <w:trPr>
          <w:trHeight w:val="263"/>
        </w:trPr>
        <w:tc>
          <w:tcPr>
            <w:tcW w:w="1530" w:type="dxa"/>
            <w:vMerge w:val="restart"/>
            <w:tcBorders>
              <w:top w:val="single" w:sz="4" w:space="0" w:color="auto"/>
              <w:left w:val="single" w:sz="4" w:space="0" w:color="auto"/>
              <w:bottom w:val="single" w:sz="4" w:space="0" w:color="auto"/>
              <w:right w:val="single" w:sz="4" w:space="0" w:color="auto"/>
            </w:tcBorders>
            <w:hideMark/>
          </w:tcPr>
          <w:p w14:paraId="25FBF382" w14:textId="77777777" w:rsidR="008B423C" w:rsidRDefault="008B423C" w:rsidP="00DB33AD">
            <w:pPr>
              <w:pStyle w:val="PlainText"/>
              <w:jc w:val="left"/>
              <w:rPr>
                <w:b/>
                <w:bCs/>
                <w:color w:val="000000" w:themeColor="text1"/>
                <w:sz w:val="23"/>
                <w:szCs w:val="23"/>
                <w:lang w:bidi="hi-IN"/>
              </w:rPr>
            </w:pPr>
            <w:r>
              <w:rPr>
                <w:b/>
                <w:bCs/>
                <w:color w:val="000000" w:themeColor="text1"/>
                <w:sz w:val="23"/>
                <w:szCs w:val="23"/>
                <w:lang w:bidi="hi-IN"/>
              </w:rPr>
              <w:t>Period</w:t>
            </w:r>
          </w:p>
        </w:tc>
        <w:tc>
          <w:tcPr>
            <w:tcW w:w="1481" w:type="dxa"/>
            <w:vMerge w:val="restart"/>
            <w:tcBorders>
              <w:top w:val="single" w:sz="4" w:space="0" w:color="auto"/>
              <w:left w:val="single" w:sz="4" w:space="0" w:color="auto"/>
              <w:bottom w:val="single" w:sz="4" w:space="0" w:color="auto"/>
              <w:right w:val="single" w:sz="4" w:space="0" w:color="auto"/>
            </w:tcBorders>
            <w:hideMark/>
          </w:tcPr>
          <w:p w14:paraId="4DB997A5" w14:textId="77777777" w:rsidR="008B423C" w:rsidRDefault="008B423C" w:rsidP="00DB33AD">
            <w:pPr>
              <w:pStyle w:val="PlainText"/>
              <w:jc w:val="center"/>
              <w:rPr>
                <w:b/>
                <w:bCs/>
                <w:color w:val="000000" w:themeColor="text1"/>
                <w:sz w:val="23"/>
                <w:szCs w:val="23"/>
                <w:lang w:bidi="hi-IN"/>
              </w:rPr>
            </w:pPr>
            <w:r>
              <w:rPr>
                <w:b/>
                <w:bCs/>
                <w:color w:val="000000" w:themeColor="text1"/>
                <w:sz w:val="23"/>
                <w:szCs w:val="23"/>
                <w:lang w:bidi="hi-IN"/>
              </w:rPr>
              <w:t>Deposit</w:t>
            </w:r>
          </w:p>
        </w:tc>
        <w:tc>
          <w:tcPr>
            <w:tcW w:w="1481" w:type="dxa"/>
            <w:vMerge w:val="restart"/>
            <w:tcBorders>
              <w:top w:val="single" w:sz="4" w:space="0" w:color="auto"/>
              <w:left w:val="single" w:sz="4" w:space="0" w:color="auto"/>
              <w:bottom w:val="single" w:sz="4" w:space="0" w:color="auto"/>
              <w:right w:val="single" w:sz="4" w:space="0" w:color="auto"/>
            </w:tcBorders>
            <w:hideMark/>
          </w:tcPr>
          <w:p w14:paraId="63FB717A" w14:textId="77777777" w:rsidR="008B423C" w:rsidRDefault="008B423C" w:rsidP="00DB33AD">
            <w:pPr>
              <w:pStyle w:val="PlainText"/>
              <w:jc w:val="center"/>
              <w:rPr>
                <w:b/>
                <w:bCs/>
                <w:color w:val="000000" w:themeColor="text1"/>
                <w:sz w:val="23"/>
                <w:szCs w:val="23"/>
                <w:lang w:bidi="hi-IN"/>
              </w:rPr>
            </w:pPr>
            <w:r>
              <w:rPr>
                <w:b/>
                <w:bCs/>
                <w:color w:val="000000" w:themeColor="text1"/>
                <w:sz w:val="23"/>
                <w:szCs w:val="23"/>
                <w:lang w:bidi="hi-IN"/>
              </w:rPr>
              <w:t>Advance</w:t>
            </w:r>
          </w:p>
        </w:tc>
        <w:tc>
          <w:tcPr>
            <w:tcW w:w="3068" w:type="dxa"/>
            <w:gridSpan w:val="2"/>
            <w:tcBorders>
              <w:top w:val="single" w:sz="4" w:space="0" w:color="auto"/>
              <w:left w:val="single" w:sz="4" w:space="0" w:color="auto"/>
              <w:bottom w:val="single" w:sz="4" w:space="0" w:color="auto"/>
              <w:right w:val="single" w:sz="4" w:space="0" w:color="auto"/>
            </w:tcBorders>
            <w:hideMark/>
          </w:tcPr>
          <w:p w14:paraId="403D3BAC" w14:textId="77777777" w:rsidR="008B423C" w:rsidRDefault="008B423C" w:rsidP="00DB33AD">
            <w:pPr>
              <w:pStyle w:val="PlainText"/>
              <w:jc w:val="center"/>
              <w:rPr>
                <w:b/>
                <w:bCs/>
                <w:color w:val="000000" w:themeColor="text1"/>
                <w:sz w:val="23"/>
                <w:szCs w:val="23"/>
                <w:lang w:bidi="hi-IN"/>
              </w:rPr>
            </w:pPr>
            <w:r>
              <w:rPr>
                <w:b/>
                <w:bCs/>
                <w:color w:val="000000" w:themeColor="text1"/>
                <w:sz w:val="23"/>
                <w:szCs w:val="23"/>
                <w:lang w:bidi="hi-IN"/>
              </w:rPr>
              <w:t>YoY Growth</w:t>
            </w:r>
          </w:p>
        </w:tc>
        <w:tc>
          <w:tcPr>
            <w:tcW w:w="1710" w:type="dxa"/>
            <w:vMerge w:val="restart"/>
            <w:tcBorders>
              <w:top w:val="single" w:sz="4" w:space="0" w:color="auto"/>
              <w:left w:val="single" w:sz="4" w:space="0" w:color="auto"/>
              <w:bottom w:val="single" w:sz="4" w:space="0" w:color="auto"/>
              <w:right w:val="single" w:sz="4" w:space="0" w:color="auto"/>
            </w:tcBorders>
            <w:hideMark/>
          </w:tcPr>
          <w:p w14:paraId="082713F9" w14:textId="77777777" w:rsidR="008B423C" w:rsidRDefault="008B423C" w:rsidP="00DB33AD">
            <w:pPr>
              <w:pStyle w:val="PlainText"/>
              <w:jc w:val="center"/>
              <w:rPr>
                <w:b/>
                <w:bCs/>
                <w:color w:val="000000" w:themeColor="text1"/>
                <w:sz w:val="23"/>
                <w:szCs w:val="23"/>
                <w:lang w:bidi="hi-IN"/>
              </w:rPr>
            </w:pPr>
            <w:r>
              <w:rPr>
                <w:b/>
                <w:bCs/>
                <w:color w:val="000000" w:themeColor="text1"/>
                <w:sz w:val="23"/>
                <w:szCs w:val="23"/>
                <w:lang w:bidi="hi-IN"/>
              </w:rPr>
              <w:t>QoQ variation</w:t>
            </w:r>
          </w:p>
        </w:tc>
      </w:tr>
      <w:tr w:rsidR="008B423C" w14:paraId="4AE41717" w14:textId="77777777" w:rsidTr="00DB33AD">
        <w:trPr>
          <w:trHeight w:val="263"/>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55CA8143" w14:textId="77777777" w:rsidR="008B423C" w:rsidRDefault="008B423C" w:rsidP="00DB33AD">
            <w:pPr>
              <w:spacing w:after="0" w:line="240" w:lineRule="auto"/>
              <w:rPr>
                <w:rFonts w:ascii="Tahoma" w:hAnsi="Tahoma" w:cs="Tahoma"/>
                <w:b/>
                <w:bCs/>
                <w:color w:val="000000" w:themeColor="text1"/>
                <w:sz w:val="23"/>
                <w:szCs w:val="23"/>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54CDCCCB" w14:textId="77777777" w:rsidR="008B423C" w:rsidRDefault="008B423C" w:rsidP="00DB33AD">
            <w:pPr>
              <w:spacing w:after="0" w:line="240" w:lineRule="auto"/>
              <w:rPr>
                <w:rFonts w:ascii="Tahoma" w:hAnsi="Tahoma" w:cs="Tahoma"/>
                <w:b/>
                <w:bCs/>
                <w:color w:val="000000" w:themeColor="text1"/>
                <w:sz w:val="23"/>
                <w:szCs w:val="23"/>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76365F56" w14:textId="77777777" w:rsidR="008B423C" w:rsidRDefault="008B423C" w:rsidP="00DB33AD">
            <w:pPr>
              <w:spacing w:after="0" w:line="240" w:lineRule="auto"/>
              <w:rPr>
                <w:rFonts w:ascii="Tahoma" w:hAnsi="Tahoma" w:cs="Tahoma"/>
                <w:b/>
                <w:bCs/>
                <w:color w:val="000000" w:themeColor="text1"/>
                <w:sz w:val="23"/>
                <w:szCs w:val="23"/>
              </w:rPr>
            </w:pPr>
          </w:p>
        </w:tc>
        <w:tc>
          <w:tcPr>
            <w:tcW w:w="1695" w:type="dxa"/>
            <w:tcBorders>
              <w:top w:val="single" w:sz="4" w:space="0" w:color="auto"/>
              <w:left w:val="single" w:sz="4" w:space="0" w:color="auto"/>
              <w:bottom w:val="single" w:sz="4" w:space="0" w:color="auto"/>
              <w:right w:val="single" w:sz="4" w:space="0" w:color="auto"/>
            </w:tcBorders>
            <w:hideMark/>
          </w:tcPr>
          <w:p w14:paraId="1EF44D0C" w14:textId="77777777" w:rsidR="008B423C" w:rsidRDefault="008B423C" w:rsidP="00DB33AD">
            <w:pPr>
              <w:pStyle w:val="PlainText"/>
              <w:jc w:val="center"/>
              <w:rPr>
                <w:b/>
                <w:bCs/>
                <w:color w:val="000000" w:themeColor="text1"/>
                <w:sz w:val="23"/>
                <w:szCs w:val="23"/>
                <w:lang w:bidi="hi-IN"/>
              </w:rPr>
            </w:pPr>
            <w:r>
              <w:rPr>
                <w:b/>
                <w:bCs/>
                <w:color w:val="000000" w:themeColor="text1"/>
                <w:sz w:val="23"/>
                <w:szCs w:val="23"/>
                <w:lang w:bidi="hi-IN"/>
              </w:rPr>
              <w:t>CD Ratio %</w:t>
            </w:r>
          </w:p>
        </w:tc>
        <w:tc>
          <w:tcPr>
            <w:tcW w:w="1373" w:type="dxa"/>
            <w:tcBorders>
              <w:top w:val="single" w:sz="4" w:space="0" w:color="auto"/>
              <w:left w:val="single" w:sz="4" w:space="0" w:color="auto"/>
              <w:bottom w:val="single" w:sz="4" w:space="0" w:color="auto"/>
              <w:right w:val="single" w:sz="4" w:space="0" w:color="auto"/>
            </w:tcBorders>
            <w:hideMark/>
          </w:tcPr>
          <w:p w14:paraId="1D3C80EE" w14:textId="77777777" w:rsidR="008B423C" w:rsidRDefault="008B423C" w:rsidP="00DB33AD">
            <w:pPr>
              <w:pStyle w:val="PlainText"/>
              <w:jc w:val="center"/>
              <w:rPr>
                <w:b/>
                <w:bCs/>
                <w:color w:val="000000" w:themeColor="text1"/>
                <w:sz w:val="23"/>
                <w:szCs w:val="23"/>
                <w:lang w:bidi="hi-IN"/>
              </w:rPr>
            </w:pPr>
            <w:r>
              <w:rPr>
                <w:b/>
                <w:bCs/>
                <w:color w:val="000000" w:themeColor="text1"/>
                <w:sz w:val="23"/>
                <w:szCs w:val="23"/>
                <w:lang w:bidi="hi-IN"/>
              </w:rPr>
              <w:t>Variation</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352AED73" w14:textId="77777777" w:rsidR="008B423C" w:rsidRDefault="008B423C" w:rsidP="00DB33AD">
            <w:pPr>
              <w:spacing w:after="0" w:line="240" w:lineRule="auto"/>
              <w:rPr>
                <w:rFonts w:ascii="Tahoma" w:hAnsi="Tahoma" w:cs="Tahoma"/>
                <w:b/>
                <w:bCs/>
                <w:color w:val="000000" w:themeColor="text1"/>
                <w:sz w:val="23"/>
                <w:szCs w:val="23"/>
              </w:rPr>
            </w:pPr>
          </w:p>
        </w:tc>
      </w:tr>
      <w:tr w:rsidR="008B423C" w14:paraId="74D0A882" w14:textId="77777777" w:rsidTr="00DB33AD">
        <w:trPr>
          <w:trHeight w:val="263"/>
        </w:trPr>
        <w:tc>
          <w:tcPr>
            <w:tcW w:w="1530" w:type="dxa"/>
            <w:tcBorders>
              <w:top w:val="single" w:sz="4" w:space="0" w:color="auto"/>
              <w:left w:val="single" w:sz="4" w:space="0" w:color="auto"/>
              <w:bottom w:val="single" w:sz="4" w:space="0" w:color="auto"/>
              <w:right w:val="single" w:sz="4" w:space="0" w:color="auto"/>
            </w:tcBorders>
            <w:hideMark/>
          </w:tcPr>
          <w:p w14:paraId="2B569DAE" w14:textId="77777777" w:rsidR="008B423C" w:rsidRDefault="008B423C" w:rsidP="00DB33AD">
            <w:pPr>
              <w:pStyle w:val="PlainText"/>
              <w:rPr>
                <w:color w:val="000000" w:themeColor="text1"/>
                <w:sz w:val="23"/>
                <w:szCs w:val="23"/>
                <w:lang w:bidi="hi-IN"/>
              </w:rPr>
            </w:pPr>
            <w:r>
              <w:rPr>
                <w:color w:val="000000" w:themeColor="text1"/>
                <w:sz w:val="23"/>
                <w:szCs w:val="23"/>
                <w:lang w:bidi="hi-IN"/>
              </w:rPr>
              <w:t>Dec 2021</w:t>
            </w:r>
          </w:p>
        </w:tc>
        <w:tc>
          <w:tcPr>
            <w:tcW w:w="1481" w:type="dxa"/>
            <w:tcBorders>
              <w:top w:val="single" w:sz="4" w:space="0" w:color="auto"/>
              <w:left w:val="single" w:sz="4" w:space="0" w:color="auto"/>
              <w:bottom w:val="single" w:sz="4" w:space="0" w:color="auto"/>
              <w:right w:val="single" w:sz="4" w:space="0" w:color="auto"/>
            </w:tcBorders>
            <w:hideMark/>
          </w:tcPr>
          <w:p w14:paraId="34EBEB43" w14:textId="77777777" w:rsidR="008B423C" w:rsidRDefault="008B423C" w:rsidP="00DB33AD">
            <w:pPr>
              <w:pStyle w:val="PlainText"/>
              <w:jc w:val="center"/>
              <w:outlineLvl w:val="0"/>
              <w:rPr>
                <w:color w:val="000000" w:themeColor="text1"/>
                <w:sz w:val="23"/>
                <w:szCs w:val="23"/>
                <w:lang w:bidi="hi-IN"/>
              </w:rPr>
            </w:pPr>
            <w:r>
              <w:rPr>
                <w:color w:val="000000" w:themeColor="text1"/>
                <w:sz w:val="23"/>
                <w:szCs w:val="23"/>
                <w:lang w:bidi="hi-IN"/>
              </w:rPr>
              <w:t>158127</w:t>
            </w:r>
          </w:p>
        </w:tc>
        <w:tc>
          <w:tcPr>
            <w:tcW w:w="1481" w:type="dxa"/>
            <w:tcBorders>
              <w:top w:val="single" w:sz="4" w:space="0" w:color="auto"/>
              <w:left w:val="single" w:sz="4" w:space="0" w:color="auto"/>
              <w:bottom w:val="single" w:sz="4" w:space="0" w:color="auto"/>
              <w:right w:val="single" w:sz="4" w:space="0" w:color="auto"/>
            </w:tcBorders>
            <w:hideMark/>
          </w:tcPr>
          <w:p w14:paraId="59AD3504" w14:textId="77777777" w:rsidR="008B423C" w:rsidRDefault="008B423C" w:rsidP="00DB33AD">
            <w:pPr>
              <w:pStyle w:val="PlainText"/>
              <w:jc w:val="center"/>
              <w:outlineLvl w:val="0"/>
              <w:rPr>
                <w:color w:val="000000" w:themeColor="text1"/>
                <w:sz w:val="23"/>
                <w:szCs w:val="23"/>
                <w:lang w:bidi="hi-IN"/>
              </w:rPr>
            </w:pPr>
            <w:r>
              <w:rPr>
                <w:color w:val="000000" w:themeColor="text1"/>
                <w:sz w:val="23"/>
                <w:szCs w:val="23"/>
                <w:lang w:bidi="hi-IN"/>
              </w:rPr>
              <w:t>43506</w:t>
            </w:r>
          </w:p>
        </w:tc>
        <w:tc>
          <w:tcPr>
            <w:tcW w:w="1695" w:type="dxa"/>
            <w:tcBorders>
              <w:top w:val="single" w:sz="4" w:space="0" w:color="auto"/>
              <w:left w:val="single" w:sz="4" w:space="0" w:color="auto"/>
              <w:bottom w:val="single" w:sz="4" w:space="0" w:color="auto"/>
              <w:right w:val="single" w:sz="4" w:space="0" w:color="auto"/>
            </w:tcBorders>
            <w:hideMark/>
          </w:tcPr>
          <w:p w14:paraId="64D7C5D3" w14:textId="77777777" w:rsidR="008B423C" w:rsidRDefault="008B423C" w:rsidP="00DB33AD">
            <w:pPr>
              <w:pStyle w:val="PlainText"/>
              <w:jc w:val="center"/>
              <w:outlineLvl w:val="0"/>
              <w:rPr>
                <w:color w:val="000000" w:themeColor="text1"/>
                <w:sz w:val="23"/>
                <w:szCs w:val="23"/>
                <w:lang w:bidi="hi-IN"/>
              </w:rPr>
            </w:pPr>
            <w:r>
              <w:rPr>
                <w:color w:val="000000" w:themeColor="text1"/>
                <w:sz w:val="23"/>
                <w:szCs w:val="23"/>
                <w:lang w:bidi="hi-IN"/>
              </w:rPr>
              <w:t>46.49</w:t>
            </w:r>
          </w:p>
        </w:tc>
        <w:tc>
          <w:tcPr>
            <w:tcW w:w="1373" w:type="dxa"/>
            <w:tcBorders>
              <w:top w:val="single" w:sz="4" w:space="0" w:color="auto"/>
              <w:left w:val="single" w:sz="4" w:space="0" w:color="auto"/>
              <w:bottom w:val="single" w:sz="4" w:space="0" w:color="auto"/>
              <w:right w:val="single" w:sz="4" w:space="0" w:color="auto"/>
            </w:tcBorders>
          </w:tcPr>
          <w:p w14:paraId="44CD14A8" w14:textId="77777777" w:rsidR="008B423C" w:rsidRDefault="008B423C" w:rsidP="00DB33AD">
            <w:pPr>
              <w:pStyle w:val="PlainText"/>
              <w:jc w:val="center"/>
              <w:outlineLvl w:val="0"/>
              <w:rPr>
                <w:color w:val="000000" w:themeColor="text1"/>
                <w:sz w:val="23"/>
                <w:szCs w:val="23"/>
                <w:lang w:bidi="hi-IN"/>
              </w:rPr>
            </w:pPr>
          </w:p>
        </w:tc>
        <w:tc>
          <w:tcPr>
            <w:tcW w:w="1710" w:type="dxa"/>
            <w:tcBorders>
              <w:top w:val="single" w:sz="4" w:space="0" w:color="auto"/>
              <w:left w:val="single" w:sz="4" w:space="0" w:color="auto"/>
              <w:bottom w:val="single" w:sz="4" w:space="0" w:color="auto"/>
              <w:right w:val="single" w:sz="4" w:space="0" w:color="auto"/>
            </w:tcBorders>
          </w:tcPr>
          <w:p w14:paraId="0A9E452E" w14:textId="77777777" w:rsidR="008B423C" w:rsidRDefault="008B423C" w:rsidP="00DB33AD">
            <w:pPr>
              <w:pStyle w:val="PlainText"/>
              <w:jc w:val="center"/>
              <w:rPr>
                <w:color w:val="000000" w:themeColor="text1"/>
                <w:sz w:val="23"/>
                <w:szCs w:val="23"/>
                <w:lang w:bidi="hi-IN"/>
              </w:rPr>
            </w:pPr>
          </w:p>
        </w:tc>
      </w:tr>
      <w:tr w:rsidR="008B423C" w14:paraId="401D0CF1" w14:textId="77777777" w:rsidTr="00DB33AD">
        <w:trPr>
          <w:trHeight w:val="263"/>
        </w:trPr>
        <w:tc>
          <w:tcPr>
            <w:tcW w:w="1530" w:type="dxa"/>
            <w:tcBorders>
              <w:top w:val="single" w:sz="4" w:space="0" w:color="auto"/>
              <w:left w:val="single" w:sz="4" w:space="0" w:color="auto"/>
              <w:bottom w:val="single" w:sz="4" w:space="0" w:color="auto"/>
              <w:right w:val="single" w:sz="4" w:space="0" w:color="auto"/>
            </w:tcBorders>
            <w:hideMark/>
          </w:tcPr>
          <w:p w14:paraId="03DD8947" w14:textId="77777777" w:rsidR="008B423C" w:rsidRDefault="008B423C" w:rsidP="00DB33AD">
            <w:pPr>
              <w:pStyle w:val="PlainText"/>
              <w:rPr>
                <w:color w:val="000000" w:themeColor="text1"/>
                <w:sz w:val="23"/>
                <w:szCs w:val="23"/>
                <w:lang w:bidi="hi-IN"/>
              </w:rPr>
            </w:pPr>
            <w:r>
              <w:rPr>
                <w:color w:val="000000" w:themeColor="text1"/>
                <w:sz w:val="24"/>
                <w:szCs w:val="24"/>
                <w:lang w:bidi="hi-IN"/>
              </w:rPr>
              <w:t>March 2022</w:t>
            </w:r>
          </w:p>
        </w:tc>
        <w:tc>
          <w:tcPr>
            <w:tcW w:w="1481" w:type="dxa"/>
            <w:tcBorders>
              <w:top w:val="single" w:sz="4" w:space="0" w:color="auto"/>
              <w:left w:val="single" w:sz="4" w:space="0" w:color="auto"/>
              <w:bottom w:val="single" w:sz="4" w:space="0" w:color="auto"/>
              <w:right w:val="single" w:sz="4" w:space="0" w:color="auto"/>
            </w:tcBorders>
            <w:hideMark/>
          </w:tcPr>
          <w:p w14:paraId="64E81A9E" w14:textId="77777777" w:rsidR="008B423C" w:rsidRDefault="008B423C" w:rsidP="00DB33AD">
            <w:pPr>
              <w:pStyle w:val="PlainText"/>
              <w:jc w:val="center"/>
              <w:outlineLvl w:val="0"/>
              <w:rPr>
                <w:color w:val="000000" w:themeColor="text1"/>
                <w:sz w:val="23"/>
                <w:szCs w:val="23"/>
                <w:lang w:bidi="hi-IN"/>
              </w:rPr>
            </w:pPr>
            <w:r>
              <w:rPr>
                <w:color w:val="000000" w:themeColor="text1"/>
                <w:sz w:val="23"/>
                <w:szCs w:val="23"/>
                <w:lang w:bidi="hi-IN"/>
              </w:rPr>
              <w:t>159445</w:t>
            </w:r>
          </w:p>
        </w:tc>
        <w:tc>
          <w:tcPr>
            <w:tcW w:w="1481" w:type="dxa"/>
            <w:tcBorders>
              <w:top w:val="single" w:sz="4" w:space="0" w:color="auto"/>
              <w:left w:val="single" w:sz="4" w:space="0" w:color="auto"/>
              <w:bottom w:val="single" w:sz="4" w:space="0" w:color="auto"/>
              <w:right w:val="single" w:sz="4" w:space="0" w:color="auto"/>
            </w:tcBorders>
            <w:hideMark/>
          </w:tcPr>
          <w:p w14:paraId="37521796" w14:textId="77777777" w:rsidR="008B423C" w:rsidRDefault="008B423C" w:rsidP="00DB33AD">
            <w:pPr>
              <w:pStyle w:val="PlainText"/>
              <w:jc w:val="center"/>
              <w:outlineLvl w:val="0"/>
              <w:rPr>
                <w:color w:val="000000" w:themeColor="text1"/>
                <w:sz w:val="23"/>
                <w:szCs w:val="23"/>
                <w:lang w:bidi="hi-IN"/>
              </w:rPr>
            </w:pPr>
            <w:r>
              <w:rPr>
                <w:color w:val="000000" w:themeColor="text1"/>
                <w:sz w:val="23"/>
                <w:szCs w:val="23"/>
                <w:lang w:bidi="hi-IN"/>
              </w:rPr>
              <w:t>79073</w:t>
            </w:r>
          </w:p>
        </w:tc>
        <w:tc>
          <w:tcPr>
            <w:tcW w:w="1695" w:type="dxa"/>
            <w:tcBorders>
              <w:top w:val="single" w:sz="4" w:space="0" w:color="auto"/>
              <w:left w:val="single" w:sz="4" w:space="0" w:color="auto"/>
              <w:bottom w:val="single" w:sz="4" w:space="0" w:color="auto"/>
              <w:right w:val="single" w:sz="4" w:space="0" w:color="auto"/>
            </w:tcBorders>
            <w:hideMark/>
          </w:tcPr>
          <w:p w14:paraId="635F9674" w14:textId="77777777" w:rsidR="008B423C" w:rsidRDefault="008B423C" w:rsidP="00DB33AD">
            <w:pPr>
              <w:pStyle w:val="PlainText"/>
              <w:jc w:val="center"/>
              <w:outlineLvl w:val="0"/>
              <w:rPr>
                <w:color w:val="000000" w:themeColor="text1"/>
                <w:sz w:val="23"/>
                <w:szCs w:val="23"/>
                <w:lang w:bidi="hi-IN"/>
              </w:rPr>
            </w:pPr>
            <w:r>
              <w:rPr>
                <w:color w:val="000000" w:themeColor="text1"/>
                <w:sz w:val="23"/>
                <w:szCs w:val="23"/>
                <w:lang w:bidi="hi-IN"/>
              </w:rPr>
              <w:t>49.59</w:t>
            </w:r>
          </w:p>
        </w:tc>
        <w:tc>
          <w:tcPr>
            <w:tcW w:w="1373" w:type="dxa"/>
            <w:tcBorders>
              <w:top w:val="single" w:sz="4" w:space="0" w:color="auto"/>
              <w:left w:val="single" w:sz="4" w:space="0" w:color="auto"/>
              <w:bottom w:val="single" w:sz="4" w:space="0" w:color="auto"/>
              <w:right w:val="single" w:sz="4" w:space="0" w:color="auto"/>
            </w:tcBorders>
          </w:tcPr>
          <w:p w14:paraId="651BCC7C" w14:textId="77777777" w:rsidR="008B423C" w:rsidRDefault="008B423C" w:rsidP="00DB33AD">
            <w:pPr>
              <w:pStyle w:val="PlainText"/>
              <w:jc w:val="center"/>
              <w:outlineLvl w:val="0"/>
              <w:rPr>
                <w:color w:val="000000" w:themeColor="text1"/>
                <w:sz w:val="23"/>
                <w:szCs w:val="23"/>
                <w:lang w:bidi="hi-IN"/>
              </w:rPr>
            </w:pPr>
          </w:p>
        </w:tc>
        <w:tc>
          <w:tcPr>
            <w:tcW w:w="1710" w:type="dxa"/>
            <w:tcBorders>
              <w:top w:val="single" w:sz="4" w:space="0" w:color="auto"/>
              <w:left w:val="single" w:sz="4" w:space="0" w:color="auto"/>
              <w:bottom w:val="single" w:sz="4" w:space="0" w:color="auto"/>
              <w:right w:val="single" w:sz="4" w:space="0" w:color="auto"/>
            </w:tcBorders>
          </w:tcPr>
          <w:p w14:paraId="7680A3E9" w14:textId="77777777" w:rsidR="008B423C" w:rsidRDefault="008B423C" w:rsidP="00DB33AD">
            <w:pPr>
              <w:pStyle w:val="PlainText"/>
              <w:jc w:val="center"/>
              <w:rPr>
                <w:color w:val="000000" w:themeColor="text1"/>
                <w:sz w:val="23"/>
                <w:szCs w:val="23"/>
                <w:lang w:bidi="hi-IN"/>
              </w:rPr>
            </w:pPr>
          </w:p>
        </w:tc>
      </w:tr>
      <w:tr w:rsidR="008B423C" w14:paraId="7C7CC5DC" w14:textId="77777777" w:rsidTr="00DB33AD">
        <w:trPr>
          <w:trHeight w:val="263"/>
        </w:trPr>
        <w:tc>
          <w:tcPr>
            <w:tcW w:w="1530" w:type="dxa"/>
            <w:tcBorders>
              <w:top w:val="single" w:sz="4" w:space="0" w:color="auto"/>
              <w:left w:val="single" w:sz="4" w:space="0" w:color="auto"/>
              <w:bottom w:val="single" w:sz="4" w:space="0" w:color="auto"/>
              <w:right w:val="single" w:sz="4" w:space="0" w:color="auto"/>
            </w:tcBorders>
            <w:hideMark/>
          </w:tcPr>
          <w:p w14:paraId="35865796" w14:textId="77777777" w:rsidR="008B423C" w:rsidRDefault="008B423C" w:rsidP="00DB33AD">
            <w:pPr>
              <w:pStyle w:val="PlainText"/>
              <w:rPr>
                <w:color w:val="000000" w:themeColor="text1"/>
                <w:sz w:val="23"/>
                <w:szCs w:val="23"/>
                <w:lang w:bidi="hi-IN"/>
              </w:rPr>
            </w:pPr>
            <w:r>
              <w:rPr>
                <w:color w:val="000000" w:themeColor="text1"/>
                <w:sz w:val="23"/>
                <w:szCs w:val="23"/>
                <w:lang w:bidi="hi-IN"/>
              </w:rPr>
              <w:t>June 2022</w:t>
            </w:r>
          </w:p>
        </w:tc>
        <w:tc>
          <w:tcPr>
            <w:tcW w:w="1481" w:type="dxa"/>
            <w:tcBorders>
              <w:top w:val="single" w:sz="4" w:space="0" w:color="auto"/>
              <w:left w:val="single" w:sz="4" w:space="0" w:color="auto"/>
              <w:bottom w:val="single" w:sz="4" w:space="0" w:color="auto"/>
              <w:right w:val="single" w:sz="4" w:space="0" w:color="auto"/>
            </w:tcBorders>
            <w:hideMark/>
          </w:tcPr>
          <w:p w14:paraId="7DDAEDC1" w14:textId="77777777" w:rsidR="008B423C" w:rsidRDefault="008B423C" w:rsidP="00DB33AD">
            <w:pPr>
              <w:pStyle w:val="PlainText"/>
              <w:jc w:val="center"/>
              <w:outlineLvl w:val="0"/>
              <w:rPr>
                <w:color w:val="000000" w:themeColor="text1"/>
                <w:sz w:val="23"/>
                <w:szCs w:val="23"/>
                <w:lang w:bidi="hi-IN"/>
              </w:rPr>
            </w:pPr>
            <w:r>
              <w:rPr>
                <w:color w:val="000000" w:themeColor="text1"/>
                <w:sz w:val="23"/>
                <w:szCs w:val="23"/>
                <w:lang w:bidi="hi-IN"/>
              </w:rPr>
              <w:t>163308</w:t>
            </w:r>
          </w:p>
        </w:tc>
        <w:tc>
          <w:tcPr>
            <w:tcW w:w="1481" w:type="dxa"/>
            <w:tcBorders>
              <w:top w:val="single" w:sz="4" w:space="0" w:color="auto"/>
              <w:left w:val="single" w:sz="4" w:space="0" w:color="auto"/>
              <w:bottom w:val="single" w:sz="4" w:space="0" w:color="auto"/>
              <w:right w:val="single" w:sz="4" w:space="0" w:color="auto"/>
            </w:tcBorders>
            <w:hideMark/>
          </w:tcPr>
          <w:p w14:paraId="52E00444" w14:textId="77777777" w:rsidR="008B423C" w:rsidRDefault="008B423C" w:rsidP="00DB33AD">
            <w:pPr>
              <w:pStyle w:val="PlainText"/>
              <w:jc w:val="center"/>
              <w:outlineLvl w:val="0"/>
              <w:rPr>
                <w:color w:val="000000" w:themeColor="text1"/>
                <w:sz w:val="23"/>
                <w:szCs w:val="23"/>
                <w:lang w:bidi="hi-IN"/>
              </w:rPr>
            </w:pPr>
            <w:r>
              <w:rPr>
                <w:color w:val="000000" w:themeColor="text1"/>
                <w:sz w:val="23"/>
                <w:szCs w:val="23"/>
                <w:lang w:bidi="hi-IN"/>
              </w:rPr>
              <w:t>80472</w:t>
            </w:r>
          </w:p>
        </w:tc>
        <w:tc>
          <w:tcPr>
            <w:tcW w:w="1695" w:type="dxa"/>
            <w:tcBorders>
              <w:top w:val="single" w:sz="4" w:space="0" w:color="auto"/>
              <w:left w:val="single" w:sz="4" w:space="0" w:color="auto"/>
              <w:bottom w:val="single" w:sz="4" w:space="0" w:color="auto"/>
              <w:right w:val="single" w:sz="4" w:space="0" w:color="auto"/>
            </w:tcBorders>
            <w:hideMark/>
          </w:tcPr>
          <w:p w14:paraId="771087FB" w14:textId="77777777" w:rsidR="008B423C" w:rsidRDefault="008B423C" w:rsidP="00DB33AD">
            <w:pPr>
              <w:pStyle w:val="PlainText"/>
              <w:jc w:val="center"/>
              <w:outlineLvl w:val="0"/>
              <w:rPr>
                <w:color w:val="000000" w:themeColor="text1"/>
                <w:sz w:val="23"/>
                <w:szCs w:val="23"/>
                <w:lang w:bidi="hi-IN"/>
              </w:rPr>
            </w:pPr>
            <w:r>
              <w:rPr>
                <w:color w:val="000000" w:themeColor="text1"/>
                <w:sz w:val="23"/>
                <w:szCs w:val="23"/>
                <w:lang w:bidi="hi-IN"/>
              </w:rPr>
              <w:t>49.00</w:t>
            </w:r>
          </w:p>
        </w:tc>
        <w:tc>
          <w:tcPr>
            <w:tcW w:w="1373" w:type="dxa"/>
            <w:tcBorders>
              <w:top w:val="single" w:sz="4" w:space="0" w:color="auto"/>
              <w:left w:val="single" w:sz="4" w:space="0" w:color="auto"/>
              <w:bottom w:val="single" w:sz="4" w:space="0" w:color="auto"/>
              <w:right w:val="single" w:sz="4" w:space="0" w:color="auto"/>
            </w:tcBorders>
          </w:tcPr>
          <w:p w14:paraId="503D9BDF" w14:textId="77777777" w:rsidR="008B423C" w:rsidRDefault="008B423C" w:rsidP="00DB33AD">
            <w:pPr>
              <w:pStyle w:val="PlainText"/>
              <w:jc w:val="center"/>
              <w:outlineLvl w:val="0"/>
              <w:rPr>
                <w:color w:val="000000" w:themeColor="text1"/>
                <w:sz w:val="23"/>
                <w:szCs w:val="23"/>
                <w:lang w:bidi="hi-IN"/>
              </w:rPr>
            </w:pPr>
          </w:p>
        </w:tc>
        <w:tc>
          <w:tcPr>
            <w:tcW w:w="1710" w:type="dxa"/>
            <w:tcBorders>
              <w:top w:val="single" w:sz="4" w:space="0" w:color="auto"/>
              <w:left w:val="single" w:sz="4" w:space="0" w:color="auto"/>
              <w:bottom w:val="single" w:sz="4" w:space="0" w:color="auto"/>
              <w:right w:val="single" w:sz="4" w:space="0" w:color="auto"/>
            </w:tcBorders>
          </w:tcPr>
          <w:p w14:paraId="6691A53B" w14:textId="77777777" w:rsidR="008B423C" w:rsidRDefault="008B423C" w:rsidP="00DB33AD">
            <w:pPr>
              <w:pStyle w:val="PlainText"/>
              <w:jc w:val="center"/>
              <w:rPr>
                <w:color w:val="000000" w:themeColor="text1"/>
                <w:sz w:val="23"/>
                <w:szCs w:val="23"/>
                <w:lang w:bidi="hi-IN"/>
              </w:rPr>
            </w:pPr>
          </w:p>
        </w:tc>
      </w:tr>
      <w:tr w:rsidR="008B423C" w14:paraId="6DB93487" w14:textId="77777777" w:rsidTr="00DB33AD">
        <w:trPr>
          <w:trHeight w:val="263"/>
        </w:trPr>
        <w:tc>
          <w:tcPr>
            <w:tcW w:w="1530" w:type="dxa"/>
            <w:tcBorders>
              <w:top w:val="single" w:sz="4" w:space="0" w:color="auto"/>
              <w:left w:val="single" w:sz="4" w:space="0" w:color="auto"/>
              <w:bottom w:val="single" w:sz="4" w:space="0" w:color="auto"/>
              <w:right w:val="single" w:sz="4" w:space="0" w:color="auto"/>
            </w:tcBorders>
            <w:hideMark/>
          </w:tcPr>
          <w:p w14:paraId="59BF8BAC" w14:textId="77777777" w:rsidR="008B423C" w:rsidRDefault="008B423C" w:rsidP="00DB33AD">
            <w:pPr>
              <w:pStyle w:val="PlainText"/>
              <w:rPr>
                <w:color w:val="000000" w:themeColor="text1"/>
                <w:sz w:val="23"/>
                <w:szCs w:val="23"/>
                <w:lang w:bidi="hi-IN"/>
              </w:rPr>
            </w:pPr>
            <w:r>
              <w:rPr>
                <w:color w:val="000000" w:themeColor="text1"/>
                <w:sz w:val="23"/>
                <w:szCs w:val="23"/>
                <w:lang w:bidi="hi-IN"/>
              </w:rPr>
              <w:t>Sept.2022</w:t>
            </w:r>
          </w:p>
        </w:tc>
        <w:tc>
          <w:tcPr>
            <w:tcW w:w="1481" w:type="dxa"/>
            <w:tcBorders>
              <w:top w:val="single" w:sz="4" w:space="0" w:color="auto"/>
              <w:left w:val="single" w:sz="4" w:space="0" w:color="auto"/>
              <w:bottom w:val="single" w:sz="4" w:space="0" w:color="auto"/>
              <w:right w:val="single" w:sz="4" w:space="0" w:color="auto"/>
            </w:tcBorders>
            <w:hideMark/>
          </w:tcPr>
          <w:p w14:paraId="245E1DFA" w14:textId="77777777" w:rsidR="008B423C" w:rsidRDefault="008B423C" w:rsidP="00DB33AD">
            <w:pPr>
              <w:pStyle w:val="PlainText"/>
              <w:jc w:val="center"/>
              <w:outlineLvl w:val="0"/>
              <w:rPr>
                <w:color w:val="000000" w:themeColor="text1"/>
                <w:sz w:val="23"/>
                <w:szCs w:val="23"/>
                <w:lang w:bidi="hi-IN"/>
              </w:rPr>
            </w:pPr>
            <w:r>
              <w:rPr>
                <w:color w:val="000000" w:themeColor="text1"/>
                <w:sz w:val="23"/>
                <w:szCs w:val="23"/>
                <w:lang w:bidi="hi-IN"/>
              </w:rPr>
              <w:t>163430</w:t>
            </w:r>
          </w:p>
        </w:tc>
        <w:tc>
          <w:tcPr>
            <w:tcW w:w="1481" w:type="dxa"/>
            <w:tcBorders>
              <w:top w:val="single" w:sz="4" w:space="0" w:color="auto"/>
              <w:left w:val="single" w:sz="4" w:space="0" w:color="auto"/>
              <w:bottom w:val="single" w:sz="4" w:space="0" w:color="auto"/>
              <w:right w:val="single" w:sz="4" w:space="0" w:color="auto"/>
            </w:tcBorders>
            <w:hideMark/>
          </w:tcPr>
          <w:p w14:paraId="49B0C727" w14:textId="77777777" w:rsidR="008B423C" w:rsidRDefault="008B423C" w:rsidP="00DB33AD">
            <w:pPr>
              <w:pStyle w:val="PlainText"/>
              <w:jc w:val="center"/>
              <w:outlineLvl w:val="0"/>
              <w:rPr>
                <w:color w:val="000000" w:themeColor="text1"/>
                <w:sz w:val="23"/>
                <w:szCs w:val="23"/>
                <w:lang w:bidi="hi-IN"/>
              </w:rPr>
            </w:pPr>
            <w:r>
              <w:rPr>
                <w:color w:val="000000" w:themeColor="text1"/>
                <w:sz w:val="23"/>
                <w:szCs w:val="23"/>
                <w:lang w:bidi="hi-IN"/>
              </w:rPr>
              <w:t>80940</w:t>
            </w:r>
          </w:p>
        </w:tc>
        <w:tc>
          <w:tcPr>
            <w:tcW w:w="1695" w:type="dxa"/>
            <w:tcBorders>
              <w:top w:val="single" w:sz="4" w:space="0" w:color="auto"/>
              <w:left w:val="single" w:sz="4" w:space="0" w:color="auto"/>
              <w:bottom w:val="single" w:sz="4" w:space="0" w:color="auto"/>
              <w:right w:val="single" w:sz="4" w:space="0" w:color="auto"/>
            </w:tcBorders>
            <w:hideMark/>
          </w:tcPr>
          <w:p w14:paraId="1DD4FA03" w14:textId="77777777" w:rsidR="008B423C" w:rsidRDefault="008B423C" w:rsidP="00DB33AD">
            <w:pPr>
              <w:pStyle w:val="PlainText"/>
              <w:jc w:val="center"/>
              <w:outlineLvl w:val="0"/>
              <w:rPr>
                <w:color w:val="000000" w:themeColor="text1"/>
                <w:sz w:val="23"/>
                <w:szCs w:val="23"/>
                <w:lang w:bidi="hi-IN"/>
              </w:rPr>
            </w:pPr>
            <w:r>
              <w:rPr>
                <w:color w:val="000000" w:themeColor="text1"/>
                <w:sz w:val="23"/>
                <w:szCs w:val="23"/>
                <w:lang w:bidi="hi-IN"/>
              </w:rPr>
              <w:t>49.53</w:t>
            </w:r>
          </w:p>
        </w:tc>
        <w:tc>
          <w:tcPr>
            <w:tcW w:w="1373" w:type="dxa"/>
            <w:tcBorders>
              <w:top w:val="single" w:sz="4" w:space="0" w:color="auto"/>
              <w:left w:val="single" w:sz="4" w:space="0" w:color="auto"/>
              <w:bottom w:val="single" w:sz="4" w:space="0" w:color="auto"/>
              <w:right w:val="single" w:sz="4" w:space="0" w:color="auto"/>
            </w:tcBorders>
          </w:tcPr>
          <w:p w14:paraId="0E880C93" w14:textId="77777777" w:rsidR="008B423C" w:rsidRDefault="008B423C" w:rsidP="00DB33AD">
            <w:pPr>
              <w:pStyle w:val="PlainText"/>
              <w:jc w:val="center"/>
              <w:outlineLvl w:val="0"/>
              <w:rPr>
                <w:color w:val="000000" w:themeColor="text1"/>
                <w:sz w:val="23"/>
                <w:szCs w:val="23"/>
                <w:lang w:bidi="hi-IN"/>
              </w:rPr>
            </w:pPr>
          </w:p>
        </w:tc>
        <w:tc>
          <w:tcPr>
            <w:tcW w:w="1710" w:type="dxa"/>
            <w:tcBorders>
              <w:top w:val="single" w:sz="4" w:space="0" w:color="auto"/>
              <w:left w:val="single" w:sz="4" w:space="0" w:color="auto"/>
              <w:bottom w:val="single" w:sz="4" w:space="0" w:color="auto"/>
              <w:right w:val="single" w:sz="4" w:space="0" w:color="auto"/>
            </w:tcBorders>
          </w:tcPr>
          <w:p w14:paraId="145721D2" w14:textId="77777777" w:rsidR="008B423C" w:rsidRDefault="008B423C" w:rsidP="00DB33AD">
            <w:pPr>
              <w:pStyle w:val="PlainText"/>
              <w:jc w:val="center"/>
              <w:rPr>
                <w:color w:val="000000" w:themeColor="text1"/>
                <w:sz w:val="23"/>
                <w:szCs w:val="23"/>
                <w:lang w:bidi="hi-IN"/>
              </w:rPr>
            </w:pPr>
          </w:p>
        </w:tc>
      </w:tr>
      <w:tr w:rsidR="008B423C" w14:paraId="77E5FC77" w14:textId="77777777" w:rsidTr="00DB33AD">
        <w:trPr>
          <w:trHeight w:val="263"/>
        </w:trPr>
        <w:tc>
          <w:tcPr>
            <w:tcW w:w="1530" w:type="dxa"/>
            <w:tcBorders>
              <w:top w:val="single" w:sz="4" w:space="0" w:color="auto"/>
              <w:left w:val="single" w:sz="4" w:space="0" w:color="auto"/>
              <w:bottom w:val="single" w:sz="4" w:space="0" w:color="auto"/>
              <w:right w:val="single" w:sz="4" w:space="0" w:color="auto"/>
            </w:tcBorders>
            <w:hideMark/>
          </w:tcPr>
          <w:p w14:paraId="75210491" w14:textId="77777777" w:rsidR="008B423C" w:rsidRDefault="008B423C" w:rsidP="00DB33AD">
            <w:pPr>
              <w:pStyle w:val="PlainText"/>
              <w:rPr>
                <w:color w:val="000000" w:themeColor="text1"/>
                <w:sz w:val="23"/>
                <w:szCs w:val="23"/>
                <w:lang w:bidi="hi-IN"/>
              </w:rPr>
            </w:pPr>
            <w:r>
              <w:rPr>
                <w:color w:val="000000" w:themeColor="text1"/>
                <w:sz w:val="23"/>
                <w:szCs w:val="23"/>
                <w:lang w:bidi="hi-IN"/>
              </w:rPr>
              <w:t>Dec 2022</w:t>
            </w:r>
          </w:p>
        </w:tc>
        <w:tc>
          <w:tcPr>
            <w:tcW w:w="1481" w:type="dxa"/>
            <w:tcBorders>
              <w:top w:val="single" w:sz="4" w:space="0" w:color="auto"/>
              <w:left w:val="single" w:sz="4" w:space="0" w:color="auto"/>
              <w:bottom w:val="single" w:sz="4" w:space="0" w:color="auto"/>
              <w:right w:val="single" w:sz="4" w:space="0" w:color="auto"/>
            </w:tcBorders>
            <w:hideMark/>
          </w:tcPr>
          <w:p w14:paraId="0EB933AD" w14:textId="77777777" w:rsidR="008B423C" w:rsidRDefault="008B423C" w:rsidP="00DB33AD">
            <w:pPr>
              <w:pStyle w:val="PlainText"/>
              <w:jc w:val="center"/>
              <w:outlineLvl w:val="0"/>
              <w:rPr>
                <w:color w:val="000000" w:themeColor="text1"/>
                <w:sz w:val="23"/>
                <w:szCs w:val="23"/>
                <w:lang w:bidi="hi-IN"/>
              </w:rPr>
            </w:pPr>
            <w:r>
              <w:rPr>
                <w:color w:val="000000" w:themeColor="text1"/>
                <w:sz w:val="23"/>
                <w:szCs w:val="23"/>
                <w:lang w:bidi="hi-IN"/>
              </w:rPr>
              <w:t>174471</w:t>
            </w:r>
          </w:p>
        </w:tc>
        <w:tc>
          <w:tcPr>
            <w:tcW w:w="1481" w:type="dxa"/>
            <w:tcBorders>
              <w:top w:val="single" w:sz="4" w:space="0" w:color="auto"/>
              <w:left w:val="single" w:sz="4" w:space="0" w:color="auto"/>
              <w:bottom w:val="single" w:sz="4" w:space="0" w:color="auto"/>
              <w:right w:val="single" w:sz="4" w:space="0" w:color="auto"/>
            </w:tcBorders>
            <w:hideMark/>
          </w:tcPr>
          <w:p w14:paraId="72003735" w14:textId="77777777" w:rsidR="008B423C" w:rsidRDefault="008B423C" w:rsidP="00DB33AD">
            <w:pPr>
              <w:pStyle w:val="PlainText"/>
              <w:jc w:val="center"/>
              <w:outlineLvl w:val="0"/>
              <w:rPr>
                <w:color w:val="000000" w:themeColor="text1"/>
                <w:sz w:val="23"/>
                <w:szCs w:val="23"/>
                <w:lang w:bidi="hi-IN"/>
              </w:rPr>
            </w:pPr>
            <w:r>
              <w:rPr>
                <w:color w:val="000000" w:themeColor="text1"/>
                <w:sz w:val="23"/>
                <w:szCs w:val="23"/>
                <w:lang w:bidi="hi-IN"/>
              </w:rPr>
              <w:t>83424</w:t>
            </w:r>
          </w:p>
        </w:tc>
        <w:tc>
          <w:tcPr>
            <w:tcW w:w="1695" w:type="dxa"/>
            <w:tcBorders>
              <w:top w:val="single" w:sz="4" w:space="0" w:color="auto"/>
              <w:left w:val="single" w:sz="4" w:space="0" w:color="auto"/>
              <w:bottom w:val="single" w:sz="4" w:space="0" w:color="auto"/>
              <w:right w:val="single" w:sz="4" w:space="0" w:color="auto"/>
            </w:tcBorders>
            <w:hideMark/>
          </w:tcPr>
          <w:p w14:paraId="0D52D169" w14:textId="77777777" w:rsidR="008B423C" w:rsidRDefault="008B423C" w:rsidP="00DB33AD">
            <w:pPr>
              <w:pStyle w:val="PlainText"/>
              <w:jc w:val="center"/>
              <w:outlineLvl w:val="0"/>
              <w:rPr>
                <w:color w:val="000000" w:themeColor="text1"/>
                <w:sz w:val="23"/>
                <w:szCs w:val="23"/>
                <w:lang w:bidi="hi-IN"/>
              </w:rPr>
            </w:pPr>
            <w:r>
              <w:rPr>
                <w:color w:val="000000" w:themeColor="text1"/>
                <w:sz w:val="23"/>
                <w:szCs w:val="23"/>
                <w:lang w:bidi="hi-IN"/>
              </w:rPr>
              <w:t>47.82</w:t>
            </w:r>
          </w:p>
        </w:tc>
        <w:tc>
          <w:tcPr>
            <w:tcW w:w="1373" w:type="dxa"/>
            <w:tcBorders>
              <w:top w:val="single" w:sz="4" w:space="0" w:color="auto"/>
              <w:left w:val="single" w:sz="4" w:space="0" w:color="auto"/>
              <w:bottom w:val="single" w:sz="4" w:space="0" w:color="auto"/>
              <w:right w:val="single" w:sz="4" w:space="0" w:color="auto"/>
            </w:tcBorders>
            <w:hideMark/>
          </w:tcPr>
          <w:p w14:paraId="3D386503" w14:textId="77777777" w:rsidR="008B423C" w:rsidRDefault="008B423C" w:rsidP="00DB33AD">
            <w:pPr>
              <w:pStyle w:val="PlainText"/>
              <w:jc w:val="center"/>
              <w:outlineLvl w:val="0"/>
              <w:rPr>
                <w:color w:val="000000" w:themeColor="text1"/>
                <w:sz w:val="23"/>
                <w:szCs w:val="23"/>
                <w:lang w:bidi="hi-IN"/>
              </w:rPr>
            </w:pPr>
            <w:r>
              <w:rPr>
                <w:color w:val="000000" w:themeColor="text1"/>
                <w:sz w:val="23"/>
                <w:szCs w:val="23"/>
                <w:lang w:bidi="hi-IN"/>
              </w:rPr>
              <w:t>1.33</w:t>
            </w:r>
          </w:p>
        </w:tc>
        <w:tc>
          <w:tcPr>
            <w:tcW w:w="1710" w:type="dxa"/>
            <w:tcBorders>
              <w:top w:val="single" w:sz="4" w:space="0" w:color="auto"/>
              <w:left w:val="single" w:sz="4" w:space="0" w:color="auto"/>
              <w:bottom w:val="single" w:sz="4" w:space="0" w:color="auto"/>
              <w:right w:val="single" w:sz="4" w:space="0" w:color="auto"/>
            </w:tcBorders>
            <w:hideMark/>
          </w:tcPr>
          <w:p w14:paraId="378802F3" w14:textId="77777777" w:rsidR="008B423C" w:rsidRDefault="008B423C" w:rsidP="00DB33AD">
            <w:pPr>
              <w:pStyle w:val="PlainText"/>
              <w:jc w:val="center"/>
              <w:rPr>
                <w:color w:val="000000" w:themeColor="text1"/>
                <w:sz w:val="23"/>
                <w:szCs w:val="23"/>
                <w:lang w:bidi="hi-IN"/>
              </w:rPr>
            </w:pPr>
            <w:r>
              <w:rPr>
                <w:color w:val="000000" w:themeColor="text1"/>
                <w:sz w:val="23"/>
                <w:szCs w:val="23"/>
                <w:lang w:bidi="hi-IN"/>
              </w:rPr>
              <w:t>-1.71</w:t>
            </w:r>
          </w:p>
        </w:tc>
      </w:tr>
    </w:tbl>
    <w:p w14:paraId="4378283B" w14:textId="77777777" w:rsidR="0086134B" w:rsidRPr="00AA66FF" w:rsidRDefault="0086134B" w:rsidP="0086134B">
      <w:pPr>
        <w:pStyle w:val="PlainText"/>
        <w:outlineLvl w:val="0"/>
        <w:rPr>
          <w:b/>
          <w:color w:val="000000" w:themeColor="text1"/>
          <w:sz w:val="23"/>
          <w:szCs w:val="23"/>
        </w:rPr>
      </w:pPr>
    </w:p>
    <w:p w14:paraId="73AC4855" w14:textId="77777777" w:rsidR="0086134B" w:rsidRPr="00933A90" w:rsidRDefault="0086134B" w:rsidP="0086134B">
      <w:pPr>
        <w:pStyle w:val="PlainText"/>
        <w:outlineLvl w:val="0"/>
        <w:rPr>
          <w:b/>
          <w:color w:val="auto"/>
          <w:sz w:val="26"/>
          <w:szCs w:val="26"/>
          <w:u w:val="single"/>
        </w:rPr>
      </w:pPr>
      <w:r w:rsidRPr="00933A90">
        <w:rPr>
          <w:b/>
          <w:color w:val="auto"/>
          <w:sz w:val="26"/>
          <w:szCs w:val="26"/>
          <w:u w:val="single"/>
        </w:rPr>
        <w:t xml:space="preserve">Observations: </w:t>
      </w:r>
    </w:p>
    <w:p w14:paraId="6DF0A3FE" w14:textId="77777777" w:rsidR="008B423C" w:rsidRDefault="008B423C" w:rsidP="008B423C">
      <w:pPr>
        <w:pStyle w:val="PlainText"/>
        <w:outlineLvl w:val="0"/>
        <w:rPr>
          <w:color w:val="000000" w:themeColor="text1"/>
          <w:sz w:val="23"/>
          <w:szCs w:val="23"/>
        </w:rPr>
      </w:pPr>
      <w:r>
        <w:rPr>
          <w:color w:val="000000" w:themeColor="text1"/>
          <w:sz w:val="23"/>
          <w:szCs w:val="23"/>
        </w:rPr>
        <w:t>During the review period, the CD Ratio of Semi Urban area has increased by 1.33 PPs from 46.49% as at Dec 2021</w:t>
      </w:r>
      <w:r>
        <w:rPr>
          <w:b/>
          <w:color w:val="000000" w:themeColor="text1"/>
          <w:sz w:val="23"/>
          <w:szCs w:val="23"/>
        </w:rPr>
        <w:t xml:space="preserve"> </w:t>
      </w:r>
      <w:r>
        <w:rPr>
          <w:color w:val="000000" w:themeColor="text1"/>
          <w:sz w:val="23"/>
          <w:szCs w:val="23"/>
        </w:rPr>
        <w:t>to 47.82% as at Dec 2022.</w:t>
      </w:r>
      <w:r>
        <w:rPr>
          <w:b/>
          <w:color w:val="000000" w:themeColor="text1"/>
          <w:sz w:val="23"/>
          <w:szCs w:val="23"/>
        </w:rPr>
        <w:t xml:space="preserve"> </w:t>
      </w:r>
    </w:p>
    <w:p w14:paraId="335FCA1C" w14:textId="7714DB92" w:rsidR="0086134B" w:rsidRPr="00AA66FF" w:rsidRDefault="0026052B" w:rsidP="0086134B">
      <w:pPr>
        <w:pStyle w:val="PlainText"/>
        <w:outlineLvl w:val="0"/>
        <w:rPr>
          <w:color w:val="auto"/>
          <w:sz w:val="26"/>
          <w:szCs w:val="26"/>
        </w:rPr>
      </w:pPr>
      <w:r w:rsidRPr="00DF1208">
        <w:rPr>
          <w:b/>
          <w:color w:val="000000" w:themeColor="text1"/>
          <w:sz w:val="23"/>
          <w:szCs w:val="23"/>
        </w:rPr>
        <w:t xml:space="preserve"> </w:t>
      </w:r>
    </w:p>
    <w:p w14:paraId="1049D2F0" w14:textId="7836138A" w:rsidR="00352229" w:rsidRPr="00AA66FF" w:rsidRDefault="00352229" w:rsidP="009F3362">
      <w:pPr>
        <w:pStyle w:val="PlainText"/>
        <w:jc w:val="right"/>
        <w:outlineLvl w:val="0"/>
        <w:rPr>
          <w:b/>
          <w:bCs/>
          <w:color w:val="auto"/>
          <w:sz w:val="23"/>
          <w:szCs w:val="23"/>
        </w:rPr>
      </w:pPr>
      <w:r w:rsidRPr="00AA66FF">
        <w:rPr>
          <w:color w:val="auto"/>
          <w:sz w:val="26"/>
          <w:szCs w:val="26"/>
        </w:rPr>
        <w:t xml:space="preserve"> </w:t>
      </w:r>
      <w:r w:rsidRPr="00AA66FF">
        <w:rPr>
          <w:b/>
          <w:bCs/>
          <w:color w:val="auto"/>
          <w:sz w:val="23"/>
          <w:szCs w:val="23"/>
        </w:rPr>
        <w:t xml:space="preserve"> (Bank</w:t>
      </w:r>
      <w:r w:rsidR="009E200C">
        <w:rPr>
          <w:b/>
          <w:bCs/>
          <w:color w:val="auto"/>
          <w:sz w:val="23"/>
          <w:szCs w:val="23"/>
        </w:rPr>
        <w:t>-wise CD Ratio as per Annexure-7</w:t>
      </w:r>
      <w:r w:rsidRPr="00AA66FF">
        <w:rPr>
          <w:b/>
          <w:bCs/>
          <w:color w:val="auto"/>
          <w:sz w:val="23"/>
          <w:szCs w:val="23"/>
        </w:rPr>
        <w:t xml:space="preserve"> &amp; </w:t>
      </w:r>
      <w:r w:rsidR="009E200C">
        <w:rPr>
          <w:b/>
          <w:bCs/>
          <w:color w:val="auto"/>
          <w:sz w:val="23"/>
          <w:szCs w:val="23"/>
        </w:rPr>
        <w:t>8</w:t>
      </w:r>
      <w:r w:rsidRPr="00AA66FF">
        <w:rPr>
          <w:b/>
          <w:bCs/>
          <w:color w:val="auto"/>
          <w:sz w:val="23"/>
          <w:szCs w:val="23"/>
        </w:rPr>
        <w:t>)</w:t>
      </w:r>
    </w:p>
    <w:p w14:paraId="7B2DFC27" w14:textId="77777777" w:rsidR="00352229" w:rsidRPr="00AA66FF" w:rsidRDefault="00352229" w:rsidP="00352229">
      <w:pPr>
        <w:pStyle w:val="PlainText"/>
        <w:rPr>
          <w:b/>
          <w:bCs/>
          <w:color w:val="auto"/>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6887"/>
      </w:tblGrid>
      <w:tr w:rsidR="00352229" w:rsidRPr="00AA66FF" w14:paraId="0F2AE6F1" w14:textId="77777777" w:rsidTr="00546C2F">
        <w:trPr>
          <w:trHeight w:val="436"/>
        </w:trPr>
        <w:tc>
          <w:tcPr>
            <w:tcW w:w="2250" w:type="dxa"/>
          </w:tcPr>
          <w:p w14:paraId="2E2F6280" w14:textId="6BF580FD" w:rsidR="00352229" w:rsidRPr="00AA66FF" w:rsidRDefault="00352229" w:rsidP="00C07FA3">
            <w:pPr>
              <w:pStyle w:val="PlainText"/>
              <w:ind w:left="53"/>
              <w:rPr>
                <w:b/>
                <w:bCs/>
                <w:color w:val="auto"/>
                <w:sz w:val="23"/>
                <w:szCs w:val="23"/>
                <w:lang w:val="en-IN" w:eastAsia="en-IN"/>
              </w:rPr>
            </w:pPr>
            <w:r w:rsidRPr="00AA66FF">
              <w:rPr>
                <w:b/>
                <w:bCs/>
                <w:color w:val="auto"/>
                <w:sz w:val="23"/>
                <w:szCs w:val="23"/>
                <w:lang w:val="en-IN" w:eastAsia="en-IN"/>
              </w:rPr>
              <w:t xml:space="preserve">Item No. </w:t>
            </w:r>
            <w:r w:rsidR="00C07FA3" w:rsidRPr="00AA66FF">
              <w:rPr>
                <w:b/>
                <w:bCs/>
                <w:color w:val="auto"/>
                <w:sz w:val="23"/>
                <w:szCs w:val="23"/>
                <w:lang w:val="en-IN" w:eastAsia="en-IN"/>
              </w:rPr>
              <w:t>3</w:t>
            </w:r>
            <w:r w:rsidRPr="00AA66FF">
              <w:rPr>
                <w:b/>
                <w:bCs/>
                <w:color w:val="auto"/>
                <w:sz w:val="23"/>
                <w:szCs w:val="23"/>
                <w:lang w:val="en-IN" w:eastAsia="en-IN"/>
              </w:rPr>
              <w:t>.3</w:t>
            </w:r>
          </w:p>
        </w:tc>
        <w:tc>
          <w:tcPr>
            <w:tcW w:w="6887" w:type="dxa"/>
          </w:tcPr>
          <w:p w14:paraId="6AE28590" w14:textId="77777777" w:rsidR="00352229" w:rsidRPr="00AA66FF" w:rsidRDefault="00352229" w:rsidP="00546C2F">
            <w:pPr>
              <w:pStyle w:val="PlainText"/>
              <w:ind w:left="180"/>
              <w:rPr>
                <w:b/>
                <w:bCs/>
                <w:color w:val="auto"/>
                <w:sz w:val="23"/>
                <w:szCs w:val="23"/>
                <w:lang w:val="en-IN" w:eastAsia="en-IN"/>
              </w:rPr>
            </w:pPr>
            <w:r w:rsidRPr="00AA66FF">
              <w:rPr>
                <w:b/>
                <w:bCs/>
                <w:color w:val="auto"/>
                <w:sz w:val="23"/>
                <w:szCs w:val="23"/>
                <w:lang w:val="en-IN" w:eastAsia="en-IN"/>
              </w:rPr>
              <w:t xml:space="preserve">CD Ratio - Urban Areas </w:t>
            </w:r>
          </w:p>
        </w:tc>
      </w:tr>
    </w:tbl>
    <w:p w14:paraId="006ABE06" w14:textId="77777777" w:rsidR="00573CA0" w:rsidRDefault="00573CA0" w:rsidP="00573CA0">
      <w:pPr>
        <w:pStyle w:val="PlainText"/>
        <w:tabs>
          <w:tab w:val="left" w:pos="2898"/>
        </w:tabs>
        <w:rPr>
          <w:color w:val="000000" w:themeColor="text1"/>
          <w:sz w:val="23"/>
          <w:szCs w:val="23"/>
        </w:rPr>
      </w:pPr>
      <w:r>
        <w:rPr>
          <w:color w:val="000000" w:themeColor="text1"/>
          <w:sz w:val="23"/>
          <w:szCs w:val="23"/>
        </w:rPr>
        <w:t xml:space="preserve">The comparative position of CD Ratio of urban areas is as follows: - </w:t>
      </w:r>
    </w:p>
    <w:p w14:paraId="1A089EAF" w14:textId="77777777" w:rsidR="00573CA0" w:rsidRDefault="00573CA0" w:rsidP="00573CA0">
      <w:pPr>
        <w:pStyle w:val="PlainText"/>
        <w:jc w:val="right"/>
        <w:outlineLvl w:val="0"/>
        <w:rPr>
          <w:b/>
          <w:color w:val="000000" w:themeColor="text1"/>
          <w:sz w:val="23"/>
          <w:szCs w:val="23"/>
        </w:rPr>
      </w:pPr>
      <w:r>
        <w:rPr>
          <w:b/>
          <w:color w:val="000000" w:themeColor="text1"/>
          <w:sz w:val="23"/>
          <w:szCs w:val="23"/>
        </w:rPr>
        <w:t>(Amount ` in crore)</w:t>
      </w:r>
    </w:p>
    <w:tbl>
      <w:tblPr>
        <w:tblW w:w="9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1"/>
        <w:gridCol w:w="1482"/>
        <w:gridCol w:w="1482"/>
        <w:gridCol w:w="1606"/>
        <w:gridCol w:w="1464"/>
        <w:gridCol w:w="1711"/>
      </w:tblGrid>
      <w:tr w:rsidR="00573CA0" w14:paraId="5EF52C77" w14:textId="77777777" w:rsidTr="00DB33AD">
        <w:trPr>
          <w:trHeight w:val="263"/>
        </w:trPr>
        <w:tc>
          <w:tcPr>
            <w:tcW w:w="1530" w:type="dxa"/>
            <w:vMerge w:val="restart"/>
            <w:tcBorders>
              <w:top w:val="single" w:sz="4" w:space="0" w:color="auto"/>
              <w:left w:val="single" w:sz="4" w:space="0" w:color="auto"/>
              <w:bottom w:val="single" w:sz="4" w:space="0" w:color="auto"/>
              <w:right w:val="single" w:sz="4" w:space="0" w:color="auto"/>
            </w:tcBorders>
            <w:hideMark/>
          </w:tcPr>
          <w:p w14:paraId="57BC6362" w14:textId="77777777" w:rsidR="00573CA0" w:rsidRDefault="00573CA0" w:rsidP="00DB33AD">
            <w:pPr>
              <w:pStyle w:val="PlainText"/>
              <w:jc w:val="left"/>
              <w:rPr>
                <w:b/>
                <w:bCs/>
                <w:color w:val="000000" w:themeColor="text1"/>
                <w:sz w:val="23"/>
                <w:szCs w:val="23"/>
                <w:lang w:bidi="hi-IN"/>
              </w:rPr>
            </w:pPr>
            <w:r>
              <w:rPr>
                <w:b/>
                <w:bCs/>
                <w:color w:val="000000" w:themeColor="text1"/>
                <w:sz w:val="23"/>
                <w:szCs w:val="23"/>
                <w:lang w:bidi="hi-IN"/>
              </w:rPr>
              <w:t>Period</w:t>
            </w:r>
          </w:p>
        </w:tc>
        <w:tc>
          <w:tcPr>
            <w:tcW w:w="1481" w:type="dxa"/>
            <w:vMerge w:val="restart"/>
            <w:tcBorders>
              <w:top w:val="single" w:sz="4" w:space="0" w:color="auto"/>
              <w:left w:val="single" w:sz="4" w:space="0" w:color="auto"/>
              <w:bottom w:val="single" w:sz="4" w:space="0" w:color="auto"/>
              <w:right w:val="single" w:sz="4" w:space="0" w:color="auto"/>
            </w:tcBorders>
            <w:hideMark/>
          </w:tcPr>
          <w:p w14:paraId="713D9AB3" w14:textId="77777777" w:rsidR="00573CA0" w:rsidRDefault="00573CA0" w:rsidP="00DB33AD">
            <w:pPr>
              <w:pStyle w:val="PlainText"/>
              <w:jc w:val="center"/>
              <w:rPr>
                <w:b/>
                <w:bCs/>
                <w:color w:val="000000" w:themeColor="text1"/>
                <w:sz w:val="23"/>
                <w:szCs w:val="23"/>
                <w:lang w:bidi="hi-IN"/>
              </w:rPr>
            </w:pPr>
            <w:r>
              <w:rPr>
                <w:b/>
                <w:bCs/>
                <w:color w:val="000000" w:themeColor="text1"/>
                <w:sz w:val="23"/>
                <w:szCs w:val="23"/>
                <w:lang w:bidi="hi-IN"/>
              </w:rPr>
              <w:t>Deposit</w:t>
            </w:r>
          </w:p>
        </w:tc>
        <w:tc>
          <w:tcPr>
            <w:tcW w:w="1481" w:type="dxa"/>
            <w:vMerge w:val="restart"/>
            <w:tcBorders>
              <w:top w:val="single" w:sz="4" w:space="0" w:color="auto"/>
              <w:left w:val="single" w:sz="4" w:space="0" w:color="auto"/>
              <w:bottom w:val="single" w:sz="4" w:space="0" w:color="auto"/>
              <w:right w:val="single" w:sz="4" w:space="0" w:color="auto"/>
            </w:tcBorders>
            <w:hideMark/>
          </w:tcPr>
          <w:p w14:paraId="6364C35B" w14:textId="77777777" w:rsidR="00573CA0" w:rsidRDefault="00573CA0" w:rsidP="00DB33AD">
            <w:pPr>
              <w:pStyle w:val="PlainText"/>
              <w:jc w:val="center"/>
              <w:rPr>
                <w:b/>
                <w:bCs/>
                <w:color w:val="000000" w:themeColor="text1"/>
                <w:sz w:val="23"/>
                <w:szCs w:val="23"/>
                <w:lang w:bidi="hi-IN"/>
              </w:rPr>
            </w:pPr>
            <w:r>
              <w:rPr>
                <w:b/>
                <w:bCs/>
                <w:color w:val="000000" w:themeColor="text1"/>
                <w:sz w:val="23"/>
                <w:szCs w:val="23"/>
                <w:lang w:bidi="hi-IN"/>
              </w:rPr>
              <w:t>Advance</w:t>
            </w:r>
          </w:p>
        </w:tc>
        <w:tc>
          <w:tcPr>
            <w:tcW w:w="3068" w:type="dxa"/>
            <w:gridSpan w:val="2"/>
            <w:tcBorders>
              <w:top w:val="single" w:sz="4" w:space="0" w:color="auto"/>
              <w:left w:val="single" w:sz="4" w:space="0" w:color="auto"/>
              <w:bottom w:val="single" w:sz="4" w:space="0" w:color="auto"/>
              <w:right w:val="single" w:sz="4" w:space="0" w:color="auto"/>
            </w:tcBorders>
            <w:hideMark/>
          </w:tcPr>
          <w:p w14:paraId="2BA75D7D" w14:textId="77777777" w:rsidR="00573CA0" w:rsidRDefault="00573CA0" w:rsidP="00DB33AD">
            <w:pPr>
              <w:pStyle w:val="PlainText"/>
              <w:jc w:val="center"/>
              <w:rPr>
                <w:b/>
                <w:bCs/>
                <w:color w:val="000000" w:themeColor="text1"/>
                <w:sz w:val="23"/>
                <w:szCs w:val="23"/>
                <w:lang w:bidi="hi-IN"/>
              </w:rPr>
            </w:pPr>
            <w:r>
              <w:rPr>
                <w:b/>
                <w:bCs/>
                <w:color w:val="000000" w:themeColor="text1"/>
                <w:sz w:val="23"/>
                <w:szCs w:val="23"/>
                <w:lang w:bidi="hi-IN"/>
              </w:rPr>
              <w:t>YoY Growth</w:t>
            </w:r>
          </w:p>
        </w:tc>
        <w:tc>
          <w:tcPr>
            <w:tcW w:w="1710" w:type="dxa"/>
            <w:vMerge w:val="restart"/>
            <w:tcBorders>
              <w:top w:val="single" w:sz="4" w:space="0" w:color="auto"/>
              <w:left w:val="single" w:sz="4" w:space="0" w:color="auto"/>
              <w:bottom w:val="single" w:sz="4" w:space="0" w:color="auto"/>
              <w:right w:val="single" w:sz="4" w:space="0" w:color="auto"/>
            </w:tcBorders>
            <w:hideMark/>
          </w:tcPr>
          <w:p w14:paraId="4EBA5FAC" w14:textId="77777777" w:rsidR="00573CA0" w:rsidRDefault="00573CA0" w:rsidP="00DB33AD">
            <w:pPr>
              <w:pStyle w:val="PlainText"/>
              <w:jc w:val="center"/>
              <w:rPr>
                <w:b/>
                <w:bCs/>
                <w:color w:val="000000" w:themeColor="text1"/>
                <w:sz w:val="23"/>
                <w:szCs w:val="23"/>
                <w:lang w:bidi="hi-IN"/>
              </w:rPr>
            </w:pPr>
            <w:r>
              <w:rPr>
                <w:b/>
                <w:bCs/>
                <w:color w:val="000000" w:themeColor="text1"/>
                <w:sz w:val="23"/>
                <w:szCs w:val="23"/>
                <w:lang w:bidi="hi-IN"/>
              </w:rPr>
              <w:t>QoQ variation</w:t>
            </w:r>
          </w:p>
        </w:tc>
      </w:tr>
      <w:tr w:rsidR="00573CA0" w14:paraId="0A8BF035" w14:textId="77777777" w:rsidTr="00DB33AD">
        <w:trPr>
          <w:trHeight w:val="263"/>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7EB7A90B" w14:textId="77777777" w:rsidR="00573CA0" w:rsidRDefault="00573CA0" w:rsidP="00DB33AD">
            <w:pPr>
              <w:spacing w:after="0" w:line="240" w:lineRule="auto"/>
              <w:rPr>
                <w:rFonts w:ascii="Tahoma" w:hAnsi="Tahoma" w:cs="Tahoma"/>
                <w:b/>
                <w:bCs/>
                <w:color w:val="000000" w:themeColor="text1"/>
                <w:sz w:val="23"/>
                <w:szCs w:val="23"/>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66DD06B3" w14:textId="77777777" w:rsidR="00573CA0" w:rsidRDefault="00573CA0" w:rsidP="00DB33AD">
            <w:pPr>
              <w:spacing w:after="0" w:line="240" w:lineRule="auto"/>
              <w:rPr>
                <w:rFonts w:ascii="Tahoma" w:hAnsi="Tahoma" w:cs="Tahoma"/>
                <w:b/>
                <w:bCs/>
                <w:color w:val="000000" w:themeColor="text1"/>
                <w:sz w:val="23"/>
                <w:szCs w:val="23"/>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4856FD09" w14:textId="77777777" w:rsidR="00573CA0" w:rsidRDefault="00573CA0" w:rsidP="00DB33AD">
            <w:pPr>
              <w:spacing w:after="0" w:line="240" w:lineRule="auto"/>
              <w:rPr>
                <w:rFonts w:ascii="Tahoma" w:hAnsi="Tahoma" w:cs="Tahoma"/>
                <w:b/>
                <w:bCs/>
                <w:color w:val="000000" w:themeColor="text1"/>
                <w:sz w:val="23"/>
                <w:szCs w:val="23"/>
              </w:rPr>
            </w:pPr>
          </w:p>
        </w:tc>
        <w:tc>
          <w:tcPr>
            <w:tcW w:w="1605" w:type="dxa"/>
            <w:tcBorders>
              <w:top w:val="single" w:sz="4" w:space="0" w:color="auto"/>
              <w:left w:val="single" w:sz="4" w:space="0" w:color="auto"/>
              <w:bottom w:val="single" w:sz="4" w:space="0" w:color="auto"/>
              <w:right w:val="single" w:sz="4" w:space="0" w:color="auto"/>
            </w:tcBorders>
            <w:hideMark/>
          </w:tcPr>
          <w:p w14:paraId="4C360D59" w14:textId="77777777" w:rsidR="00573CA0" w:rsidRDefault="00573CA0" w:rsidP="00DB33AD">
            <w:pPr>
              <w:pStyle w:val="PlainText"/>
              <w:ind w:right="-119"/>
              <w:rPr>
                <w:b/>
                <w:bCs/>
                <w:color w:val="000000" w:themeColor="text1"/>
                <w:sz w:val="23"/>
                <w:szCs w:val="23"/>
                <w:lang w:bidi="hi-IN"/>
              </w:rPr>
            </w:pPr>
            <w:r>
              <w:rPr>
                <w:b/>
                <w:bCs/>
                <w:color w:val="000000" w:themeColor="text1"/>
                <w:sz w:val="23"/>
                <w:szCs w:val="23"/>
                <w:lang w:bidi="hi-IN"/>
              </w:rPr>
              <w:t>CD Ratio %</w:t>
            </w:r>
          </w:p>
        </w:tc>
        <w:tc>
          <w:tcPr>
            <w:tcW w:w="1463" w:type="dxa"/>
            <w:tcBorders>
              <w:top w:val="single" w:sz="4" w:space="0" w:color="auto"/>
              <w:left w:val="single" w:sz="4" w:space="0" w:color="auto"/>
              <w:bottom w:val="single" w:sz="4" w:space="0" w:color="auto"/>
              <w:right w:val="single" w:sz="4" w:space="0" w:color="auto"/>
            </w:tcBorders>
            <w:hideMark/>
          </w:tcPr>
          <w:p w14:paraId="50AAE952" w14:textId="77777777" w:rsidR="00573CA0" w:rsidRDefault="00573CA0" w:rsidP="00DB33AD">
            <w:pPr>
              <w:pStyle w:val="PlainText"/>
              <w:jc w:val="center"/>
              <w:rPr>
                <w:b/>
                <w:bCs/>
                <w:color w:val="000000" w:themeColor="text1"/>
                <w:sz w:val="23"/>
                <w:szCs w:val="23"/>
                <w:lang w:bidi="hi-IN"/>
              </w:rPr>
            </w:pPr>
            <w:r>
              <w:rPr>
                <w:b/>
                <w:bCs/>
                <w:color w:val="000000" w:themeColor="text1"/>
                <w:sz w:val="23"/>
                <w:szCs w:val="23"/>
                <w:lang w:bidi="hi-IN"/>
              </w:rPr>
              <w:t>Variation</w:t>
            </w:r>
          </w:p>
        </w:tc>
        <w:tc>
          <w:tcPr>
            <w:tcW w:w="1710" w:type="dxa"/>
            <w:vMerge/>
            <w:tcBorders>
              <w:top w:val="single" w:sz="4" w:space="0" w:color="auto"/>
              <w:left w:val="single" w:sz="4" w:space="0" w:color="auto"/>
              <w:bottom w:val="single" w:sz="4" w:space="0" w:color="auto"/>
              <w:right w:val="single" w:sz="4" w:space="0" w:color="auto"/>
            </w:tcBorders>
            <w:vAlign w:val="center"/>
            <w:hideMark/>
          </w:tcPr>
          <w:p w14:paraId="47C5CE66" w14:textId="77777777" w:rsidR="00573CA0" w:rsidRDefault="00573CA0" w:rsidP="00DB33AD">
            <w:pPr>
              <w:spacing w:after="0" w:line="240" w:lineRule="auto"/>
              <w:rPr>
                <w:rFonts w:ascii="Tahoma" w:hAnsi="Tahoma" w:cs="Tahoma"/>
                <w:b/>
                <w:bCs/>
                <w:color w:val="000000" w:themeColor="text1"/>
                <w:sz w:val="23"/>
                <w:szCs w:val="23"/>
              </w:rPr>
            </w:pPr>
          </w:p>
        </w:tc>
      </w:tr>
      <w:tr w:rsidR="00573CA0" w14:paraId="059FE831" w14:textId="77777777" w:rsidTr="00DB33AD">
        <w:trPr>
          <w:trHeight w:val="263"/>
        </w:trPr>
        <w:tc>
          <w:tcPr>
            <w:tcW w:w="1530" w:type="dxa"/>
            <w:tcBorders>
              <w:top w:val="single" w:sz="4" w:space="0" w:color="auto"/>
              <w:left w:val="single" w:sz="4" w:space="0" w:color="auto"/>
              <w:bottom w:val="single" w:sz="4" w:space="0" w:color="auto"/>
              <w:right w:val="single" w:sz="4" w:space="0" w:color="auto"/>
            </w:tcBorders>
            <w:hideMark/>
          </w:tcPr>
          <w:p w14:paraId="358AC9DE" w14:textId="77777777" w:rsidR="00573CA0" w:rsidRDefault="00573CA0" w:rsidP="00DB33AD">
            <w:pPr>
              <w:pStyle w:val="PlainText"/>
              <w:rPr>
                <w:color w:val="000000" w:themeColor="text1"/>
                <w:sz w:val="23"/>
                <w:szCs w:val="23"/>
                <w:lang w:bidi="hi-IN"/>
              </w:rPr>
            </w:pPr>
            <w:r>
              <w:rPr>
                <w:color w:val="000000" w:themeColor="text1"/>
                <w:sz w:val="23"/>
                <w:szCs w:val="23"/>
                <w:lang w:bidi="hi-IN"/>
              </w:rPr>
              <w:t>Dec.2021</w:t>
            </w:r>
          </w:p>
        </w:tc>
        <w:tc>
          <w:tcPr>
            <w:tcW w:w="1481" w:type="dxa"/>
            <w:tcBorders>
              <w:top w:val="single" w:sz="4" w:space="0" w:color="auto"/>
              <w:left w:val="single" w:sz="4" w:space="0" w:color="auto"/>
              <w:bottom w:val="single" w:sz="4" w:space="0" w:color="auto"/>
              <w:right w:val="single" w:sz="4" w:space="0" w:color="auto"/>
            </w:tcBorders>
            <w:hideMark/>
          </w:tcPr>
          <w:p w14:paraId="286F0E5C" w14:textId="77777777" w:rsidR="00573CA0" w:rsidRDefault="00573CA0" w:rsidP="00DB33AD">
            <w:pPr>
              <w:pStyle w:val="PlainText"/>
              <w:jc w:val="center"/>
              <w:outlineLvl w:val="0"/>
              <w:rPr>
                <w:bCs/>
                <w:color w:val="000000" w:themeColor="text1"/>
                <w:sz w:val="23"/>
                <w:szCs w:val="23"/>
                <w:lang w:bidi="hi-IN"/>
              </w:rPr>
            </w:pPr>
            <w:r>
              <w:rPr>
                <w:bCs/>
                <w:color w:val="000000" w:themeColor="text1"/>
                <w:sz w:val="23"/>
                <w:szCs w:val="23"/>
                <w:lang w:bidi="hi-IN"/>
              </w:rPr>
              <w:t>236308</w:t>
            </w:r>
          </w:p>
        </w:tc>
        <w:tc>
          <w:tcPr>
            <w:tcW w:w="1481" w:type="dxa"/>
            <w:tcBorders>
              <w:top w:val="single" w:sz="4" w:space="0" w:color="auto"/>
              <w:left w:val="single" w:sz="4" w:space="0" w:color="auto"/>
              <w:bottom w:val="single" w:sz="4" w:space="0" w:color="auto"/>
              <w:right w:val="single" w:sz="4" w:space="0" w:color="auto"/>
            </w:tcBorders>
            <w:hideMark/>
          </w:tcPr>
          <w:p w14:paraId="4786A88D" w14:textId="77777777" w:rsidR="00573CA0" w:rsidRDefault="00573CA0" w:rsidP="00DB33AD">
            <w:pPr>
              <w:pStyle w:val="PlainText"/>
              <w:tabs>
                <w:tab w:val="left" w:pos="1410"/>
              </w:tabs>
              <w:jc w:val="center"/>
              <w:outlineLvl w:val="0"/>
              <w:rPr>
                <w:bCs/>
                <w:color w:val="000000" w:themeColor="text1"/>
                <w:sz w:val="23"/>
                <w:szCs w:val="23"/>
                <w:lang w:bidi="hi-IN"/>
              </w:rPr>
            </w:pPr>
            <w:r>
              <w:rPr>
                <w:bCs/>
                <w:color w:val="000000" w:themeColor="text1"/>
                <w:sz w:val="23"/>
                <w:szCs w:val="23"/>
                <w:lang w:bidi="hi-IN"/>
              </w:rPr>
              <w:t>160098</w:t>
            </w:r>
          </w:p>
        </w:tc>
        <w:tc>
          <w:tcPr>
            <w:tcW w:w="1605" w:type="dxa"/>
            <w:tcBorders>
              <w:top w:val="single" w:sz="4" w:space="0" w:color="auto"/>
              <w:left w:val="single" w:sz="4" w:space="0" w:color="auto"/>
              <w:bottom w:val="single" w:sz="4" w:space="0" w:color="auto"/>
              <w:right w:val="single" w:sz="4" w:space="0" w:color="auto"/>
            </w:tcBorders>
            <w:hideMark/>
          </w:tcPr>
          <w:p w14:paraId="13FD0DDB" w14:textId="77777777" w:rsidR="00573CA0" w:rsidRDefault="00573CA0" w:rsidP="00DB33AD">
            <w:pPr>
              <w:pStyle w:val="PlainText"/>
              <w:jc w:val="center"/>
              <w:outlineLvl w:val="0"/>
              <w:rPr>
                <w:bCs/>
                <w:color w:val="000000" w:themeColor="text1"/>
                <w:sz w:val="23"/>
                <w:szCs w:val="23"/>
                <w:lang w:bidi="hi-IN"/>
              </w:rPr>
            </w:pPr>
            <w:r>
              <w:rPr>
                <w:bCs/>
                <w:color w:val="000000" w:themeColor="text1"/>
                <w:sz w:val="23"/>
                <w:szCs w:val="23"/>
                <w:lang w:bidi="hi-IN"/>
              </w:rPr>
              <w:t>67.75</w:t>
            </w:r>
          </w:p>
        </w:tc>
        <w:tc>
          <w:tcPr>
            <w:tcW w:w="1463" w:type="dxa"/>
            <w:tcBorders>
              <w:top w:val="single" w:sz="4" w:space="0" w:color="auto"/>
              <w:left w:val="single" w:sz="4" w:space="0" w:color="auto"/>
              <w:bottom w:val="single" w:sz="4" w:space="0" w:color="auto"/>
              <w:right w:val="single" w:sz="4" w:space="0" w:color="auto"/>
            </w:tcBorders>
          </w:tcPr>
          <w:p w14:paraId="6E093BDC" w14:textId="77777777" w:rsidR="00573CA0" w:rsidRDefault="00573CA0" w:rsidP="00DB33AD">
            <w:pPr>
              <w:pStyle w:val="PlainText"/>
              <w:jc w:val="center"/>
              <w:outlineLvl w:val="0"/>
              <w:rPr>
                <w:bCs/>
                <w:color w:val="000000" w:themeColor="text1"/>
                <w:sz w:val="23"/>
                <w:szCs w:val="23"/>
                <w:lang w:bidi="hi-IN"/>
              </w:rPr>
            </w:pPr>
          </w:p>
        </w:tc>
        <w:tc>
          <w:tcPr>
            <w:tcW w:w="1710" w:type="dxa"/>
            <w:tcBorders>
              <w:top w:val="single" w:sz="4" w:space="0" w:color="auto"/>
              <w:left w:val="single" w:sz="4" w:space="0" w:color="auto"/>
              <w:bottom w:val="single" w:sz="4" w:space="0" w:color="auto"/>
              <w:right w:val="single" w:sz="4" w:space="0" w:color="auto"/>
            </w:tcBorders>
          </w:tcPr>
          <w:p w14:paraId="734A54B0" w14:textId="77777777" w:rsidR="00573CA0" w:rsidRDefault="00573CA0" w:rsidP="00DB33AD">
            <w:pPr>
              <w:pStyle w:val="PlainText"/>
              <w:jc w:val="center"/>
              <w:rPr>
                <w:color w:val="000000" w:themeColor="text1"/>
                <w:sz w:val="23"/>
                <w:szCs w:val="23"/>
                <w:lang w:bidi="hi-IN"/>
              </w:rPr>
            </w:pPr>
          </w:p>
        </w:tc>
      </w:tr>
      <w:tr w:rsidR="00573CA0" w14:paraId="512A4A61" w14:textId="77777777" w:rsidTr="00DB33AD">
        <w:trPr>
          <w:trHeight w:val="263"/>
        </w:trPr>
        <w:tc>
          <w:tcPr>
            <w:tcW w:w="1530" w:type="dxa"/>
            <w:tcBorders>
              <w:top w:val="single" w:sz="4" w:space="0" w:color="auto"/>
              <w:left w:val="single" w:sz="4" w:space="0" w:color="auto"/>
              <w:bottom w:val="single" w:sz="4" w:space="0" w:color="auto"/>
              <w:right w:val="single" w:sz="4" w:space="0" w:color="auto"/>
            </w:tcBorders>
            <w:hideMark/>
          </w:tcPr>
          <w:p w14:paraId="629B43D7" w14:textId="77777777" w:rsidR="00573CA0" w:rsidRDefault="00573CA0" w:rsidP="00DB33AD">
            <w:pPr>
              <w:pStyle w:val="PlainText"/>
              <w:rPr>
                <w:color w:val="000000" w:themeColor="text1"/>
                <w:sz w:val="23"/>
                <w:szCs w:val="23"/>
                <w:lang w:bidi="hi-IN"/>
              </w:rPr>
            </w:pPr>
            <w:r>
              <w:rPr>
                <w:color w:val="000000" w:themeColor="text1"/>
                <w:sz w:val="24"/>
                <w:szCs w:val="24"/>
                <w:lang w:bidi="hi-IN"/>
              </w:rPr>
              <w:t>March 2022</w:t>
            </w:r>
          </w:p>
        </w:tc>
        <w:tc>
          <w:tcPr>
            <w:tcW w:w="1481" w:type="dxa"/>
            <w:tcBorders>
              <w:top w:val="single" w:sz="4" w:space="0" w:color="auto"/>
              <w:left w:val="single" w:sz="4" w:space="0" w:color="auto"/>
              <w:bottom w:val="single" w:sz="4" w:space="0" w:color="auto"/>
              <w:right w:val="single" w:sz="4" w:space="0" w:color="auto"/>
            </w:tcBorders>
            <w:hideMark/>
          </w:tcPr>
          <w:p w14:paraId="7986771A" w14:textId="77777777" w:rsidR="00573CA0" w:rsidRDefault="00573CA0" w:rsidP="00DB33AD">
            <w:pPr>
              <w:pStyle w:val="PlainText"/>
              <w:jc w:val="center"/>
              <w:outlineLvl w:val="0"/>
              <w:rPr>
                <w:bCs/>
                <w:color w:val="000000" w:themeColor="text1"/>
                <w:sz w:val="23"/>
                <w:szCs w:val="23"/>
                <w:lang w:bidi="hi-IN"/>
              </w:rPr>
            </w:pPr>
            <w:r>
              <w:rPr>
                <w:bCs/>
                <w:color w:val="000000" w:themeColor="text1"/>
                <w:sz w:val="23"/>
                <w:szCs w:val="23"/>
                <w:lang w:bidi="hi-IN"/>
              </w:rPr>
              <w:t>252139</w:t>
            </w:r>
          </w:p>
        </w:tc>
        <w:tc>
          <w:tcPr>
            <w:tcW w:w="1481" w:type="dxa"/>
            <w:tcBorders>
              <w:top w:val="single" w:sz="4" w:space="0" w:color="auto"/>
              <w:left w:val="single" w:sz="4" w:space="0" w:color="auto"/>
              <w:bottom w:val="single" w:sz="4" w:space="0" w:color="auto"/>
              <w:right w:val="single" w:sz="4" w:space="0" w:color="auto"/>
            </w:tcBorders>
            <w:hideMark/>
          </w:tcPr>
          <w:p w14:paraId="36942525" w14:textId="77777777" w:rsidR="00573CA0" w:rsidRDefault="00573CA0" w:rsidP="00DB33AD">
            <w:pPr>
              <w:pStyle w:val="PlainText"/>
              <w:tabs>
                <w:tab w:val="left" w:pos="1410"/>
              </w:tabs>
              <w:jc w:val="center"/>
              <w:outlineLvl w:val="0"/>
              <w:rPr>
                <w:bCs/>
                <w:color w:val="000000" w:themeColor="text1"/>
                <w:sz w:val="23"/>
                <w:szCs w:val="23"/>
                <w:lang w:bidi="hi-IN"/>
              </w:rPr>
            </w:pPr>
            <w:r>
              <w:rPr>
                <w:bCs/>
                <w:color w:val="000000" w:themeColor="text1"/>
                <w:sz w:val="23"/>
                <w:szCs w:val="23"/>
                <w:lang w:bidi="hi-IN"/>
              </w:rPr>
              <w:t>165852</w:t>
            </w:r>
          </w:p>
        </w:tc>
        <w:tc>
          <w:tcPr>
            <w:tcW w:w="1605" w:type="dxa"/>
            <w:tcBorders>
              <w:top w:val="single" w:sz="4" w:space="0" w:color="auto"/>
              <w:left w:val="single" w:sz="4" w:space="0" w:color="auto"/>
              <w:bottom w:val="single" w:sz="4" w:space="0" w:color="auto"/>
              <w:right w:val="single" w:sz="4" w:space="0" w:color="auto"/>
            </w:tcBorders>
            <w:hideMark/>
          </w:tcPr>
          <w:p w14:paraId="6C61CA4A" w14:textId="77777777" w:rsidR="00573CA0" w:rsidRDefault="00573CA0" w:rsidP="00DB33AD">
            <w:pPr>
              <w:pStyle w:val="PlainText"/>
              <w:jc w:val="center"/>
              <w:outlineLvl w:val="0"/>
              <w:rPr>
                <w:bCs/>
                <w:color w:val="000000" w:themeColor="text1"/>
                <w:sz w:val="23"/>
                <w:szCs w:val="23"/>
                <w:lang w:bidi="hi-IN"/>
              </w:rPr>
            </w:pPr>
            <w:r>
              <w:rPr>
                <w:bCs/>
                <w:color w:val="000000" w:themeColor="text1"/>
                <w:sz w:val="23"/>
                <w:szCs w:val="23"/>
                <w:lang w:bidi="hi-IN"/>
              </w:rPr>
              <w:t>65.78</w:t>
            </w:r>
          </w:p>
        </w:tc>
        <w:tc>
          <w:tcPr>
            <w:tcW w:w="1463" w:type="dxa"/>
            <w:tcBorders>
              <w:top w:val="single" w:sz="4" w:space="0" w:color="auto"/>
              <w:left w:val="single" w:sz="4" w:space="0" w:color="auto"/>
              <w:bottom w:val="single" w:sz="4" w:space="0" w:color="auto"/>
              <w:right w:val="single" w:sz="4" w:space="0" w:color="auto"/>
            </w:tcBorders>
          </w:tcPr>
          <w:p w14:paraId="7E9A6E84" w14:textId="77777777" w:rsidR="00573CA0" w:rsidRDefault="00573CA0" w:rsidP="00DB33AD">
            <w:pPr>
              <w:pStyle w:val="PlainText"/>
              <w:jc w:val="center"/>
              <w:outlineLvl w:val="0"/>
              <w:rPr>
                <w:bCs/>
                <w:color w:val="000000" w:themeColor="text1"/>
                <w:sz w:val="23"/>
                <w:szCs w:val="23"/>
                <w:lang w:bidi="hi-IN"/>
              </w:rPr>
            </w:pPr>
          </w:p>
        </w:tc>
        <w:tc>
          <w:tcPr>
            <w:tcW w:w="1710" w:type="dxa"/>
            <w:tcBorders>
              <w:top w:val="single" w:sz="4" w:space="0" w:color="auto"/>
              <w:left w:val="single" w:sz="4" w:space="0" w:color="auto"/>
              <w:bottom w:val="single" w:sz="4" w:space="0" w:color="auto"/>
              <w:right w:val="single" w:sz="4" w:space="0" w:color="auto"/>
            </w:tcBorders>
          </w:tcPr>
          <w:p w14:paraId="058EC50D" w14:textId="77777777" w:rsidR="00573CA0" w:rsidRDefault="00573CA0" w:rsidP="00DB33AD">
            <w:pPr>
              <w:pStyle w:val="PlainText"/>
              <w:jc w:val="center"/>
              <w:rPr>
                <w:color w:val="000000" w:themeColor="text1"/>
                <w:sz w:val="23"/>
                <w:szCs w:val="23"/>
                <w:lang w:bidi="hi-IN"/>
              </w:rPr>
            </w:pPr>
          </w:p>
        </w:tc>
      </w:tr>
      <w:tr w:rsidR="00573CA0" w14:paraId="5D9C5DE7" w14:textId="77777777" w:rsidTr="00DB33AD">
        <w:trPr>
          <w:trHeight w:val="263"/>
        </w:trPr>
        <w:tc>
          <w:tcPr>
            <w:tcW w:w="1530" w:type="dxa"/>
            <w:tcBorders>
              <w:top w:val="single" w:sz="4" w:space="0" w:color="auto"/>
              <w:left w:val="single" w:sz="4" w:space="0" w:color="auto"/>
              <w:bottom w:val="single" w:sz="4" w:space="0" w:color="auto"/>
              <w:right w:val="single" w:sz="4" w:space="0" w:color="auto"/>
            </w:tcBorders>
            <w:hideMark/>
          </w:tcPr>
          <w:p w14:paraId="5E745017" w14:textId="77777777" w:rsidR="00573CA0" w:rsidRDefault="00573CA0" w:rsidP="00DB33AD">
            <w:pPr>
              <w:pStyle w:val="PlainText"/>
              <w:rPr>
                <w:color w:val="000000" w:themeColor="text1"/>
                <w:sz w:val="23"/>
                <w:szCs w:val="23"/>
                <w:lang w:bidi="hi-IN"/>
              </w:rPr>
            </w:pPr>
            <w:r>
              <w:rPr>
                <w:color w:val="000000" w:themeColor="text1"/>
                <w:sz w:val="23"/>
                <w:szCs w:val="23"/>
                <w:lang w:bidi="hi-IN"/>
              </w:rPr>
              <w:t>June 2022</w:t>
            </w:r>
          </w:p>
        </w:tc>
        <w:tc>
          <w:tcPr>
            <w:tcW w:w="1481" w:type="dxa"/>
            <w:tcBorders>
              <w:top w:val="single" w:sz="4" w:space="0" w:color="auto"/>
              <w:left w:val="single" w:sz="4" w:space="0" w:color="auto"/>
              <w:bottom w:val="single" w:sz="4" w:space="0" w:color="auto"/>
              <w:right w:val="single" w:sz="4" w:space="0" w:color="auto"/>
            </w:tcBorders>
            <w:hideMark/>
          </w:tcPr>
          <w:p w14:paraId="2F316EEE" w14:textId="77777777" w:rsidR="00573CA0" w:rsidRDefault="00573CA0" w:rsidP="00DB33AD">
            <w:pPr>
              <w:pStyle w:val="PlainText"/>
              <w:jc w:val="center"/>
              <w:outlineLvl w:val="0"/>
              <w:rPr>
                <w:bCs/>
                <w:color w:val="000000" w:themeColor="text1"/>
                <w:sz w:val="23"/>
                <w:szCs w:val="23"/>
                <w:lang w:bidi="hi-IN"/>
              </w:rPr>
            </w:pPr>
            <w:r>
              <w:rPr>
                <w:bCs/>
                <w:color w:val="000000" w:themeColor="text1"/>
                <w:sz w:val="23"/>
                <w:szCs w:val="23"/>
                <w:lang w:bidi="hi-IN"/>
              </w:rPr>
              <w:t>241830</w:t>
            </w:r>
          </w:p>
        </w:tc>
        <w:tc>
          <w:tcPr>
            <w:tcW w:w="1481" w:type="dxa"/>
            <w:tcBorders>
              <w:top w:val="single" w:sz="4" w:space="0" w:color="auto"/>
              <w:left w:val="single" w:sz="4" w:space="0" w:color="auto"/>
              <w:bottom w:val="single" w:sz="4" w:space="0" w:color="auto"/>
              <w:right w:val="single" w:sz="4" w:space="0" w:color="auto"/>
            </w:tcBorders>
            <w:hideMark/>
          </w:tcPr>
          <w:p w14:paraId="16795B82" w14:textId="77777777" w:rsidR="00573CA0" w:rsidRDefault="00573CA0" w:rsidP="00DB33AD">
            <w:pPr>
              <w:pStyle w:val="PlainText"/>
              <w:tabs>
                <w:tab w:val="left" w:pos="1410"/>
              </w:tabs>
              <w:jc w:val="center"/>
              <w:outlineLvl w:val="0"/>
              <w:rPr>
                <w:bCs/>
                <w:color w:val="000000" w:themeColor="text1"/>
                <w:sz w:val="23"/>
                <w:szCs w:val="23"/>
                <w:lang w:bidi="hi-IN"/>
              </w:rPr>
            </w:pPr>
            <w:r>
              <w:rPr>
                <w:bCs/>
                <w:color w:val="000000" w:themeColor="text1"/>
                <w:sz w:val="23"/>
                <w:szCs w:val="23"/>
                <w:lang w:bidi="hi-IN"/>
              </w:rPr>
              <w:t>167066</w:t>
            </w:r>
          </w:p>
        </w:tc>
        <w:tc>
          <w:tcPr>
            <w:tcW w:w="1605" w:type="dxa"/>
            <w:tcBorders>
              <w:top w:val="single" w:sz="4" w:space="0" w:color="auto"/>
              <w:left w:val="single" w:sz="4" w:space="0" w:color="auto"/>
              <w:bottom w:val="single" w:sz="4" w:space="0" w:color="auto"/>
              <w:right w:val="single" w:sz="4" w:space="0" w:color="auto"/>
            </w:tcBorders>
            <w:hideMark/>
          </w:tcPr>
          <w:p w14:paraId="48B842CC" w14:textId="77777777" w:rsidR="00573CA0" w:rsidRDefault="00573CA0" w:rsidP="00DB33AD">
            <w:pPr>
              <w:pStyle w:val="PlainText"/>
              <w:jc w:val="center"/>
              <w:outlineLvl w:val="0"/>
              <w:rPr>
                <w:bCs/>
                <w:color w:val="000000" w:themeColor="text1"/>
                <w:sz w:val="23"/>
                <w:szCs w:val="23"/>
                <w:lang w:bidi="hi-IN"/>
              </w:rPr>
            </w:pPr>
            <w:r>
              <w:rPr>
                <w:bCs/>
                <w:color w:val="000000" w:themeColor="text1"/>
                <w:sz w:val="23"/>
                <w:szCs w:val="23"/>
                <w:lang w:bidi="hi-IN"/>
              </w:rPr>
              <w:t>69.00</w:t>
            </w:r>
          </w:p>
        </w:tc>
        <w:tc>
          <w:tcPr>
            <w:tcW w:w="1463" w:type="dxa"/>
            <w:tcBorders>
              <w:top w:val="single" w:sz="4" w:space="0" w:color="auto"/>
              <w:left w:val="single" w:sz="4" w:space="0" w:color="auto"/>
              <w:bottom w:val="single" w:sz="4" w:space="0" w:color="auto"/>
              <w:right w:val="single" w:sz="4" w:space="0" w:color="auto"/>
            </w:tcBorders>
          </w:tcPr>
          <w:p w14:paraId="5FE76B44" w14:textId="77777777" w:rsidR="00573CA0" w:rsidRDefault="00573CA0" w:rsidP="00DB33AD">
            <w:pPr>
              <w:pStyle w:val="PlainText"/>
              <w:jc w:val="center"/>
              <w:outlineLvl w:val="0"/>
              <w:rPr>
                <w:bCs/>
                <w:color w:val="000000" w:themeColor="text1"/>
                <w:sz w:val="23"/>
                <w:szCs w:val="23"/>
                <w:lang w:bidi="hi-IN"/>
              </w:rPr>
            </w:pPr>
          </w:p>
        </w:tc>
        <w:tc>
          <w:tcPr>
            <w:tcW w:w="1710" w:type="dxa"/>
            <w:tcBorders>
              <w:top w:val="single" w:sz="4" w:space="0" w:color="auto"/>
              <w:left w:val="single" w:sz="4" w:space="0" w:color="auto"/>
              <w:bottom w:val="single" w:sz="4" w:space="0" w:color="auto"/>
              <w:right w:val="single" w:sz="4" w:space="0" w:color="auto"/>
            </w:tcBorders>
          </w:tcPr>
          <w:p w14:paraId="4C0B03C4" w14:textId="77777777" w:rsidR="00573CA0" w:rsidRDefault="00573CA0" w:rsidP="00DB33AD">
            <w:pPr>
              <w:pStyle w:val="PlainText"/>
              <w:jc w:val="center"/>
              <w:rPr>
                <w:color w:val="000000" w:themeColor="text1"/>
                <w:sz w:val="23"/>
                <w:szCs w:val="23"/>
                <w:lang w:bidi="hi-IN"/>
              </w:rPr>
            </w:pPr>
          </w:p>
        </w:tc>
      </w:tr>
      <w:tr w:rsidR="00573CA0" w14:paraId="4B4A1A15" w14:textId="77777777" w:rsidTr="00DB33AD">
        <w:trPr>
          <w:trHeight w:val="263"/>
        </w:trPr>
        <w:tc>
          <w:tcPr>
            <w:tcW w:w="1530" w:type="dxa"/>
            <w:tcBorders>
              <w:top w:val="single" w:sz="4" w:space="0" w:color="auto"/>
              <w:left w:val="single" w:sz="4" w:space="0" w:color="auto"/>
              <w:bottom w:val="single" w:sz="4" w:space="0" w:color="auto"/>
              <w:right w:val="single" w:sz="4" w:space="0" w:color="auto"/>
            </w:tcBorders>
            <w:hideMark/>
          </w:tcPr>
          <w:p w14:paraId="52CB4FBE" w14:textId="77777777" w:rsidR="00573CA0" w:rsidRDefault="00573CA0" w:rsidP="00DB33AD">
            <w:pPr>
              <w:pStyle w:val="PlainText"/>
              <w:rPr>
                <w:color w:val="000000" w:themeColor="text1"/>
                <w:sz w:val="23"/>
                <w:szCs w:val="23"/>
                <w:lang w:bidi="hi-IN"/>
              </w:rPr>
            </w:pPr>
            <w:r>
              <w:rPr>
                <w:color w:val="000000" w:themeColor="text1"/>
                <w:sz w:val="23"/>
                <w:szCs w:val="23"/>
                <w:lang w:bidi="hi-IN"/>
              </w:rPr>
              <w:t>Sept.2022</w:t>
            </w:r>
          </w:p>
        </w:tc>
        <w:tc>
          <w:tcPr>
            <w:tcW w:w="1481" w:type="dxa"/>
            <w:tcBorders>
              <w:top w:val="single" w:sz="4" w:space="0" w:color="auto"/>
              <w:left w:val="single" w:sz="4" w:space="0" w:color="auto"/>
              <w:bottom w:val="single" w:sz="4" w:space="0" w:color="auto"/>
              <w:right w:val="single" w:sz="4" w:space="0" w:color="auto"/>
            </w:tcBorders>
            <w:hideMark/>
          </w:tcPr>
          <w:p w14:paraId="5CBF0A48" w14:textId="77777777" w:rsidR="00573CA0" w:rsidRDefault="00573CA0" w:rsidP="00DB33AD">
            <w:pPr>
              <w:pStyle w:val="PlainText"/>
              <w:jc w:val="center"/>
              <w:outlineLvl w:val="0"/>
              <w:rPr>
                <w:bCs/>
                <w:color w:val="000000" w:themeColor="text1"/>
                <w:sz w:val="23"/>
                <w:szCs w:val="23"/>
                <w:lang w:bidi="hi-IN"/>
              </w:rPr>
            </w:pPr>
            <w:r>
              <w:rPr>
                <w:bCs/>
                <w:color w:val="000000" w:themeColor="text1"/>
                <w:sz w:val="23"/>
                <w:szCs w:val="23"/>
                <w:lang w:bidi="hi-IN"/>
              </w:rPr>
              <w:t>250828</w:t>
            </w:r>
          </w:p>
        </w:tc>
        <w:tc>
          <w:tcPr>
            <w:tcW w:w="1481" w:type="dxa"/>
            <w:tcBorders>
              <w:top w:val="single" w:sz="4" w:space="0" w:color="auto"/>
              <w:left w:val="single" w:sz="4" w:space="0" w:color="auto"/>
              <w:bottom w:val="single" w:sz="4" w:space="0" w:color="auto"/>
              <w:right w:val="single" w:sz="4" w:space="0" w:color="auto"/>
            </w:tcBorders>
            <w:hideMark/>
          </w:tcPr>
          <w:p w14:paraId="27FA5954" w14:textId="77777777" w:rsidR="00573CA0" w:rsidRDefault="00573CA0" w:rsidP="00DB33AD">
            <w:pPr>
              <w:pStyle w:val="PlainText"/>
              <w:tabs>
                <w:tab w:val="left" w:pos="1410"/>
              </w:tabs>
              <w:jc w:val="center"/>
              <w:outlineLvl w:val="0"/>
              <w:rPr>
                <w:bCs/>
                <w:color w:val="000000" w:themeColor="text1"/>
                <w:sz w:val="23"/>
                <w:szCs w:val="23"/>
                <w:lang w:bidi="hi-IN"/>
              </w:rPr>
            </w:pPr>
            <w:r>
              <w:rPr>
                <w:bCs/>
                <w:color w:val="000000" w:themeColor="text1"/>
                <w:sz w:val="23"/>
                <w:szCs w:val="23"/>
                <w:lang w:bidi="hi-IN"/>
              </w:rPr>
              <w:t>176739</w:t>
            </w:r>
          </w:p>
        </w:tc>
        <w:tc>
          <w:tcPr>
            <w:tcW w:w="1605" w:type="dxa"/>
            <w:tcBorders>
              <w:top w:val="single" w:sz="4" w:space="0" w:color="auto"/>
              <w:left w:val="single" w:sz="4" w:space="0" w:color="auto"/>
              <w:bottom w:val="single" w:sz="4" w:space="0" w:color="auto"/>
              <w:right w:val="single" w:sz="4" w:space="0" w:color="auto"/>
            </w:tcBorders>
            <w:hideMark/>
          </w:tcPr>
          <w:p w14:paraId="4A41B7F1" w14:textId="77777777" w:rsidR="00573CA0" w:rsidRDefault="00573CA0" w:rsidP="00DB33AD">
            <w:pPr>
              <w:pStyle w:val="PlainText"/>
              <w:jc w:val="center"/>
              <w:outlineLvl w:val="0"/>
              <w:rPr>
                <w:bCs/>
                <w:color w:val="000000" w:themeColor="text1"/>
                <w:sz w:val="23"/>
                <w:szCs w:val="23"/>
                <w:lang w:bidi="hi-IN"/>
              </w:rPr>
            </w:pPr>
            <w:r>
              <w:rPr>
                <w:bCs/>
                <w:color w:val="000000" w:themeColor="text1"/>
                <w:sz w:val="23"/>
                <w:szCs w:val="23"/>
                <w:lang w:bidi="hi-IN"/>
              </w:rPr>
              <w:t>70.46</w:t>
            </w:r>
          </w:p>
        </w:tc>
        <w:tc>
          <w:tcPr>
            <w:tcW w:w="1463" w:type="dxa"/>
            <w:tcBorders>
              <w:top w:val="single" w:sz="4" w:space="0" w:color="auto"/>
              <w:left w:val="single" w:sz="4" w:space="0" w:color="auto"/>
              <w:bottom w:val="single" w:sz="4" w:space="0" w:color="auto"/>
              <w:right w:val="single" w:sz="4" w:space="0" w:color="auto"/>
            </w:tcBorders>
          </w:tcPr>
          <w:p w14:paraId="563A7CE1" w14:textId="77777777" w:rsidR="00573CA0" w:rsidRDefault="00573CA0" w:rsidP="00DB33AD">
            <w:pPr>
              <w:pStyle w:val="PlainText"/>
              <w:jc w:val="center"/>
              <w:outlineLvl w:val="0"/>
              <w:rPr>
                <w:bCs/>
                <w:color w:val="000000" w:themeColor="text1"/>
                <w:sz w:val="23"/>
                <w:szCs w:val="23"/>
                <w:lang w:bidi="hi-IN"/>
              </w:rPr>
            </w:pPr>
          </w:p>
        </w:tc>
        <w:tc>
          <w:tcPr>
            <w:tcW w:w="1710" w:type="dxa"/>
            <w:tcBorders>
              <w:top w:val="single" w:sz="4" w:space="0" w:color="auto"/>
              <w:left w:val="single" w:sz="4" w:space="0" w:color="auto"/>
              <w:bottom w:val="single" w:sz="4" w:space="0" w:color="auto"/>
              <w:right w:val="single" w:sz="4" w:space="0" w:color="auto"/>
            </w:tcBorders>
          </w:tcPr>
          <w:p w14:paraId="1CD5A5E6" w14:textId="77777777" w:rsidR="00573CA0" w:rsidRDefault="00573CA0" w:rsidP="00DB33AD">
            <w:pPr>
              <w:pStyle w:val="PlainText"/>
              <w:jc w:val="center"/>
              <w:rPr>
                <w:color w:val="000000" w:themeColor="text1"/>
                <w:sz w:val="23"/>
                <w:szCs w:val="23"/>
                <w:lang w:bidi="hi-IN"/>
              </w:rPr>
            </w:pPr>
          </w:p>
        </w:tc>
      </w:tr>
      <w:tr w:rsidR="00573CA0" w14:paraId="18B45070" w14:textId="77777777" w:rsidTr="00DB33AD">
        <w:trPr>
          <w:trHeight w:val="263"/>
        </w:trPr>
        <w:tc>
          <w:tcPr>
            <w:tcW w:w="1530" w:type="dxa"/>
            <w:tcBorders>
              <w:top w:val="single" w:sz="4" w:space="0" w:color="auto"/>
              <w:left w:val="single" w:sz="4" w:space="0" w:color="auto"/>
              <w:bottom w:val="single" w:sz="4" w:space="0" w:color="auto"/>
              <w:right w:val="single" w:sz="4" w:space="0" w:color="auto"/>
            </w:tcBorders>
            <w:hideMark/>
          </w:tcPr>
          <w:p w14:paraId="74D773F0" w14:textId="77777777" w:rsidR="00573CA0" w:rsidRDefault="00573CA0" w:rsidP="00DB33AD">
            <w:pPr>
              <w:pStyle w:val="PlainText"/>
              <w:rPr>
                <w:color w:val="000000" w:themeColor="text1"/>
                <w:sz w:val="23"/>
                <w:szCs w:val="23"/>
                <w:lang w:bidi="hi-IN"/>
              </w:rPr>
            </w:pPr>
            <w:r>
              <w:rPr>
                <w:color w:val="000000" w:themeColor="text1"/>
                <w:sz w:val="23"/>
                <w:szCs w:val="23"/>
                <w:lang w:bidi="hi-IN"/>
              </w:rPr>
              <w:t>Dec.2022</w:t>
            </w:r>
          </w:p>
        </w:tc>
        <w:tc>
          <w:tcPr>
            <w:tcW w:w="1481" w:type="dxa"/>
            <w:tcBorders>
              <w:top w:val="single" w:sz="4" w:space="0" w:color="auto"/>
              <w:left w:val="single" w:sz="4" w:space="0" w:color="auto"/>
              <w:bottom w:val="single" w:sz="4" w:space="0" w:color="auto"/>
              <w:right w:val="single" w:sz="4" w:space="0" w:color="auto"/>
            </w:tcBorders>
            <w:hideMark/>
          </w:tcPr>
          <w:p w14:paraId="0887B600" w14:textId="77777777" w:rsidR="00573CA0" w:rsidRDefault="00573CA0" w:rsidP="00DB33AD">
            <w:pPr>
              <w:pStyle w:val="PlainText"/>
              <w:jc w:val="center"/>
              <w:outlineLvl w:val="0"/>
              <w:rPr>
                <w:bCs/>
                <w:color w:val="000000" w:themeColor="text1"/>
                <w:sz w:val="23"/>
                <w:szCs w:val="23"/>
                <w:lang w:bidi="hi-IN"/>
              </w:rPr>
            </w:pPr>
            <w:r>
              <w:rPr>
                <w:bCs/>
                <w:color w:val="000000" w:themeColor="text1"/>
                <w:sz w:val="23"/>
                <w:szCs w:val="23"/>
                <w:lang w:bidi="hi-IN"/>
              </w:rPr>
              <w:t>257955</w:t>
            </w:r>
          </w:p>
        </w:tc>
        <w:tc>
          <w:tcPr>
            <w:tcW w:w="1481" w:type="dxa"/>
            <w:tcBorders>
              <w:top w:val="single" w:sz="4" w:space="0" w:color="auto"/>
              <w:left w:val="single" w:sz="4" w:space="0" w:color="auto"/>
              <w:bottom w:val="single" w:sz="4" w:space="0" w:color="auto"/>
              <w:right w:val="single" w:sz="4" w:space="0" w:color="auto"/>
            </w:tcBorders>
            <w:hideMark/>
          </w:tcPr>
          <w:p w14:paraId="595DE28F" w14:textId="77777777" w:rsidR="00573CA0" w:rsidRDefault="00573CA0" w:rsidP="00DB33AD">
            <w:pPr>
              <w:pStyle w:val="PlainText"/>
              <w:tabs>
                <w:tab w:val="left" w:pos="1410"/>
              </w:tabs>
              <w:jc w:val="center"/>
              <w:outlineLvl w:val="0"/>
              <w:rPr>
                <w:bCs/>
                <w:color w:val="000000" w:themeColor="text1"/>
                <w:sz w:val="23"/>
                <w:szCs w:val="23"/>
                <w:lang w:bidi="hi-IN"/>
              </w:rPr>
            </w:pPr>
            <w:r>
              <w:rPr>
                <w:bCs/>
                <w:color w:val="000000" w:themeColor="text1"/>
                <w:sz w:val="23"/>
                <w:szCs w:val="23"/>
                <w:lang w:bidi="hi-IN"/>
              </w:rPr>
              <w:t>176416</w:t>
            </w:r>
          </w:p>
        </w:tc>
        <w:tc>
          <w:tcPr>
            <w:tcW w:w="1605" w:type="dxa"/>
            <w:tcBorders>
              <w:top w:val="single" w:sz="4" w:space="0" w:color="auto"/>
              <w:left w:val="single" w:sz="4" w:space="0" w:color="auto"/>
              <w:bottom w:val="single" w:sz="4" w:space="0" w:color="auto"/>
              <w:right w:val="single" w:sz="4" w:space="0" w:color="auto"/>
            </w:tcBorders>
            <w:hideMark/>
          </w:tcPr>
          <w:p w14:paraId="01C96983" w14:textId="77777777" w:rsidR="00573CA0" w:rsidRDefault="00573CA0" w:rsidP="00DB33AD">
            <w:pPr>
              <w:pStyle w:val="PlainText"/>
              <w:jc w:val="center"/>
              <w:outlineLvl w:val="0"/>
              <w:rPr>
                <w:bCs/>
                <w:color w:val="000000" w:themeColor="text1"/>
                <w:sz w:val="23"/>
                <w:szCs w:val="23"/>
                <w:lang w:bidi="hi-IN"/>
              </w:rPr>
            </w:pPr>
            <w:r>
              <w:rPr>
                <w:bCs/>
                <w:color w:val="000000" w:themeColor="text1"/>
                <w:sz w:val="23"/>
                <w:szCs w:val="23"/>
                <w:lang w:bidi="hi-IN"/>
              </w:rPr>
              <w:t>68.39</w:t>
            </w:r>
          </w:p>
        </w:tc>
        <w:tc>
          <w:tcPr>
            <w:tcW w:w="1463" w:type="dxa"/>
            <w:tcBorders>
              <w:top w:val="single" w:sz="4" w:space="0" w:color="auto"/>
              <w:left w:val="single" w:sz="4" w:space="0" w:color="auto"/>
              <w:bottom w:val="single" w:sz="4" w:space="0" w:color="auto"/>
              <w:right w:val="single" w:sz="4" w:space="0" w:color="auto"/>
            </w:tcBorders>
            <w:hideMark/>
          </w:tcPr>
          <w:p w14:paraId="26E166BC" w14:textId="77777777" w:rsidR="00573CA0" w:rsidRDefault="00573CA0" w:rsidP="00DB33AD">
            <w:pPr>
              <w:pStyle w:val="PlainText"/>
              <w:jc w:val="center"/>
              <w:outlineLvl w:val="0"/>
              <w:rPr>
                <w:bCs/>
                <w:color w:val="000000" w:themeColor="text1"/>
                <w:sz w:val="23"/>
                <w:szCs w:val="23"/>
                <w:lang w:bidi="hi-IN"/>
              </w:rPr>
            </w:pPr>
            <w:r>
              <w:rPr>
                <w:bCs/>
                <w:color w:val="000000" w:themeColor="text1"/>
                <w:sz w:val="23"/>
                <w:szCs w:val="23"/>
                <w:lang w:bidi="hi-IN"/>
              </w:rPr>
              <w:t>0.64</w:t>
            </w:r>
          </w:p>
        </w:tc>
        <w:tc>
          <w:tcPr>
            <w:tcW w:w="1710" w:type="dxa"/>
            <w:tcBorders>
              <w:top w:val="single" w:sz="4" w:space="0" w:color="auto"/>
              <w:left w:val="single" w:sz="4" w:space="0" w:color="auto"/>
              <w:bottom w:val="single" w:sz="4" w:space="0" w:color="auto"/>
              <w:right w:val="single" w:sz="4" w:space="0" w:color="auto"/>
            </w:tcBorders>
            <w:hideMark/>
          </w:tcPr>
          <w:p w14:paraId="302F1138" w14:textId="77777777" w:rsidR="00573CA0" w:rsidRDefault="00573CA0" w:rsidP="00DB33AD">
            <w:pPr>
              <w:pStyle w:val="PlainText"/>
              <w:jc w:val="center"/>
              <w:rPr>
                <w:color w:val="000000" w:themeColor="text1"/>
                <w:sz w:val="23"/>
                <w:szCs w:val="23"/>
                <w:lang w:bidi="hi-IN"/>
              </w:rPr>
            </w:pPr>
            <w:r>
              <w:rPr>
                <w:color w:val="000000" w:themeColor="text1"/>
                <w:sz w:val="23"/>
                <w:szCs w:val="23"/>
                <w:lang w:bidi="hi-IN"/>
              </w:rPr>
              <w:t>-2.07</w:t>
            </w:r>
          </w:p>
        </w:tc>
      </w:tr>
    </w:tbl>
    <w:p w14:paraId="793AB046" w14:textId="77777777" w:rsidR="00933A90" w:rsidRDefault="00933A90" w:rsidP="0086134B">
      <w:pPr>
        <w:pStyle w:val="PlainText"/>
        <w:outlineLvl w:val="0"/>
        <w:rPr>
          <w:b/>
          <w:color w:val="000000" w:themeColor="text1"/>
          <w:sz w:val="23"/>
          <w:szCs w:val="23"/>
        </w:rPr>
      </w:pPr>
    </w:p>
    <w:p w14:paraId="4BAD0C41" w14:textId="31C54DAD" w:rsidR="0086134B" w:rsidRPr="00933A90" w:rsidRDefault="0086134B" w:rsidP="0086134B">
      <w:pPr>
        <w:pStyle w:val="PlainText"/>
        <w:outlineLvl w:val="0"/>
        <w:rPr>
          <w:b/>
          <w:color w:val="auto"/>
          <w:sz w:val="26"/>
          <w:szCs w:val="26"/>
          <w:u w:val="single"/>
        </w:rPr>
      </w:pPr>
      <w:r w:rsidRPr="00933A90">
        <w:rPr>
          <w:b/>
          <w:color w:val="auto"/>
          <w:sz w:val="26"/>
          <w:szCs w:val="26"/>
          <w:u w:val="single"/>
        </w:rPr>
        <w:t>Observations:</w:t>
      </w:r>
    </w:p>
    <w:p w14:paraId="399914DE" w14:textId="75A62992" w:rsidR="0026052B" w:rsidRPr="00DF1208" w:rsidRDefault="00573CA0" w:rsidP="0026052B">
      <w:pPr>
        <w:pStyle w:val="PlainText"/>
        <w:rPr>
          <w:color w:val="000000" w:themeColor="text1"/>
          <w:sz w:val="23"/>
          <w:szCs w:val="23"/>
        </w:rPr>
      </w:pPr>
      <w:r>
        <w:rPr>
          <w:color w:val="000000" w:themeColor="text1"/>
          <w:sz w:val="23"/>
          <w:szCs w:val="23"/>
        </w:rPr>
        <w:t>During the review period, the CD Ratio of Urban area has increased by 0.64 PPs from 67.75 % as at Dec 2021</w:t>
      </w:r>
      <w:r>
        <w:rPr>
          <w:b/>
          <w:color w:val="000000" w:themeColor="text1"/>
          <w:sz w:val="23"/>
          <w:szCs w:val="23"/>
        </w:rPr>
        <w:t xml:space="preserve"> </w:t>
      </w:r>
      <w:r>
        <w:rPr>
          <w:color w:val="000000" w:themeColor="text1"/>
          <w:sz w:val="23"/>
          <w:szCs w:val="23"/>
        </w:rPr>
        <w:t>to 68.39% as at Dec 2022.</w:t>
      </w:r>
      <w:r w:rsidR="0026052B" w:rsidRPr="00DF1208">
        <w:rPr>
          <w:color w:val="000000" w:themeColor="text1"/>
          <w:sz w:val="23"/>
          <w:szCs w:val="23"/>
        </w:rPr>
        <w:tab/>
      </w:r>
    </w:p>
    <w:p w14:paraId="48BBF40D" w14:textId="782EE1CB" w:rsidR="0086134B" w:rsidRPr="009A0CF8" w:rsidRDefault="0086134B" w:rsidP="0086134B">
      <w:pPr>
        <w:pStyle w:val="PlainText"/>
        <w:rPr>
          <w:color w:val="auto"/>
          <w:sz w:val="26"/>
          <w:szCs w:val="26"/>
        </w:rPr>
      </w:pPr>
      <w:r w:rsidRPr="009A0CF8">
        <w:rPr>
          <w:color w:val="auto"/>
          <w:sz w:val="26"/>
          <w:szCs w:val="26"/>
        </w:rPr>
        <w:tab/>
      </w:r>
    </w:p>
    <w:p w14:paraId="2D0C97A2" w14:textId="759357FB" w:rsidR="00352229" w:rsidRDefault="00352229" w:rsidP="009F3362">
      <w:pPr>
        <w:pStyle w:val="PlainText"/>
        <w:jc w:val="right"/>
        <w:rPr>
          <w:b/>
          <w:bCs/>
          <w:color w:val="auto"/>
          <w:sz w:val="23"/>
          <w:szCs w:val="23"/>
        </w:rPr>
      </w:pPr>
      <w:r w:rsidRPr="00060B48">
        <w:rPr>
          <w:color w:val="auto"/>
          <w:sz w:val="26"/>
          <w:szCs w:val="26"/>
        </w:rPr>
        <w:tab/>
      </w:r>
      <w:r w:rsidRPr="00060B48">
        <w:rPr>
          <w:b/>
          <w:bCs/>
          <w:color w:val="auto"/>
          <w:sz w:val="23"/>
          <w:szCs w:val="23"/>
        </w:rPr>
        <w:t xml:space="preserve"> (Bank-wise CD Ratio as per Annexure-</w:t>
      </w:r>
      <w:r w:rsidR="009E200C">
        <w:rPr>
          <w:b/>
          <w:bCs/>
          <w:color w:val="auto"/>
          <w:sz w:val="23"/>
          <w:szCs w:val="23"/>
        </w:rPr>
        <w:t>7</w:t>
      </w:r>
      <w:r w:rsidRPr="00060B48">
        <w:rPr>
          <w:b/>
          <w:bCs/>
          <w:color w:val="auto"/>
          <w:sz w:val="23"/>
          <w:szCs w:val="23"/>
        </w:rPr>
        <w:t xml:space="preserve"> &amp; </w:t>
      </w:r>
      <w:r w:rsidR="009E200C">
        <w:rPr>
          <w:b/>
          <w:bCs/>
          <w:color w:val="auto"/>
          <w:sz w:val="23"/>
          <w:szCs w:val="23"/>
        </w:rPr>
        <w:t>8</w:t>
      </w:r>
      <w:r w:rsidRPr="00060B48">
        <w:rPr>
          <w:b/>
          <w:bCs/>
          <w:color w:val="auto"/>
          <w:sz w:val="23"/>
          <w:szCs w:val="23"/>
        </w:rPr>
        <w:t>)</w:t>
      </w:r>
    </w:p>
    <w:p w14:paraId="0DF675B1" w14:textId="77777777" w:rsidR="00EF504B" w:rsidRPr="00060B48" w:rsidRDefault="00EF504B" w:rsidP="009F3362">
      <w:pPr>
        <w:pStyle w:val="PlainText"/>
        <w:jc w:val="right"/>
        <w:rPr>
          <w:b/>
          <w:bCs/>
          <w:color w:val="auto"/>
          <w:sz w:val="23"/>
          <w:szCs w:val="23"/>
        </w:rPr>
      </w:pPr>
    </w:p>
    <w:p w14:paraId="5721DF11" w14:textId="7E0B71FE" w:rsidR="00352229" w:rsidRDefault="00352229" w:rsidP="00352229">
      <w:pPr>
        <w:pStyle w:val="PlainText"/>
        <w:spacing w:after="120"/>
        <w:rPr>
          <w:color w:val="auto"/>
          <w:sz w:val="24"/>
          <w:szCs w:val="24"/>
        </w:rPr>
      </w:pPr>
    </w:p>
    <w:p w14:paraId="1821105E" w14:textId="529B2655" w:rsidR="00322899" w:rsidRDefault="00322899" w:rsidP="00352229">
      <w:pPr>
        <w:pStyle w:val="PlainText"/>
        <w:spacing w:after="120"/>
        <w:rPr>
          <w:color w:val="auto"/>
          <w:sz w:val="24"/>
          <w:szCs w:val="24"/>
        </w:rPr>
      </w:pPr>
    </w:p>
    <w:p w14:paraId="251A66E5" w14:textId="7855BCD5" w:rsidR="00322899" w:rsidRDefault="00322899" w:rsidP="00352229">
      <w:pPr>
        <w:pStyle w:val="PlainText"/>
        <w:spacing w:after="120"/>
        <w:rPr>
          <w:color w:val="auto"/>
          <w:sz w:val="24"/>
          <w:szCs w:val="24"/>
        </w:rPr>
      </w:pPr>
    </w:p>
    <w:p w14:paraId="0C3A30C4" w14:textId="3E701CDB" w:rsidR="00322899" w:rsidRDefault="00322899" w:rsidP="00352229">
      <w:pPr>
        <w:pStyle w:val="PlainText"/>
        <w:spacing w:after="120"/>
        <w:rPr>
          <w:color w:val="auto"/>
          <w:sz w:val="24"/>
          <w:szCs w:val="24"/>
        </w:rPr>
      </w:pPr>
    </w:p>
    <w:p w14:paraId="6E0FDCA4" w14:textId="4AFB73DF" w:rsidR="00322899" w:rsidRDefault="00322899" w:rsidP="00352229">
      <w:pPr>
        <w:pStyle w:val="PlainText"/>
        <w:spacing w:after="120"/>
        <w:rPr>
          <w:color w:val="auto"/>
          <w:sz w:val="24"/>
          <w:szCs w:val="24"/>
        </w:rPr>
      </w:pPr>
    </w:p>
    <w:p w14:paraId="2B9918E4" w14:textId="446DC2F1" w:rsidR="00322899" w:rsidRDefault="00322899" w:rsidP="00352229">
      <w:pPr>
        <w:pStyle w:val="PlainText"/>
        <w:spacing w:after="120"/>
        <w:rPr>
          <w:color w:val="auto"/>
          <w:sz w:val="24"/>
          <w:szCs w:val="24"/>
        </w:rPr>
      </w:pPr>
    </w:p>
    <w:p w14:paraId="41DC645A" w14:textId="272C7E84" w:rsidR="00322899" w:rsidRDefault="00322899" w:rsidP="00352229">
      <w:pPr>
        <w:pStyle w:val="PlainText"/>
        <w:spacing w:after="120"/>
        <w:rPr>
          <w:color w:val="auto"/>
          <w:sz w:val="24"/>
          <w:szCs w:val="24"/>
        </w:rPr>
      </w:pPr>
    </w:p>
    <w:p w14:paraId="70FE5941" w14:textId="0DD7CCEA" w:rsidR="00322899" w:rsidRDefault="00322899" w:rsidP="00352229">
      <w:pPr>
        <w:pStyle w:val="PlainText"/>
        <w:spacing w:after="120"/>
        <w:rPr>
          <w:color w:val="auto"/>
          <w:sz w:val="24"/>
          <w:szCs w:val="24"/>
        </w:rPr>
      </w:pPr>
    </w:p>
    <w:p w14:paraId="2ADCD6BF" w14:textId="77777777" w:rsidR="00322899" w:rsidRPr="00060B48" w:rsidRDefault="00322899" w:rsidP="00352229">
      <w:pPr>
        <w:pStyle w:val="PlainText"/>
        <w:spacing w:after="120"/>
        <w:rPr>
          <w:color w:val="auto"/>
          <w:sz w:val="24"/>
          <w:szCs w:val="24"/>
        </w:rPr>
      </w:pPr>
    </w:p>
    <w:tbl>
      <w:tblPr>
        <w:tblW w:w="16740" w:type="dxa"/>
        <w:tblInd w:w="108" w:type="dxa"/>
        <w:tblLayout w:type="fixed"/>
        <w:tblLook w:val="0000" w:firstRow="0" w:lastRow="0" w:firstColumn="0" w:lastColumn="0" w:noHBand="0" w:noVBand="0"/>
      </w:tblPr>
      <w:tblGrid>
        <w:gridCol w:w="2047"/>
        <w:gridCol w:w="7479"/>
        <w:gridCol w:w="7214"/>
      </w:tblGrid>
      <w:tr w:rsidR="00352229" w:rsidRPr="00060B48" w14:paraId="71F5A23E" w14:textId="77777777" w:rsidTr="00933A90">
        <w:tc>
          <w:tcPr>
            <w:tcW w:w="2047" w:type="dxa"/>
            <w:tcBorders>
              <w:top w:val="single" w:sz="4" w:space="0" w:color="auto"/>
              <w:left w:val="single" w:sz="4" w:space="0" w:color="auto"/>
              <w:bottom w:val="single" w:sz="4" w:space="0" w:color="auto"/>
              <w:right w:val="single" w:sz="4" w:space="0" w:color="auto"/>
            </w:tcBorders>
          </w:tcPr>
          <w:p w14:paraId="49777860" w14:textId="61350AC9" w:rsidR="00352229" w:rsidRPr="00060B48" w:rsidRDefault="00352229" w:rsidP="00546C2F">
            <w:pPr>
              <w:pStyle w:val="NoSpacing"/>
              <w:jc w:val="both"/>
              <w:rPr>
                <w:rFonts w:ascii="Tahoma" w:hAnsi="Tahoma" w:cs="Tahoma"/>
                <w:b/>
                <w:bCs/>
              </w:rPr>
            </w:pPr>
            <w:r w:rsidRPr="00060B48">
              <w:rPr>
                <w:rFonts w:ascii="Tahoma" w:hAnsi="Tahoma" w:cs="Tahoma"/>
                <w:b/>
                <w:bCs/>
              </w:rPr>
              <w:lastRenderedPageBreak/>
              <w:t xml:space="preserve">Item No. </w:t>
            </w:r>
            <w:r w:rsidR="00C07FA3" w:rsidRPr="00060B48">
              <w:rPr>
                <w:rFonts w:ascii="Tahoma" w:hAnsi="Tahoma" w:cs="Tahoma"/>
                <w:b/>
                <w:bCs/>
              </w:rPr>
              <w:t>4</w:t>
            </w:r>
          </w:p>
        </w:tc>
        <w:tc>
          <w:tcPr>
            <w:tcW w:w="7479" w:type="dxa"/>
            <w:tcBorders>
              <w:top w:val="single" w:sz="4" w:space="0" w:color="auto"/>
              <w:left w:val="single" w:sz="4" w:space="0" w:color="auto"/>
              <w:bottom w:val="single" w:sz="4" w:space="0" w:color="auto"/>
              <w:right w:val="single" w:sz="4" w:space="0" w:color="auto"/>
            </w:tcBorders>
          </w:tcPr>
          <w:p w14:paraId="0751D59E" w14:textId="77777777" w:rsidR="00352229" w:rsidRPr="00060B48" w:rsidRDefault="00352229" w:rsidP="00546C2F">
            <w:pPr>
              <w:pStyle w:val="NoSpacing"/>
              <w:jc w:val="both"/>
              <w:rPr>
                <w:rFonts w:ascii="Tahoma" w:hAnsi="Tahoma" w:cs="Tahoma"/>
                <w:b/>
                <w:bCs/>
              </w:rPr>
            </w:pPr>
            <w:r w:rsidRPr="00060B48">
              <w:rPr>
                <w:rFonts w:ascii="Tahoma" w:hAnsi="Tahoma" w:cs="Tahoma"/>
                <w:b/>
                <w:bCs/>
              </w:rPr>
              <w:t>Credit Deposit Ratio – Implementation of the Recommendations of Expert Group on CD Ratio</w:t>
            </w:r>
          </w:p>
        </w:tc>
        <w:tc>
          <w:tcPr>
            <w:tcW w:w="7214" w:type="dxa"/>
            <w:tcBorders>
              <w:left w:val="single" w:sz="4" w:space="0" w:color="auto"/>
            </w:tcBorders>
          </w:tcPr>
          <w:p w14:paraId="697CC099" w14:textId="77777777" w:rsidR="00352229" w:rsidRPr="00060B48" w:rsidRDefault="00352229" w:rsidP="00546C2F">
            <w:pPr>
              <w:pStyle w:val="NoSpacing"/>
              <w:jc w:val="both"/>
              <w:rPr>
                <w:rFonts w:ascii="Tahoma" w:hAnsi="Tahoma" w:cs="Tahoma"/>
              </w:rPr>
            </w:pPr>
            <w:r w:rsidRPr="00060B48">
              <w:rPr>
                <w:rFonts w:ascii="Tahoma" w:hAnsi="Tahoma" w:cs="Tahoma"/>
              </w:rPr>
              <w:t xml:space="preserve">     </w:t>
            </w:r>
          </w:p>
        </w:tc>
      </w:tr>
    </w:tbl>
    <w:p w14:paraId="775E1D9B" w14:textId="77777777" w:rsidR="00352229" w:rsidRPr="00060B48" w:rsidRDefault="00352229" w:rsidP="00352229">
      <w:pPr>
        <w:pStyle w:val="NoSpacing"/>
        <w:jc w:val="both"/>
        <w:rPr>
          <w:rFonts w:ascii="Tahoma" w:hAnsi="Tahoma" w:cs="Tahoma"/>
        </w:rPr>
      </w:pPr>
    </w:p>
    <w:p w14:paraId="107BF0EA" w14:textId="77777777" w:rsidR="005E7F62" w:rsidRDefault="005E7F62" w:rsidP="005E7F62">
      <w:pPr>
        <w:pStyle w:val="NoSpacing"/>
        <w:jc w:val="both"/>
        <w:rPr>
          <w:rFonts w:ascii="Tahoma" w:hAnsi="Tahoma" w:cs="Tahoma"/>
          <w:color w:val="000000" w:themeColor="text1"/>
        </w:rPr>
      </w:pPr>
      <w:r>
        <w:rPr>
          <w:rFonts w:ascii="Tahoma" w:hAnsi="Tahoma" w:cs="Tahoma"/>
          <w:color w:val="000000" w:themeColor="text1"/>
        </w:rPr>
        <w:t xml:space="preserve">As per the recommendations of an Expert Group constituted by GOI under the Chairmanship of Shri Y.S.P. Thorat, a Special Sub-Committee (SSC) of District Level Consultative Committee (DLCC) was to be constituted in districts with CD Ratio of less than 40%, for drawing up “Monitorable Action Plans” (MAPs) to increase the CD Ratio on a self-set graduated basis.  </w:t>
      </w:r>
    </w:p>
    <w:p w14:paraId="7DD5EC03" w14:textId="77777777" w:rsidR="005E7F62" w:rsidRDefault="005E7F62" w:rsidP="005E7F62">
      <w:pPr>
        <w:pStyle w:val="NoSpacing"/>
        <w:jc w:val="both"/>
        <w:rPr>
          <w:rFonts w:ascii="Tahoma" w:hAnsi="Tahoma" w:cs="Tahoma"/>
          <w:color w:val="000000" w:themeColor="text1"/>
        </w:rPr>
      </w:pPr>
      <w:r>
        <w:rPr>
          <w:rFonts w:ascii="Tahoma" w:hAnsi="Tahoma" w:cs="Tahoma"/>
          <w:color w:val="000000" w:themeColor="text1"/>
        </w:rPr>
        <w:t>The Composition of the Committee is: -</w:t>
      </w:r>
    </w:p>
    <w:p w14:paraId="12CC3956" w14:textId="77777777" w:rsidR="005E7F62" w:rsidRDefault="005E7F62" w:rsidP="005E7F62">
      <w:pPr>
        <w:pStyle w:val="NoSpacing"/>
        <w:numPr>
          <w:ilvl w:val="0"/>
          <w:numId w:val="7"/>
        </w:numPr>
        <w:jc w:val="both"/>
        <w:rPr>
          <w:rFonts w:ascii="Tahoma" w:hAnsi="Tahoma" w:cs="Tahoma"/>
          <w:color w:val="000000" w:themeColor="text1"/>
        </w:rPr>
      </w:pPr>
      <w:r>
        <w:rPr>
          <w:rFonts w:ascii="Tahoma" w:hAnsi="Tahoma" w:cs="Tahoma"/>
          <w:color w:val="000000" w:themeColor="text1"/>
        </w:rPr>
        <w:t>LDM of the District Concerned with DCOs</w:t>
      </w:r>
    </w:p>
    <w:p w14:paraId="3FC050AA" w14:textId="77777777" w:rsidR="005E7F62" w:rsidRDefault="005E7F62" w:rsidP="005E7F62">
      <w:pPr>
        <w:pStyle w:val="NoSpacing"/>
        <w:numPr>
          <w:ilvl w:val="0"/>
          <w:numId w:val="7"/>
        </w:numPr>
        <w:jc w:val="both"/>
        <w:rPr>
          <w:rFonts w:ascii="Tahoma" w:hAnsi="Tahoma" w:cs="Tahoma"/>
          <w:color w:val="000000" w:themeColor="text1"/>
        </w:rPr>
      </w:pPr>
      <w:r>
        <w:rPr>
          <w:rFonts w:ascii="Tahoma" w:hAnsi="Tahoma" w:cs="Tahoma"/>
          <w:color w:val="000000" w:themeColor="text1"/>
        </w:rPr>
        <w:t>DDM, NABARD</w:t>
      </w:r>
    </w:p>
    <w:p w14:paraId="4FE35AFB" w14:textId="77777777" w:rsidR="005E7F62" w:rsidRDefault="005E7F62" w:rsidP="005E7F62">
      <w:pPr>
        <w:pStyle w:val="NoSpacing"/>
        <w:numPr>
          <w:ilvl w:val="0"/>
          <w:numId w:val="7"/>
        </w:numPr>
        <w:jc w:val="both"/>
        <w:rPr>
          <w:rFonts w:ascii="Tahoma" w:hAnsi="Tahoma" w:cs="Tahoma"/>
          <w:color w:val="000000" w:themeColor="text1"/>
        </w:rPr>
      </w:pPr>
      <w:r>
        <w:rPr>
          <w:rFonts w:ascii="Tahoma" w:hAnsi="Tahoma" w:cs="Tahoma"/>
          <w:color w:val="000000" w:themeColor="text1"/>
        </w:rPr>
        <w:t>LDO, Reserve Bank of India</w:t>
      </w:r>
    </w:p>
    <w:p w14:paraId="60262520" w14:textId="77777777" w:rsidR="005E7F62" w:rsidRDefault="005E7F62" w:rsidP="005E7F62">
      <w:pPr>
        <w:pStyle w:val="NoSpacing"/>
        <w:numPr>
          <w:ilvl w:val="0"/>
          <w:numId w:val="7"/>
        </w:numPr>
        <w:jc w:val="both"/>
        <w:rPr>
          <w:rFonts w:ascii="Tahoma" w:hAnsi="Tahoma" w:cs="Tahoma"/>
          <w:color w:val="000000" w:themeColor="text1"/>
        </w:rPr>
      </w:pPr>
      <w:r>
        <w:rPr>
          <w:rFonts w:ascii="Tahoma" w:hAnsi="Tahoma" w:cs="Tahoma"/>
          <w:color w:val="000000" w:themeColor="text1"/>
        </w:rPr>
        <w:t>District Planning Officer</w:t>
      </w:r>
    </w:p>
    <w:p w14:paraId="326B2394" w14:textId="77777777" w:rsidR="005E7F62" w:rsidRDefault="005E7F62" w:rsidP="005E7F62">
      <w:pPr>
        <w:pStyle w:val="NoSpacing"/>
        <w:ind w:left="720"/>
        <w:jc w:val="both"/>
        <w:rPr>
          <w:rFonts w:ascii="Tahoma" w:hAnsi="Tahoma" w:cs="Tahoma"/>
          <w:color w:val="000000" w:themeColor="text1"/>
        </w:rPr>
      </w:pPr>
    </w:p>
    <w:p w14:paraId="5340AE45" w14:textId="77777777" w:rsidR="005E7F62" w:rsidRDefault="005E7F62" w:rsidP="005E7F62">
      <w:pPr>
        <w:pStyle w:val="PlainText"/>
        <w:rPr>
          <w:color w:val="000000" w:themeColor="text1"/>
          <w:sz w:val="24"/>
          <w:szCs w:val="24"/>
        </w:rPr>
      </w:pPr>
      <w:r>
        <w:rPr>
          <w:color w:val="000000" w:themeColor="text1"/>
          <w:sz w:val="24"/>
          <w:szCs w:val="24"/>
        </w:rPr>
        <w:t xml:space="preserve">CD Ratio of districts i.e. Hoshiarpur, Jalandhar, Kapurthala, SBS Nagar and Pathankot was below 40% and Special Sub Committees (SSCs) of District Level Consultative Committee (DLCC) were constituted in these districts. Lead District Managers of these districts have convened the Special Sub-Committee meeting and submitted road map for achieving the level of 60% as under: - </w:t>
      </w:r>
    </w:p>
    <w:p w14:paraId="736A6E2C" w14:textId="77777777" w:rsidR="005E7F62" w:rsidRDefault="005E7F62" w:rsidP="005E7F62">
      <w:pPr>
        <w:pStyle w:val="PlainText"/>
        <w:rPr>
          <w:color w:val="000000" w:themeColor="text1"/>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2407"/>
        <w:gridCol w:w="4050"/>
      </w:tblGrid>
      <w:tr w:rsidR="005E7F62" w14:paraId="2BD1AECA" w14:textId="77777777" w:rsidTr="00DB33AD">
        <w:trPr>
          <w:trHeight w:val="436"/>
        </w:trPr>
        <w:tc>
          <w:tcPr>
            <w:tcW w:w="2610" w:type="dxa"/>
            <w:tcBorders>
              <w:top w:val="single" w:sz="4" w:space="0" w:color="auto"/>
              <w:left w:val="single" w:sz="4" w:space="0" w:color="auto"/>
              <w:bottom w:val="single" w:sz="4" w:space="0" w:color="auto"/>
              <w:right w:val="single" w:sz="4" w:space="0" w:color="auto"/>
            </w:tcBorders>
            <w:hideMark/>
          </w:tcPr>
          <w:p w14:paraId="55117768" w14:textId="77777777" w:rsidR="005E7F62" w:rsidRDefault="005E7F62" w:rsidP="00DB33AD">
            <w:pPr>
              <w:tabs>
                <w:tab w:val="left" w:pos="900"/>
              </w:tabs>
              <w:spacing w:after="0" w:line="240" w:lineRule="auto"/>
              <w:ind w:left="180"/>
              <w:rPr>
                <w:rFonts w:ascii="Tahoma" w:hAnsi="Tahoma" w:cs="Tahoma"/>
                <w:b/>
                <w:color w:val="000000" w:themeColor="text1"/>
                <w:sz w:val="20"/>
              </w:rPr>
            </w:pPr>
            <w:r>
              <w:rPr>
                <w:rFonts w:ascii="Tahoma" w:hAnsi="Tahoma" w:cs="Tahoma"/>
                <w:b/>
                <w:color w:val="000000" w:themeColor="text1"/>
                <w:sz w:val="20"/>
              </w:rPr>
              <w:t>District</w:t>
            </w:r>
          </w:p>
        </w:tc>
        <w:tc>
          <w:tcPr>
            <w:tcW w:w="2407" w:type="dxa"/>
            <w:tcBorders>
              <w:top w:val="single" w:sz="4" w:space="0" w:color="auto"/>
              <w:left w:val="single" w:sz="4" w:space="0" w:color="auto"/>
              <w:bottom w:val="single" w:sz="4" w:space="0" w:color="auto"/>
              <w:right w:val="single" w:sz="4" w:space="0" w:color="auto"/>
            </w:tcBorders>
            <w:hideMark/>
          </w:tcPr>
          <w:p w14:paraId="1A1EC081" w14:textId="77777777" w:rsidR="005E7F62" w:rsidRDefault="005E7F62" w:rsidP="00DB33AD">
            <w:pPr>
              <w:tabs>
                <w:tab w:val="left" w:pos="900"/>
              </w:tabs>
              <w:spacing w:after="0" w:line="240" w:lineRule="auto"/>
              <w:ind w:left="180"/>
              <w:rPr>
                <w:rFonts w:ascii="Tahoma" w:hAnsi="Tahoma" w:cs="Tahoma"/>
                <w:b/>
                <w:color w:val="000000" w:themeColor="text1"/>
                <w:sz w:val="20"/>
              </w:rPr>
            </w:pPr>
            <w:r>
              <w:rPr>
                <w:rFonts w:ascii="Tahoma" w:hAnsi="Tahoma" w:cs="Tahoma"/>
                <w:b/>
                <w:color w:val="000000" w:themeColor="text1"/>
                <w:sz w:val="20"/>
              </w:rPr>
              <w:t>Date of Meeting</w:t>
            </w:r>
          </w:p>
        </w:tc>
        <w:tc>
          <w:tcPr>
            <w:tcW w:w="4050" w:type="dxa"/>
            <w:tcBorders>
              <w:top w:val="single" w:sz="4" w:space="0" w:color="auto"/>
              <w:left w:val="single" w:sz="4" w:space="0" w:color="auto"/>
              <w:bottom w:val="single" w:sz="4" w:space="0" w:color="auto"/>
              <w:right w:val="single" w:sz="4" w:space="0" w:color="auto"/>
            </w:tcBorders>
            <w:hideMark/>
          </w:tcPr>
          <w:p w14:paraId="28CBC1AC" w14:textId="77777777" w:rsidR="005E7F62" w:rsidRDefault="005E7F62" w:rsidP="00DB33AD">
            <w:p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Monitorable Action Plan</w:t>
            </w:r>
          </w:p>
        </w:tc>
      </w:tr>
      <w:tr w:rsidR="005E7F62" w14:paraId="2C76B106" w14:textId="77777777" w:rsidTr="00DB33AD">
        <w:tc>
          <w:tcPr>
            <w:tcW w:w="2610" w:type="dxa"/>
            <w:tcBorders>
              <w:top w:val="single" w:sz="4" w:space="0" w:color="auto"/>
              <w:left w:val="single" w:sz="4" w:space="0" w:color="auto"/>
              <w:bottom w:val="single" w:sz="4" w:space="0" w:color="auto"/>
              <w:right w:val="single" w:sz="4" w:space="0" w:color="auto"/>
            </w:tcBorders>
            <w:hideMark/>
          </w:tcPr>
          <w:p w14:paraId="262B43EA" w14:textId="77777777" w:rsidR="005E7F62" w:rsidRDefault="005E7F62" w:rsidP="00DB33AD">
            <w:pPr>
              <w:tabs>
                <w:tab w:val="left" w:pos="900"/>
              </w:tabs>
              <w:spacing w:after="0" w:line="240" w:lineRule="auto"/>
              <w:ind w:left="180"/>
              <w:rPr>
                <w:rFonts w:ascii="Tahoma" w:hAnsi="Tahoma" w:cs="Tahoma"/>
                <w:b/>
                <w:color w:val="000000" w:themeColor="text1"/>
                <w:sz w:val="20"/>
              </w:rPr>
            </w:pPr>
            <w:r>
              <w:rPr>
                <w:rFonts w:ascii="Tahoma" w:hAnsi="Tahoma" w:cs="Tahoma"/>
                <w:b/>
                <w:color w:val="000000" w:themeColor="text1"/>
                <w:sz w:val="20"/>
              </w:rPr>
              <w:t>Jalandhar</w:t>
            </w:r>
          </w:p>
        </w:tc>
        <w:tc>
          <w:tcPr>
            <w:tcW w:w="2407" w:type="dxa"/>
            <w:tcBorders>
              <w:top w:val="single" w:sz="4" w:space="0" w:color="auto"/>
              <w:left w:val="single" w:sz="4" w:space="0" w:color="auto"/>
              <w:bottom w:val="single" w:sz="4" w:space="0" w:color="auto"/>
              <w:right w:val="single" w:sz="4" w:space="0" w:color="auto"/>
            </w:tcBorders>
            <w:hideMark/>
          </w:tcPr>
          <w:p w14:paraId="64D93B40" w14:textId="77777777" w:rsidR="005E7F62" w:rsidRDefault="005E7F62" w:rsidP="00DB33AD">
            <w:pPr>
              <w:tabs>
                <w:tab w:val="left" w:pos="900"/>
              </w:tabs>
              <w:spacing w:after="0" w:line="240" w:lineRule="auto"/>
              <w:ind w:left="180"/>
              <w:rPr>
                <w:rFonts w:ascii="Tahoma" w:hAnsi="Tahoma" w:cs="Tahoma"/>
                <w:b/>
                <w:color w:val="000000" w:themeColor="text1"/>
                <w:sz w:val="20"/>
              </w:rPr>
            </w:pPr>
            <w:r>
              <w:rPr>
                <w:rFonts w:ascii="Tahoma" w:hAnsi="Tahoma" w:cs="Tahoma"/>
                <w:b/>
                <w:color w:val="000000" w:themeColor="text1"/>
                <w:sz w:val="20"/>
              </w:rPr>
              <w:t>20.12.2022</w:t>
            </w:r>
          </w:p>
        </w:tc>
        <w:tc>
          <w:tcPr>
            <w:tcW w:w="4050" w:type="dxa"/>
            <w:tcBorders>
              <w:top w:val="single" w:sz="4" w:space="0" w:color="auto"/>
              <w:left w:val="single" w:sz="4" w:space="0" w:color="auto"/>
              <w:bottom w:val="single" w:sz="4" w:space="0" w:color="auto"/>
              <w:right w:val="single" w:sz="4" w:space="0" w:color="auto"/>
            </w:tcBorders>
            <w:hideMark/>
          </w:tcPr>
          <w:p w14:paraId="7CC2FEE2" w14:textId="77777777" w:rsidR="005E7F62" w:rsidRDefault="005E7F62" w:rsidP="005E7F62">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35% by 30.09.2021</w:t>
            </w:r>
          </w:p>
          <w:p w14:paraId="5FB90EDF" w14:textId="77777777" w:rsidR="005E7F62" w:rsidRDefault="005E7F62" w:rsidP="005E7F62">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40% by 31.03.2022</w:t>
            </w:r>
          </w:p>
          <w:p w14:paraId="597C7B12" w14:textId="77777777" w:rsidR="005E7F62" w:rsidRDefault="005E7F62" w:rsidP="005E7F62">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50% by 31.03.2023</w:t>
            </w:r>
          </w:p>
          <w:p w14:paraId="178A3743" w14:textId="77777777" w:rsidR="005E7F62" w:rsidRDefault="005E7F62" w:rsidP="005E7F62">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60% by 31.03.2024</w:t>
            </w:r>
          </w:p>
        </w:tc>
      </w:tr>
      <w:tr w:rsidR="005E7F62" w14:paraId="3A93DCC3" w14:textId="77777777" w:rsidTr="00DB33AD">
        <w:tc>
          <w:tcPr>
            <w:tcW w:w="2610" w:type="dxa"/>
            <w:tcBorders>
              <w:top w:val="single" w:sz="4" w:space="0" w:color="auto"/>
              <w:left w:val="single" w:sz="4" w:space="0" w:color="auto"/>
              <w:bottom w:val="single" w:sz="4" w:space="0" w:color="auto"/>
              <w:right w:val="single" w:sz="4" w:space="0" w:color="auto"/>
            </w:tcBorders>
            <w:hideMark/>
          </w:tcPr>
          <w:p w14:paraId="6072090C" w14:textId="77777777" w:rsidR="005E7F62" w:rsidRDefault="005E7F62" w:rsidP="00DB33AD">
            <w:pPr>
              <w:tabs>
                <w:tab w:val="left" w:pos="900"/>
              </w:tabs>
              <w:spacing w:after="0" w:line="240" w:lineRule="auto"/>
              <w:ind w:left="180"/>
              <w:rPr>
                <w:rFonts w:ascii="Tahoma" w:hAnsi="Tahoma" w:cs="Tahoma"/>
                <w:b/>
                <w:color w:val="000000" w:themeColor="text1"/>
                <w:sz w:val="20"/>
              </w:rPr>
            </w:pPr>
            <w:r>
              <w:rPr>
                <w:rFonts w:ascii="Tahoma" w:hAnsi="Tahoma" w:cs="Tahoma"/>
                <w:b/>
                <w:color w:val="000000" w:themeColor="text1"/>
                <w:sz w:val="20"/>
              </w:rPr>
              <w:t>Kapurthala</w:t>
            </w:r>
          </w:p>
        </w:tc>
        <w:tc>
          <w:tcPr>
            <w:tcW w:w="2407" w:type="dxa"/>
            <w:tcBorders>
              <w:top w:val="single" w:sz="4" w:space="0" w:color="auto"/>
              <w:left w:val="single" w:sz="4" w:space="0" w:color="auto"/>
              <w:bottom w:val="single" w:sz="4" w:space="0" w:color="auto"/>
              <w:right w:val="single" w:sz="4" w:space="0" w:color="auto"/>
            </w:tcBorders>
            <w:hideMark/>
          </w:tcPr>
          <w:p w14:paraId="11D1F158" w14:textId="77777777" w:rsidR="005E7F62" w:rsidRDefault="005E7F62" w:rsidP="00DB33AD">
            <w:pPr>
              <w:tabs>
                <w:tab w:val="left" w:pos="900"/>
              </w:tabs>
              <w:rPr>
                <w:rFonts w:ascii="Tahoma" w:hAnsi="Tahoma" w:cs="Tahoma"/>
                <w:b/>
                <w:color w:val="000000" w:themeColor="text1"/>
                <w:sz w:val="20"/>
              </w:rPr>
            </w:pPr>
            <w:r>
              <w:rPr>
                <w:rFonts w:ascii="Tahoma" w:hAnsi="Tahoma" w:cs="Tahoma"/>
                <w:b/>
                <w:color w:val="000000" w:themeColor="text1"/>
                <w:sz w:val="20"/>
              </w:rPr>
              <w:t xml:space="preserve">   22.12.2022</w:t>
            </w:r>
          </w:p>
        </w:tc>
        <w:tc>
          <w:tcPr>
            <w:tcW w:w="4050" w:type="dxa"/>
            <w:tcBorders>
              <w:top w:val="single" w:sz="4" w:space="0" w:color="auto"/>
              <w:left w:val="single" w:sz="4" w:space="0" w:color="auto"/>
              <w:bottom w:val="single" w:sz="4" w:space="0" w:color="auto"/>
              <w:right w:val="single" w:sz="4" w:space="0" w:color="auto"/>
            </w:tcBorders>
            <w:hideMark/>
          </w:tcPr>
          <w:p w14:paraId="3E248A98" w14:textId="77777777" w:rsidR="005E7F62" w:rsidRDefault="005E7F62" w:rsidP="005E7F62">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35% by 31.03.2022</w:t>
            </w:r>
          </w:p>
          <w:p w14:paraId="1AE5C9F4" w14:textId="77777777" w:rsidR="005E7F62" w:rsidRDefault="005E7F62" w:rsidP="005E7F62">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42% by 31.03.2023</w:t>
            </w:r>
          </w:p>
          <w:p w14:paraId="7C815C38" w14:textId="77777777" w:rsidR="005E7F62" w:rsidRDefault="005E7F62" w:rsidP="005E7F62">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50% by 31.03.2024</w:t>
            </w:r>
          </w:p>
          <w:p w14:paraId="09BBD499" w14:textId="77777777" w:rsidR="005E7F62" w:rsidRDefault="005E7F62" w:rsidP="005E7F62">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56% by 31.03.2025</w:t>
            </w:r>
          </w:p>
          <w:p w14:paraId="05D795A0" w14:textId="77777777" w:rsidR="005E7F62" w:rsidRDefault="005E7F62" w:rsidP="005E7F62">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60% by 30.09.2026</w:t>
            </w:r>
          </w:p>
        </w:tc>
      </w:tr>
      <w:tr w:rsidR="005E7F62" w14:paraId="71714B10" w14:textId="77777777" w:rsidTr="00DB33AD">
        <w:tc>
          <w:tcPr>
            <w:tcW w:w="2610" w:type="dxa"/>
            <w:tcBorders>
              <w:top w:val="single" w:sz="4" w:space="0" w:color="auto"/>
              <w:left w:val="single" w:sz="4" w:space="0" w:color="auto"/>
              <w:bottom w:val="single" w:sz="4" w:space="0" w:color="auto"/>
              <w:right w:val="single" w:sz="4" w:space="0" w:color="auto"/>
            </w:tcBorders>
            <w:hideMark/>
          </w:tcPr>
          <w:p w14:paraId="5589032C" w14:textId="77777777" w:rsidR="005E7F62" w:rsidRDefault="005E7F62" w:rsidP="00DB33AD">
            <w:pPr>
              <w:tabs>
                <w:tab w:val="left" w:pos="900"/>
              </w:tabs>
              <w:spacing w:after="0" w:line="240" w:lineRule="auto"/>
              <w:ind w:left="180"/>
              <w:rPr>
                <w:rFonts w:ascii="Tahoma" w:hAnsi="Tahoma" w:cs="Tahoma"/>
                <w:b/>
                <w:color w:val="000000" w:themeColor="text1"/>
                <w:sz w:val="20"/>
              </w:rPr>
            </w:pPr>
            <w:r>
              <w:rPr>
                <w:rFonts w:ascii="Tahoma" w:hAnsi="Tahoma" w:cs="Tahoma"/>
                <w:b/>
                <w:color w:val="000000" w:themeColor="text1"/>
                <w:sz w:val="20"/>
              </w:rPr>
              <w:t>SBS Nagar</w:t>
            </w:r>
          </w:p>
        </w:tc>
        <w:tc>
          <w:tcPr>
            <w:tcW w:w="2407" w:type="dxa"/>
            <w:tcBorders>
              <w:top w:val="single" w:sz="4" w:space="0" w:color="auto"/>
              <w:left w:val="single" w:sz="4" w:space="0" w:color="auto"/>
              <w:bottom w:val="single" w:sz="4" w:space="0" w:color="auto"/>
              <w:right w:val="single" w:sz="4" w:space="0" w:color="auto"/>
            </w:tcBorders>
            <w:hideMark/>
          </w:tcPr>
          <w:p w14:paraId="044BA321" w14:textId="77777777" w:rsidR="005E7F62" w:rsidRDefault="005E7F62" w:rsidP="00DB33AD">
            <w:pPr>
              <w:tabs>
                <w:tab w:val="left" w:pos="900"/>
              </w:tabs>
              <w:spacing w:after="0" w:line="240" w:lineRule="auto"/>
              <w:ind w:left="180"/>
              <w:rPr>
                <w:rFonts w:ascii="Tahoma" w:hAnsi="Tahoma" w:cs="Tahoma"/>
                <w:b/>
                <w:color w:val="000000" w:themeColor="text1"/>
                <w:sz w:val="20"/>
              </w:rPr>
            </w:pPr>
            <w:r>
              <w:rPr>
                <w:rFonts w:ascii="Tahoma" w:hAnsi="Tahoma" w:cs="Tahoma"/>
                <w:b/>
                <w:color w:val="000000" w:themeColor="text1"/>
                <w:sz w:val="20"/>
              </w:rPr>
              <w:t>12.12.2022</w:t>
            </w:r>
          </w:p>
        </w:tc>
        <w:tc>
          <w:tcPr>
            <w:tcW w:w="4050" w:type="dxa"/>
            <w:tcBorders>
              <w:top w:val="single" w:sz="4" w:space="0" w:color="auto"/>
              <w:left w:val="single" w:sz="4" w:space="0" w:color="auto"/>
              <w:bottom w:val="single" w:sz="4" w:space="0" w:color="auto"/>
              <w:right w:val="single" w:sz="4" w:space="0" w:color="auto"/>
            </w:tcBorders>
            <w:hideMark/>
          </w:tcPr>
          <w:p w14:paraId="64BDCAEE" w14:textId="77777777" w:rsidR="005E7F62" w:rsidRDefault="005E7F62" w:rsidP="005E7F62">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35% by 30.09.2021</w:t>
            </w:r>
          </w:p>
          <w:p w14:paraId="601EF12A" w14:textId="77777777" w:rsidR="005E7F62" w:rsidRDefault="005E7F62" w:rsidP="005E7F62">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40% by 31.03.2022</w:t>
            </w:r>
          </w:p>
          <w:p w14:paraId="1E16B6E5" w14:textId="77777777" w:rsidR="005E7F62" w:rsidRDefault="005E7F62" w:rsidP="005E7F62">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50% by 31.03.2023</w:t>
            </w:r>
          </w:p>
          <w:p w14:paraId="6873327A" w14:textId="77777777" w:rsidR="005E7F62" w:rsidRDefault="005E7F62" w:rsidP="005E7F62">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55% by 30.09.2023</w:t>
            </w:r>
          </w:p>
          <w:p w14:paraId="26645082" w14:textId="77777777" w:rsidR="005E7F62" w:rsidRDefault="005E7F62" w:rsidP="005E7F62">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60% by 31.03.2024</w:t>
            </w:r>
          </w:p>
        </w:tc>
      </w:tr>
      <w:tr w:rsidR="005E7F62" w14:paraId="1AB3F06D" w14:textId="77777777" w:rsidTr="00DB33AD">
        <w:tc>
          <w:tcPr>
            <w:tcW w:w="2610" w:type="dxa"/>
            <w:tcBorders>
              <w:top w:val="single" w:sz="4" w:space="0" w:color="auto"/>
              <w:left w:val="single" w:sz="4" w:space="0" w:color="auto"/>
              <w:bottom w:val="single" w:sz="4" w:space="0" w:color="auto"/>
              <w:right w:val="single" w:sz="4" w:space="0" w:color="auto"/>
            </w:tcBorders>
            <w:hideMark/>
          </w:tcPr>
          <w:p w14:paraId="22599BBA" w14:textId="77777777" w:rsidR="005E7F62" w:rsidRDefault="005E7F62" w:rsidP="00DB33AD">
            <w:pPr>
              <w:tabs>
                <w:tab w:val="left" w:pos="900"/>
              </w:tabs>
              <w:spacing w:after="0" w:line="240" w:lineRule="auto"/>
              <w:ind w:left="180"/>
              <w:rPr>
                <w:rFonts w:ascii="Tahoma" w:hAnsi="Tahoma" w:cs="Tahoma"/>
                <w:b/>
                <w:color w:val="000000" w:themeColor="text1"/>
                <w:sz w:val="20"/>
              </w:rPr>
            </w:pPr>
            <w:r>
              <w:rPr>
                <w:rFonts w:ascii="Tahoma" w:hAnsi="Tahoma" w:cs="Tahoma"/>
                <w:b/>
                <w:color w:val="000000" w:themeColor="text1"/>
                <w:sz w:val="20"/>
              </w:rPr>
              <w:t>Hoshiarpur</w:t>
            </w:r>
          </w:p>
        </w:tc>
        <w:tc>
          <w:tcPr>
            <w:tcW w:w="2407" w:type="dxa"/>
            <w:tcBorders>
              <w:top w:val="single" w:sz="4" w:space="0" w:color="auto"/>
              <w:left w:val="single" w:sz="4" w:space="0" w:color="auto"/>
              <w:bottom w:val="single" w:sz="4" w:space="0" w:color="auto"/>
              <w:right w:val="single" w:sz="4" w:space="0" w:color="auto"/>
            </w:tcBorders>
            <w:hideMark/>
          </w:tcPr>
          <w:p w14:paraId="62B7EC3C" w14:textId="77777777" w:rsidR="005E7F62" w:rsidRDefault="005E7F62" w:rsidP="00DB33AD">
            <w:pPr>
              <w:tabs>
                <w:tab w:val="left" w:pos="900"/>
              </w:tabs>
              <w:spacing w:after="0" w:line="240" w:lineRule="auto"/>
              <w:ind w:left="180"/>
              <w:rPr>
                <w:rFonts w:ascii="Tahoma" w:hAnsi="Tahoma" w:cs="Tahoma"/>
                <w:b/>
                <w:color w:val="000000" w:themeColor="text1"/>
                <w:sz w:val="20"/>
              </w:rPr>
            </w:pPr>
            <w:r>
              <w:rPr>
                <w:rFonts w:ascii="Tahoma" w:hAnsi="Tahoma" w:cs="Tahoma"/>
                <w:b/>
                <w:color w:val="000000" w:themeColor="text1"/>
                <w:sz w:val="20"/>
              </w:rPr>
              <w:t>31.10.2022</w:t>
            </w:r>
          </w:p>
        </w:tc>
        <w:tc>
          <w:tcPr>
            <w:tcW w:w="4050" w:type="dxa"/>
            <w:tcBorders>
              <w:top w:val="single" w:sz="4" w:space="0" w:color="auto"/>
              <w:left w:val="single" w:sz="4" w:space="0" w:color="auto"/>
              <w:bottom w:val="single" w:sz="4" w:space="0" w:color="auto"/>
              <w:right w:val="single" w:sz="4" w:space="0" w:color="auto"/>
            </w:tcBorders>
            <w:hideMark/>
          </w:tcPr>
          <w:p w14:paraId="44EEA671" w14:textId="77777777" w:rsidR="005E7F62" w:rsidRDefault="005E7F62" w:rsidP="005E7F62">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35% by 31.03.2021</w:t>
            </w:r>
          </w:p>
          <w:p w14:paraId="1274256E" w14:textId="77777777" w:rsidR="005E7F62" w:rsidRDefault="005E7F62" w:rsidP="005E7F62">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40% by 31.03.2022</w:t>
            </w:r>
          </w:p>
          <w:p w14:paraId="0CCCA16A" w14:textId="77777777" w:rsidR="005E7F62" w:rsidRDefault="005E7F62" w:rsidP="005E7F62">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45% by 31.03.2023</w:t>
            </w:r>
          </w:p>
          <w:p w14:paraId="215918AE" w14:textId="77777777" w:rsidR="005E7F62" w:rsidRDefault="005E7F62" w:rsidP="005E7F62">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50% by 31.03.2024</w:t>
            </w:r>
          </w:p>
          <w:p w14:paraId="72149563" w14:textId="77777777" w:rsidR="005E7F62" w:rsidRDefault="005E7F62" w:rsidP="005E7F62">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60% by 31.03.2025</w:t>
            </w:r>
          </w:p>
        </w:tc>
      </w:tr>
      <w:tr w:rsidR="005E7F62" w14:paraId="009881CB" w14:textId="77777777" w:rsidTr="00DB33AD">
        <w:tc>
          <w:tcPr>
            <w:tcW w:w="2610" w:type="dxa"/>
            <w:tcBorders>
              <w:top w:val="single" w:sz="4" w:space="0" w:color="auto"/>
              <w:left w:val="single" w:sz="4" w:space="0" w:color="auto"/>
              <w:bottom w:val="single" w:sz="4" w:space="0" w:color="auto"/>
              <w:right w:val="single" w:sz="4" w:space="0" w:color="auto"/>
            </w:tcBorders>
            <w:hideMark/>
          </w:tcPr>
          <w:p w14:paraId="041B4A03" w14:textId="77777777" w:rsidR="005E7F62" w:rsidRDefault="005E7F62" w:rsidP="00DB33AD">
            <w:pPr>
              <w:tabs>
                <w:tab w:val="left" w:pos="900"/>
              </w:tabs>
              <w:spacing w:after="0" w:line="240" w:lineRule="auto"/>
              <w:ind w:left="180"/>
              <w:rPr>
                <w:rFonts w:ascii="Tahoma" w:hAnsi="Tahoma" w:cs="Tahoma"/>
                <w:b/>
                <w:color w:val="000000" w:themeColor="text1"/>
                <w:sz w:val="20"/>
              </w:rPr>
            </w:pPr>
            <w:r>
              <w:rPr>
                <w:rFonts w:ascii="Tahoma" w:hAnsi="Tahoma" w:cs="Tahoma"/>
                <w:b/>
                <w:color w:val="000000" w:themeColor="text1"/>
                <w:sz w:val="20"/>
              </w:rPr>
              <w:t>Pathankot</w:t>
            </w:r>
          </w:p>
        </w:tc>
        <w:tc>
          <w:tcPr>
            <w:tcW w:w="2407" w:type="dxa"/>
            <w:tcBorders>
              <w:top w:val="single" w:sz="4" w:space="0" w:color="auto"/>
              <w:left w:val="single" w:sz="4" w:space="0" w:color="auto"/>
              <w:bottom w:val="single" w:sz="4" w:space="0" w:color="auto"/>
              <w:right w:val="single" w:sz="4" w:space="0" w:color="auto"/>
            </w:tcBorders>
            <w:hideMark/>
          </w:tcPr>
          <w:p w14:paraId="25F30259" w14:textId="77777777" w:rsidR="005E7F62" w:rsidRDefault="005E7F62" w:rsidP="00DB33AD">
            <w:pPr>
              <w:tabs>
                <w:tab w:val="left" w:pos="900"/>
              </w:tabs>
              <w:spacing w:after="0" w:line="240" w:lineRule="auto"/>
              <w:ind w:left="180"/>
              <w:rPr>
                <w:rFonts w:ascii="Tahoma" w:hAnsi="Tahoma" w:cs="Tahoma"/>
                <w:b/>
                <w:color w:val="000000" w:themeColor="text1"/>
                <w:sz w:val="20"/>
              </w:rPr>
            </w:pPr>
            <w:r>
              <w:rPr>
                <w:rFonts w:ascii="Tahoma" w:hAnsi="Tahoma" w:cs="Tahoma"/>
                <w:b/>
                <w:color w:val="000000" w:themeColor="text1"/>
                <w:sz w:val="20"/>
              </w:rPr>
              <w:t>17.11.2022</w:t>
            </w:r>
          </w:p>
        </w:tc>
        <w:tc>
          <w:tcPr>
            <w:tcW w:w="4050" w:type="dxa"/>
            <w:tcBorders>
              <w:top w:val="single" w:sz="4" w:space="0" w:color="auto"/>
              <w:left w:val="single" w:sz="4" w:space="0" w:color="auto"/>
              <w:bottom w:val="single" w:sz="4" w:space="0" w:color="auto"/>
              <w:right w:val="single" w:sz="4" w:space="0" w:color="auto"/>
            </w:tcBorders>
            <w:hideMark/>
          </w:tcPr>
          <w:p w14:paraId="76ADDF14" w14:textId="77777777" w:rsidR="005E7F62" w:rsidRDefault="005E7F62" w:rsidP="005E7F62">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45% by 30.09.2020</w:t>
            </w:r>
          </w:p>
          <w:p w14:paraId="0753FECD" w14:textId="77777777" w:rsidR="005E7F62" w:rsidRDefault="005E7F62" w:rsidP="005E7F62">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50% by 31.03.2021</w:t>
            </w:r>
          </w:p>
          <w:p w14:paraId="3C62ADC1" w14:textId="77777777" w:rsidR="005E7F62" w:rsidRDefault="005E7F62" w:rsidP="005E7F62">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55% by 31.03.2022</w:t>
            </w:r>
          </w:p>
          <w:p w14:paraId="30B09031" w14:textId="77777777" w:rsidR="005E7F62" w:rsidRDefault="005E7F62" w:rsidP="005E7F62">
            <w:pPr>
              <w:numPr>
                <w:ilvl w:val="0"/>
                <w:numId w:val="1"/>
              </w:numPr>
              <w:tabs>
                <w:tab w:val="left" w:pos="900"/>
              </w:tabs>
              <w:spacing w:after="0" w:line="240" w:lineRule="auto"/>
              <w:ind w:left="180"/>
              <w:jc w:val="center"/>
              <w:rPr>
                <w:rFonts w:ascii="Tahoma" w:hAnsi="Tahoma" w:cs="Tahoma"/>
                <w:b/>
                <w:color w:val="000000" w:themeColor="text1"/>
                <w:sz w:val="20"/>
              </w:rPr>
            </w:pPr>
            <w:r>
              <w:rPr>
                <w:rFonts w:ascii="Tahoma" w:hAnsi="Tahoma" w:cs="Tahoma"/>
                <w:b/>
                <w:color w:val="000000" w:themeColor="text1"/>
                <w:sz w:val="20"/>
              </w:rPr>
              <w:t>60% by 31.03.2023</w:t>
            </w:r>
          </w:p>
        </w:tc>
      </w:tr>
    </w:tbl>
    <w:p w14:paraId="75B801FD" w14:textId="77777777" w:rsidR="005E7F62" w:rsidRDefault="005E7F62" w:rsidP="005E7F62">
      <w:pPr>
        <w:pStyle w:val="NoSpacing"/>
        <w:jc w:val="both"/>
        <w:rPr>
          <w:rFonts w:ascii="Tahoma" w:hAnsi="Tahoma" w:cs="Tahoma"/>
          <w:color w:val="000000" w:themeColor="text1"/>
        </w:rPr>
      </w:pPr>
    </w:p>
    <w:p w14:paraId="2F313E6C" w14:textId="77777777" w:rsidR="005E7F62" w:rsidRDefault="005E7F62" w:rsidP="005E7F62">
      <w:pPr>
        <w:pStyle w:val="NoSpacing"/>
        <w:jc w:val="both"/>
        <w:rPr>
          <w:rFonts w:ascii="Tahoma" w:hAnsi="Tahoma" w:cs="Tahoma"/>
          <w:color w:val="000000" w:themeColor="text1"/>
        </w:rPr>
      </w:pPr>
    </w:p>
    <w:p w14:paraId="0F348FD3" w14:textId="77777777" w:rsidR="005E7F62" w:rsidRDefault="005E7F62" w:rsidP="005E7F62">
      <w:pPr>
        <w:pStyle w:val="NoSpacing"/>
        <w:jc w:val="both"/>
        <w:rPr>
          <w:rFonts w:ascii="Tahoma" w:hAnsi="Tahoma" w:cs="Tahoma"/>
          <w:color w:val="000000" w:themeColor="text1"/>
        </w:rPr>
      </w:pPr>
      <w:r>
        <w:rPr>
          <w:rFonts w:ascii="Tahoma" w:hAnsi="Tahoma" w:cs="Tahoma"/>
          <w:color w:val="000000" w:themeColor="text1"/>
        </w:rPr>
        <w:t xml:space="preserve">The comparative position of Monitorable Action Plan and CD Ratio (net of NRI deposits) as at Dec 2021 and Dec 2022 of these Five districts is given below: </w:t>
      </w:r>
    </w:p>
    <w:p w14:paraId="6E7E5C47" w14:textId="77777777" w:rsidR="005E7F62" w:rsidRDefault="005E7F62" w:rsidP="005E7F62">
      <w:pPr>
        <w:pStyle w:val="NoSpacing"/>
        <w:jc w:val="both"/>
        <w:rPr>
          <w:rFonts w:ascii="Tahoma" w:hAnsi="Tahoma" w:cs="Tahoma"/>
          <w:color w:val="000000" w:themeColor="text1"/>
        </w:rPr>
      </w:pPr>
    </w:p>
    <w:p w14:paraId="00A70CB4" w14:textId="77777777" w:rsidR="005E7F62" w:rsidRDefault="005E7F62" w:rsidP="005E7F62">
      <w:pPr>
        <w:pStyle w:val="NoSpacing"/>
        <w:jc w:val="both"/>
        <w:rPr>
          <w:rFonts w:ascii="Tahoma" w:hAnsi="Tahoma" w:cs="Tahoma"/>
          <w:color w:val="000000" w:themeColor="text1"/>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4"/>
        <w:gridCol w:w="1402"/>
        <w:gridCol w:w="1151"/>
        <w:gridCol w:w="1158"/>
        <w:gridCol w:w="1174"/>
        <w:gridCol w:w="993"/>
        <w:gridCol w:w="1101"/>
        <w:gridCol w:w="1157"/>
      </w:tblGrid>
      <w:tr w:rsidR="005E7F62" w14:paraId="50E80F67" w14:textId="77777777" w:rsidTr="00DB33AD">
        <w:trPr>
          <w:trHeight w:val="1500"/>
        </w:trPr>
        <w:tc>
          <w:tcPr>
            <w:tcW w:w="1345" w:type="dxa"/>
            <w:tcBorders>
              <w:top w:val="single" w:sz="4" w:space="0" w:color="auto"/>
              <w:left w:val="single" w:sz="4" w:space="0" w:color="auto"/>
              <w:bottom w:val="single" w:sz="4" w:space="0" w:color="auto"/>
              <w:right w:val="single" w:sz="4" w:space="0" w:color="auto"/>
            </w:tcBorders>
            <w:hideMark/>
          </w:tcPr>
          <w:p w14:paraId="239F0113" w14:textId="77777777" w:rsidR="005E7F62" w:rsidRDefault="005E7F62" w:rsidP="00DB33AD">
            <w:pPr>
              <w:pStyle w:val="NoSpacing"/>
              <w:ind w:left="-115" w:right="-153"/>
              <w:jc w:val="center"/>
              <w:rPr>
                <w:rFonts w:ascii="Tahoma" w:hAnsi="Tahoma" w:cs="Tahoma"/>
                <w:b/>
                <w:bCs/>
                <w:color w:val="000000" w:themeColor="text1"/>
                <w:sz w:val="20"/>
                <w:szCs w:val="20"/>
                <w:lang w:bidi="hi-IN"/>
              </w:rPr>
            </w:pPr>
            <w:r>
              <w:rPr>
                <w:rFonts w:ascii="Tahoma" w:hAnsi="Tahoma" w:cs="Tahoma"/>
                <w:b/>
                <w:bCs/>
                <w:color w:val="000000" w:themeColor="text1"/>
                <w:sz w:val="20"/>
                <w:szCs w:val="20"/>
                <w:lang w:bidi="hi-IN"/>
              </w:rPr>
              <w:lastRenderedPageBreak/>
              <w:t>District</w:t>
            </w:r>
          </w:p>
        </w:tc>
        <w:tc>
          <w:tcPr>
            <w:tcW w:w="1403" w:type="dxa"/>
            <w:tcBorders>
              <w:top w:val="single" w:sz="4" w:space="0" w:color="auto"/>
              <w:left w:val="single" w:sz="4" w:space="0" w:color="auto"/>
              <w:bottom w:val="single" w:sz="4" w:space="0" w:color="auto"/>
              <w:right w:val="single" w:sz="4" w:space="0" w:color="auto"/>
            </w:tcBorders>
            <w:hideMark/>
          </w:tcPr>
          <w:p w14:paraId="25F90BC6" w14:textId="77777777" w:rsidR="005E7F62" w:rsidRDefault="005E7F62" w:rsidP="00DB33AD">
            <w:pPr>
              <w:pStyle w:val="NoSpacing"/>
              <w:ind w:left="-115" w:right="-153"/>
              <w:jc w:val="center"/>
              <w:rPr>
                <w:rFonts w:ascii="Tahoma" w:hAnsi="Tahoma" w:cs="Tahoma"/>
                <w:b/>
                <w:bCs/>
                <w:color w:val="000000" w:themeColor="text1"/>
                <w:sz w:val="20"/>
                <w:szCs w:val="20"/>
                <w:lang w:bidi="hi-IN"/>
              </w:rPr>
            </w:pPr>
            <w:r>
              <w:rPr>
                <w:rFonts w:ascii="Tahoma" w:hAnsi="Tahoma" w:cs="Tahoma"/>
                <w:b/>
                <w:bCs/>
                <w:color w:val="000000" w:themeColor="text1"/>
                <w:sz w:val="20"/>
                <w:szCs w:val="20"/>
                <w:lang w:bidi="hi-IN"/>
              </w:rPr>
              <w:t>CD Ratio (%) as per MAP</w:t>
            </w:r>
          </w:p>
        </w:tc>
        <w:tc>
          <w:tcPr>
            <w:tcW w:w="1152" w:type="dxa"/>
            <w:tcBorders>
              <w:top w:val="single" w:sz="4" w:space="0" w:color="auto"/>
              <w:left w:val="single" w:sz="4" w:space="0" w:color="auto"/>
              <w:bottom w:val="single" w:sz="4" w:space="0" w:color="auto"/>
              <w:right w:val="single" w:sz="4" w:space="0" w:color="auto"/>
            </w:tcBorders>
            <w:hideMark/>
          </w:tcPr>
          <w:p w14:paraId="5E45700D" w14:textId="77777777" w:rsidR="005E7F62" w:rsidRDefault="005E7F62" w:rsidP="00DB33AD">
            <w:pPr>
              <w:pStyle w:val="NoSpacing"/>
              <w:ind w:left="-115" w:right="-153"/>
              <w:jc w:val="center"/>
              <w:rPr>
                <w:rFonts w:ascii="Tahoma" w:hAnsi="Tahoma" w:cs="Tahoma"/>
                <w:b/>
                <w:bCs/>
                <w:color w:val="000000" w:themeColor="text1"/>
                <w:sz w:val="20"/>
                <w:szCs w:val="20"/>
                <w:lang w:bidi="hi-IN"/>
              </w:rPr>
            </w:pPr>
            <w:r>
              <w:rPr>
                <w:rFonts w:ascii="Tahoma" w:hAnsi="Tahoma" w:cs="Tahoma"/>
                <w:b/>
                <w:bCs/>
                <w:color w:val="000000" w:themeColor="text1"/>
                <w:sz w:val="20"/>
                <w:lang w:bidi="hi-IN"/>
              </w:rPr>
              <w:t>CD Ratio % (including NRI Deposits) as at Dec 21</w:t>
            </w:r>
          </w:p>
        </w:tc>
        <w:tc>
          <w:tcPr>
            <w:tcW w:w="1158" w:type="dxa"/>
            <w:tcBorders>
              <w:top w:val="single" w:sz="4" w:space="0" w:color="auto"/>
              <w:left w:val="single" w:sz="4" w:space="0" w:color="auto"/>
              <w:bottom w:val="single" w:sz="4" w:space="0" w:color="auto"/>
              <w:right w:val="single" w:sz="4" w:space="0" w:color="auto"/>
            </w:tcBorders>
            <w:hideMark/>
          </w:tcPr>
          <w:p w14:paraId="28E87F00" w14:textId="77777777" w:rsidR="005E7F62" w:rsidRDefault="005E7F62" w:rsidP="00DB33AD">
            <w:pPr>
              <w:pStyle w:val="NoSpacing"/>
              <w:ind w:left="-115" w:right="-153"/>
              <w:jc w:val="center"/>
              <w:rPr>
                <w:rFonts w:ascii="Tahoma" w:hAnsi="Tahoma" w:cs="Tahoma"/>
                <w:b/>
                <w:bCs/>
                <w:color w:val="000000" w:themeColor="text1"/>
                <w:sz w:val="20"/>
                <w:szCs w:val="20"/>
                <w:lang w:bidi="hi-IN"/>
              </w:rPr>
            </w:pPr>
            <w:r>
              <w:rPr>
                <w:rFonts w:ascii="Tahoma" w:hAnsi="Tahoma" w:cs="Tahoma"/>
                <w:b/>
                <w:bCs/>
                <w:color w:val="000000" w:themeColor="text1"/>
                <w:sz w:val="20"/>
                <w:szCs w:val="20"/>
                <w:lang w:bidi="hi-IN"/>
              </w:rPr>
              <w:t>CD Ratio % (including NRI Deposits) as at Dec 22</w:t>
            </w:r>
          </w:p>
        </w:tc>
        <w:tc>
          <w:tcPr>
            <w:tcW w:w="1174" w:type="dxa"/>
            <w:tcBorders>
              <w:top w:val="single" w:sz="4" w:space="0" w:color="auto"/>
              <w:left w:val="single" w:sz="4" w:space="0" w:color="auto"/>
              <w:bottom w:val="single" w:sz="4" w:space="0" w:color="auto"/>
              <w:right w:val="single" w:sz="4" w:space="0" w:color="auto"/>
            </w:tcBorders>
            <w:hideMark/>
          </w:tcPr>
          <w:p w14:paraId="7A5CDDBE" w14:textId="77777777" w:rsidR="005E7F62" w:rsidRDefault="005E7F62" w:rsidP="00DB33AD">
            <w:pPr>
              <w:pStyle w:val="NoSpacing"/>
              <w:ind w:left="-115" w:right="-153"/>
              <w:jc w:val="center"/>
              <w:rPr>
                <w:rFonts w:ascii="Tahoma" w:hAnsi="Tahoma" w:cs="Tahoma"/>
                <w:b/>
                <w:bCs/>
                <w:color w:val="000000" w:themeColor="text1"/>
                <w:sz w:val="20"/>
                <w:szCs w:val="20"/>
                <w:lang w:bidi="hi-IN"/>
              </w:rPr>
            </w:pPr>
            <w:r>
              <w:rPr>
                <w:rFonts w:ascii="Tahoma" w:hAnsi="Tahoma" w:cs="Tahoma"/>
                <w:b/>
                <w:bCs/>
                <w:color w:val="000000" w:themeColor="text1"/>
                <w:sz w:val="20"/>
                <w:szCs w:val="20"/>
                <w:lang w:bidi="hi-IN"/>
              </w:rPr>
              <w:t>Growth</w:t>
            </w:r>
          </w:p>
          <w:p w14:paraId="57B3AB72" w14:textId="77777777" w:rsidR="005E7F62" w:rsidRDefault="005E7F62" w:rsidP="00DB33AD">
            <w:pPr>
              <w:pStyle w:val="NoSpacing"/>
              <w:ind w:left="-115" w:right="-153"/>
              <w:jc w:val="center"/>
              <w:rPr>
                <w:rFonts w:ascii="Tahoma" w:hAnsi="Tahoma" w:cs="Tahoma"/>
                <w:b/>
                <w:bCs/>
                <w:color w:val="000000" w:themeColor="text1"/>
                <w:sz w:val="20"/>
                <w:szCs w:val="20"/>
                <w:lang w:bidi="hi-IN"/>
              </w:rPr>
            </w:pPr>
            <w:r>
              <w:rPr>
                <w:rFonts w:ascii="Tahoma" w:hAnsi="Tahoma" w:cs="Tahoma"/>
                <w:b/>
                <w:bCs/>
                <w:color w:val="000000" w:themeColor="text1"/>
                <w:sz w:val="20"/>
                <w:szCs w:val="20"/>
                <w:lang w:bidi="hi-IN"/>
              </w:rPr>
              <w:t>Dec 22/</w:t>
            </w:r>
          </w:p>
          <w:p w14:paraId="22C52422" w14:textId="77777777" w:rsidR="005E7F62" w:rsidRDefault="005E7F62" w:rsidP="00DB33AD">
            <w:pPr>
              <w:pStyle w:val="NoSpacing"/>
              <w:ind w:left="-115" w:right="-153"/>
              <w:jc w:val="center"/>
              <w:rPr>
                <w:rFonts w:ascii="Tahoma" w:hAnsi="Tahoma" w:cs="Tahoma"/>
                <w:b/>
                <w:bCs/>
                <w:color w:val="000000" w:themeColor="text1"/>
                <w:sz w:val="20"/>
                <w:szCs w:val="20"/>
                <w:lang w:bidi="hi-IN"/>
              </w:rPr>
            </w:pPr>
            <w:r>
              <w:rPr>
                <w:rFonts w:ascii="Tahoma" w:hAnsi="Tahoma" w:cs="Tahoma"/>
                <w:b/>
                <w:bCs/>
                <w:color w:val="000000" w:themeColor="text1"/>
                <w:sz w:val="20"/>
                <w:lang w:bidi="hi-IN"/>
              </w:rPr>
              <w:t>Dec 21 (PPs)</w:t>
            </w:r>
          </w:p>
        </w:tc>
        <w:tc>
          <w:tcPr>
            <w:tcW w:w="993" w:type="dxa"/>
            <w:tcBorders>
              <w:top w:val="single" w:sz="4" w:space="0" w:color="auto"/>
              <w:left w:val="single" w:sz="4" w:space="0" w:color="auto"/>
              <w:bottom w:val="single" w:sz="4" w:space="0" w:color="auto"/>
              <w:right w:val="single" w:sz="4" w:space="0" w:color="auto"/>
            </w:tcBorders>
            <w:hideMark/>
          </w:tcPr>
          <w:p w14:paraId="0007FF87" w14:textId="77777777" w:rsidR="005E7F62" w:rsidRDefault="005E7F62" w:rsidP="00DB33AD">
            <w:pPr>
              <w:pStyle w:val="NoSpacing"/>
              <w:ind w:left="-115" w:right="-153"/>
              <w:jc w:val="center"/>
              <w:rPr>
                <w:rFonts w:ascii="Tahoma" w:hAnsi="Tahoma" w:cs="Tahoma"/>
                <w:b/>
                <w:bCs/>
                <w:color w:val="000000" w:themeColor="text1"/>
                <w:sz w:val="20"/>
                <w:szCs w:val="20"/>
                <w:lang w:bidi="hi-IN"/>
              </w:rPr>
            </w:pPr>
            <w:r>
              <w:rPr>
                <w:rFonts w:ascii="Tahoma" w:hAnsi="Tahoma" w:cs="Tahoma"/>
                <w:b/>
                <w:bCs/>
                <w:color w:val="000000" w:themeColor="text1"/>
                <w:sz w:val="20"/>
                <w:szCs w:val="20"/>
                <w:lang w:bidi="hi-IN"/>
              </w:rPr>
              <w:t>CD Ratio %</w:t>
            </w:r>
          </w:p>
          <w:p w14:paraId="4DE282FB" w14:textId="77777777" w:rsidR="005E7F62" w:rsidRDefault="005E7F62" w:rsidP="00DB33AD">
            <w:pPr>
              <w:pStyle w:val="NoSpacing"/>
              <w:ind w:left="-115" w:right="-153"/>
              <w:jc w:val="center"/>
              <w:rPr>
                <w:rFonts w:ascii="Tahoma" w:hAnsi="Tahoma" w:cs="Tahoma"/>
                <w:b/>
                <w:bCs/>
                <w:color w:val="000000" w:themeColor="text1"/>
                <w:sz w:val="20"/>
                <w:szCs w:val="20"/>
                <w:lang w:bidi="hi-IN"/>
              </w:rPr>
            </w:pPr>
            <w:r>
              <w:rPr>
                <w:rFonts w:ascii="Tahoma" w:hAnsi="Tahoma" w:cs="Tahoma"/>
                <w:b/>
                <w:bCs/>
                <w:color w:val="000000" w:themeColor="text1"/>
                <w:sz w:val="20"/>
                <w:szCs w:val="20"/>
                <w:lang w:bidi="hi-IN"/>
              </w:rPr>
              <w:t>(Net of NRI Deposits)</w:t>
            </w:r>
          </w:p>
          <w:p w14:paraId="05C7C615" w14:textId="77777777" w:rsidR="005E7F62" w:rsidRDefault="005E7F62" w:rsidP="00DB33AD">
            <w:pPr>
              <w:pStyle w:val="NoSpacing"/>
              <w:ind w:left="-115" w:right="-153"/>
              <w:jc w:val="center"/>
              <w:rPr>
                <w:rFonts w:ascii="Tahoma" w:hAnsi="Tahoma" w:cs="Tahoma"/>
                <w:b/>
                <w:bCs/>
                <w:color w:val="000000" w:themeColor="text1"/>
                <w:sz w:val="20"/>
                <w:szCs w:val="20"/>
                <w:lang w:bidi="hi-IN"/>
              </w:rPr>
            </w:pPr>
            <w:r>
              <w:rPr>
                <w:rFonts w:ascii="Tahoma" w:hAnsi="Tahoma" w:cs="Tahoma"/>
                <w:b/>
                <w:bCs/>
                <w:color w:val="000000" w:themeColor="text1"/>
                <w:sz w:val="20"/>
                <w:szCs w:val="20"/>
                <w:lang w:bidi="hi-IN"/>
              </w:rPr>
              <w:t>as at Dec  21</w:t>
            </w:r>
          </w:p>
        </w:tc>
        <w:tc>
          <w:tcPr>
            <w:tcW w:w="1101" w:type="dxa"/>
            <w:tcBorders>
              <w:top w:val="single" w:sz="4" w:space="0" w:color="auto"/>
              <w:left w:val="single" w:sz="4" w:space="0" w:color="auto"/>
              <w:bottom w:val="single" w:sz="4" w:space="0" w:color="auto"/>
              <w:right w:val="single" w:sz="4" w:space="0" w:color="auto"/>
            </w:tcBorders>
            <w:hideMark/>
          </w:tcPr>
          <w:p w14:paraId="5C06CE26" w14:textId="77777777" w:rsidR="005E7F62" w:rsidRDefault="005E7F62" w:rsidP="00DB33AD">
            <w:pPr>
              <w:pStyle w:val="NoSpacing"/>
              <w:ind w:left="-115" w:right="-153"/>
              <w:jc w:val="center"/>
              <w:rPr>
                <w:rFonts w:ascii="Tahoma" w:hAnsi="Tahoma" w:cs="Tahoma"/>
                <w:b/>
                <w:bCs/>
                <w:color w:val="000000" w:themeColor="text1"/>
                <w:sz w:val="20"/>
                <w:szCs w:val="20"/>
                <w:lang w:bidi="hi-IN"/>
              </w:rPr>
            </w:pPr>
            <w:r>
              <w:rPr>
                <w:rFonts w:ascii="Tahoma" w:hAnsi="Tahoma" w:cs="Tahoma"/>
                <w:b/>
                <w:bCs/>
                <w:color w:val="000000" w:themeColor="text1"/>
                <w:sz w:val="20"/>
                <w:szCs w:val="20"/>
                <w:lang w:bidi="hi-IN"/>
              </w:rPr>
              <w:t>CD Ratio %</w:t>
            </w:r>
          </w:p>
          <w:p w14:paraId="0C1F5C54" w14:textId="77777777" w:rsidR="005E7F62" w:rsidRDefault="005E7F62" w:rsidP="00DB33AD">
            <w:pPr>
              <w:pStyle w:val="NoSpacing"/>
              <w:ind w:left="-115" w:right="-153"/>
              <w:jc w:val="center"/>
              <w:rPr>
                <w:rFonts w:ascii="Tahoma" w:hAnsi="Tahoma" w:cs="Tahoma"/>
                <w:b/>
                <w:bCs/>
                <w:color w:val="000000" w:themeColor="text1"/>
                <w:sz w:val="20"/>
                <w:szCs w:val="20"/>
                <w:lang w:bidi="hi-IN"/>
              </w:rPr>
            </w:pPr>
            <w:r>
              <w:rPr>
                <w:rFonts w:ascii="Tahoma" w:hAnsi="Tahoma" w:cs="Tahoma"/>
                <w:b/>
                <w:bCs/>
                <w:color w:val="000000" w:themeColor="text1"/>
                <w:sz w:val="20"/>
                <w:szCs w:val="20"/>
                <w:lang w:bidi="hi-IN"/>
              </w:rPr>
              <w:t>(Net of NRI Deposits)</w:t>
            </w:r>
          </w:p>
          <w:p w14:paraId="2A25B1CC" w14:textId="77777777" w:rsidR="005E7F62" w:rsidRDefault="005E7F62" w:rsidP="00DB33AD">
            <w:pPr>
              <w:pStyle w:val="NoSpacing"/>
              <w:ind w:left="-115" w:right="-153"/>
              <w:jc w:val="center"/>
              <w:rPr>
                <w:rFonts w:ascii="Tahoma" w:hAnsi="Tahoma" w:cs="Tahoma"/>
                <w:b/>
                <w:bCs/>
                <w:color w:val="000000" w:themeColor="text1"/>
                <w:sz w:val="20"/>
                <w:szCs w:val="20"/>
                <w:lang w:bidi="hi-IN"/>
              </w:rPr>
            </w:pPr>
            <w:r>
              <w:rPr>
                <w:rFonts w:ascii="Tahoma" w:hAnsi="Tahoma" w:cs="Tahoma"/>
                <w:b/>
                <w:bCs/>
                <w:color w:val="000000" w:themeColor="text1"/>
                <w:sz w:val="20"/>
                <w:szCs w:val="20"/>
                <w:lang w:bidi="hi-IN"/>
              </w:rPr>
              <w:t>as at Dec 22</w:t>
            </w:r>
          </w:p>
        </w:tc>
        <w:tc>
          <w:tcPr>
            <w:tcW w:w="1157" w:type="dxa"/>
            <w:tcBorders>
              <w:top w:val="single" w:sz="4" w:space="0" w:color="auto"/>
              <w:left w:val="single" w:sz="4" w:space="0" w:color="auto"/>
              <w:bottom w:val="single" w:sz="4" w:space="0" w:color="auto"/>
              <w:right w:val="single" w:sz="4" w:space="0" w:color="auto"/>
            </w:tcBorders>
            <w:hideMark/>
          </w:tcPr>
          <w:p w14:paraId="0322AA31" w14:textId="77777777" w:rsidR="005E7F62" w:rsidRDefault="005E7F62" w:rsidP="00DB33AD">
            <w:pPr>
              <w:pStyle w:val="NoSpacing"/>
              <w:ind w:left="-115" w:right="-153"/>
              <w:jc w:val="center"/>
              <w:rPr>
                <w:rFonts w:ascii="Tahoma" w:hAnsi="Tahoma" w:cs="Tahoma"/>
                <w:b/>
                <w:bCs/>
                <w:color w:val="000000" w:themeColor="text1"/>
                <w:sz w:val="20"/>
                <w:szCs w:val="20"/>
                <w:lang w:bidi="hi-IN"/>
              </w:rPr>
            </w:pPr>
            <w:r>
              <w:rPr>
                <w:rFonts w:ascii="Tahoma" w:hAnsi="Tahoma" w:cs="Tahoma"/>
                <w:b/>
                <w:bCs/>
                <w:color w:val="000000" w:themeColor="text1"/>
                <w:sz w:val="20"/>
                <w:szCs w:val="20"/>
                <w:lang w:bidi="hi-IN"/>
              </w:rPr>
              <w:t>Growth</w:t>
            </w:r>
          </w:p>
          <w:p w14:paraId="63E7CD6D" w14:textId="77777777" w:rsidR="005E7F62" w:rsidRDefault="005E7F62" w:rsidP="00DB33AD">
            <w:pPr>
              <w:pStyle w:val="NoSpacing"/>
              <w:ind w:left="-115" w:right="-153"/>
              <w:jc w:val="center"/>
              <w:rPr>
                <w:rFonts w:ascii="Tahoma" w:hAnsi="Tahoma" w:cs="Tahoma"/>
                <w:b/>
                <w:bCs/>
                <w:color w:val="000000" w:themeColor="text1"/>
                <w:sz w:val="20"/>
                <w:szCs w:val="20"/>
                <w:lang w:bidi="hi-IN"/>
              </w:rPr>
            </w:pPr>
            <w:r>
              <w:rPr>
                <w:rFonts w:ascii="Tahoma" w:hAnsi="Tahoma" w:cs="Tahoma"/>
                <w:b/>
                <w:bCs/>
                <w:color w:val="000000" w:themeColor="text1"/>
                <w:sz w:val="20"/>
                <w:szCs w:val="20"/>
                <w:lang w:bidi="hi-IN"/>
              </w:rPr>
              <w:t xml:space="preserve"> Dec 22/</w:t>
            </w:r>
          </w:p>
          <w:p w14:paraId="4EC0AE35" w14:textId="77777777" w:rsidR="005E7F62" w:rsidRDefault="005E7F62" w:rsidP="00DB33AD">
            <w:pPr>
              <w:pStyle w:val="NoSpacing"/>
              <w:ind w:left="-115" w:right="-153"/>
              <w:jc w:val="center"/>
              <w:rPr>
                <w:rFonts w:ascii="Tahoma" w:hAnsi="Tahoma" w:cs="Tahoma"/>
                <w:b/>
                <w:bCs/>
                <w:color w:val="000000" w:themeColor="text1"/>
                <w:sz w:val="20"/>
                <w:szCs w:val="20"/>
                <w:lang w:bidi="hi-IN"/>
              </w:rPr>
            </w:pPr>
            <w:r>
              <w:rPr>
                <w:rFonts w:ascii="Tahoma" w:hAnsi="Tahoma" w:cs="Tahoma"/>
                <w:b/>
                <w:bCs/>
                <w:color w:val="000000" w:themeColor="text1"/>
                <w:sz w:val="20"/>
                <w:lang w:bidi="hi-IN"/>
              </w:rPr>
              <w:t>Dec 21 (PPs)</w:t>
            </w:r>
          </w:p>
        </w:tc>
      </w:tr>
      <w:tr w:rsidR="005E7F62" w14:paraId="6712AC59" w14:textId="77777777" w:rsidTr="00DB33AD">
        <w:trPr>
          <w:trHeight w:val="274"/>
        </w:trPr>
        <w:tc>
          <w:tcPr>
            <w:tcW w:w="1345" w:type="dxa"/>
            <w:tcBorders>
              <w:top w:val="single" w:sz="4" w:space="0" w:color="auto"/>
              <w:left w:val="single" w:sz="4" w:space="0" w:color="auto"/>
              <w:bottom w:val="single" w:sz="4" w:space="0" w:color="auto"/>
              <w:right w:val="single" w:sz="4" w:space="0" w:color="auto"/>
            </w:tcBorders>
            <w:hideMark/>
          </w:tcPr>
          <w:p w14:paraId="71A3CEB0" w14:textId="77777777" w:rsidR="005E7F62" w:rsidRDefault="005E7F62" w:rsidP="00DB33AD">
            <w:pPr>
              <w:tabs>
                <w:tab w:val="left" w:pos="900"/>
              </w:tabs>
              <w:spacing w:after="0" w:line="240" w:lineRule="auto"/>
              <w:ind w:left="-115" w:right="-153"/>
              <w:jc w:val="both"/>
              <w:rPr>
                <w:rFonts w:ascii="Tahoma" w:hAnsi="Tahoma" w:cs="Tahoma"/>
                <w:b/>
                <w:color w:val="000000" w:themeColor="text1"/>
                <w:sz w:val="20"/>
              </w:rPr>
            </w:pPr>
            <w:r>
              <w:rPr>
                <w:rFonts w:ascii="Tahoma" w:hAnsi="Tahoma" w:cs="Tahoma"/>
                <w:b/>
                <w:color w:val="000000" w:themeColor="text1"/>
                <w:sz w:val="20"/>
              </w:rPr>
              <w:t>Jalandhar</w:t>
            </w:r>
          </w:p>
        </w:tc>
        <w:tc>
          <w:tcPr>
            <w:tcW w:w="1403" w:type="dxa"/>
            <w:tcBorders>
              <w:top w:val="single" w:sz="4" w:space="0" w:color="auto"/>
              <w:left w:val="single" w:sz="4" w:space="0" w:color="auto"/>
              <w:bottom w:val="single" w:sz="4" w:space="0" w:color="auto"/>
              <w:right w:val="single" w:sz="4" w:space="0" w:color="auto"/>
            </w:tcBorders>
            <w:hideMark/>
          </w:tcPr>
          <w:p w14:paraId="343D21D6" w14:textId="77777777" w:rsidR="005E7F62" w:rsidRDefault="005E7F62" w:rsidP="00DB33AD">
            <w:pPr>
              <w:tabs>
                <w:tab w:val="left" w:pos="900"/>
              </w:tabs>
              <w:spacing w:after="0" w:line="240" w:lineRule="auto"/>
              <w:ind w:right="-153"/>
              <w:rPr>
                <w:rFonts w:ascii="Tahoma" w:hAnsi="Tahoma" w:cs="Tahoma"/>
                <w:b/>
                <w:color w:val="000000" w:themeColor="text1"/>
                <w:sz w:val="20"/>
              </w:rPr>
            </w:pPr>
            <w:r>
              <w:rPr>
                <w:rFonts w:ascii="Tahoma" w:hAnsi="Tahoma" w:cs="Tahoma"/>
                <w:b/>
                <w:color w:val="000000" w:themeColor="text1"/>
                <w:sz w:val="20"/>
              </w:rPr>
              <w:t>60 (Mar.24)</w:t>
            </w:r>
          </w:p>
        </w:tc>
        <w:tc>
          <w:tcPr>
            <w:tcW w:w="1152" w:type="dxa"/>
            <w:tcBorders>
              <w:top w:val="single" w:sz="4" w:space="0" w:color="auto"/>
              <w:left w:val="single" w:sz="4" w:space="0" w:color="auto"/>
              <w:bottom w:val="single" w:sz="4" w:space="0" w:color="auto"/>
              <w:right w:val="single" w:sz="4" w:space="0" w:color="auto"/>
            </w:tcBorders>
            <w:hideMark/>
          </w:tcPr>
          <w:p w14:paraId="2847D7CD"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sz w:val="20"/>
              </w:rPr>
              <w:t>30.35</w:t>
            </w:r>
          </w:p>
        </w:tc>
        <w:tc>
          <w:tcPr>
            <w:tcW w:w="1158" w:type="dxa"/>
            <w:tcBorders>
              <w:top w:val="single" w:sz="4" w:space="0" w:color="auto"/>
              <w:left w:val="single" w:sz="4" w:space="0" w:color="auto"/>
              <w:bottom w:val="single" w:sz="4" w:space="0" w:color="auto"/>
              <w:right w:val="single" w:sz="4" w:space="0" w:color="auto"/>
            </w:tcBorders>
            <w:hideMark/>
          </w:tcPr>
          <w:p w14:paraId="672E8AC5"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color w:val="000000" w:themeColor="text1"/>
                <w:sz w:val="20"/>
              </w:rPr>
              <w:t>31.18</w:t>
            </w:r>
          </w:p>
        </w:tc>
        <w:tc>
          <w:tcPr>
            <w:tcW w:w="1174" w:type="dxa"/>
            <w:tcBorders>
              <w:top w:val="single" w:sz="4" w:space="0" w:color="auto"/>
              <w:left w:val="single" w:sz="4" w:space="0" w:color="auto"/>
              <w:bottom w:val="single" w:sz="4" w:space="0" w:color="auto"/>
              <w:right w:val="single" w:sz="4" w:space="0" w:color="auto"/>
            </w:tcBorders>
            <w:vAlign w:val="center"/>
            <w:hideMark/>
          </w:tcPr>
          <w:p w14:paraId="7F8E835A"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bCs/>
                <w:color w:val="000000" w:themeColor="text1"/>
                <w:sz w:val="20"/>
              </w:rPr>
              <w:t>0.83</w:t>
            </w:r>
          </w:p>
        </w:tc>
        <w:tc>
          <w:tcPr>
            <w:tcW w:w="993" w:type="dxa"/>
            <w:tcBorders>
              <w:top w:val="single" w:sz="4" w:space="0" w:color="auto"/>
              <w:left w:val="single" w:sz="4" w:space="0" w:color="auto"/>
              <w:bottom w:val="single" w:sz="4" w:space="0" w:color="auto"/>
              <w:right w:val="single" w:sz="4" w:space="0" w:color="auto"/>
            </w:tcBorders>
            <w:hideMark/>
          </w:tcPr>
          <w:p w14:paraId="19520118"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sz w:val="20"/>
              </w:rPr>
              <w:t>34.64</w:t>
            </w:r>
          </w:p>
        </w:tc>
        <w:tc>
          <w:tcPr>
            <w:tcW w:w="1101" w:type="dxa"/>
            <w:tcBorders>
              <w:top w:val="single" w:sz="4" w:space="0" w:color="auto"/>
              <w:left w:val="single" w:sz="4" w:space="0" w:color="auto"/>
              <w:bottom w:val="single" w:sz="4" w:space="0" w:color="auto"/>
              <w:right w:val="single" w:sz="4" w:space="0" w:color="auto"/>
            </w:tcBorders>
            <w:hideMark/>
          </w:tcPr>
          <w:p w14:paraId="7A00B0AF"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color w:val="000000" w:themeColor="text1"/>
                <w:sz w:val="20"/>
              </w:rPr>
              <w:t>35.75</w:t>
            </w:r>
          </w:p>
        </w:tc>
        <w:tc>
          <w:tcPr>
            <w:tcW w:w="1157" w:type="dxa"/>
            <w:tcBorders>
              <w:top w:val="single" w:sz="4" w:space="0" w:color="auto"/>
              <w:left w:val="single" w:sz="4" w:space="0" w:color="auto"/>
              <w:bottom w:val="single" w:sz="4" w:space="0" w:color="auto"/>
              <w:right w:val="single" w:sz="4" w:space="0" w:color="auto"/>
            </w:tcBorders>
            <w:vAlign w:val="center"/>
            <w:hideMark/>
          </w:tcPr>
          <w:p w14:paraId="078727E8"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bCs/>
                <w:color w:val="000000" w:themeColor="text1"/>
                <w:sz w:val="20"/>
              </w:rPr>
              <w:t>1.11</w:t>
            </w:r>
          </w:p>
        </w:tc>
      </w:tr>
      <w:tr w:rsidR="005E7F62" w14:paraId="492FDAA9" w14:textId="77777777" w:rsidTr="00DB33AD">
        <w:trPr>
          <w:trHeight w:val="278"/>
        </w:trPr>
        <w:tc>
          <w:tcPr>
            <w:tcW w:w="1345" w:type="dxa"/>
            <w:tcBorders>
              <w:top w:val="single" w:sz="4" w:space="0" w:color="auto"/>
              <w:left w:val="single" w:sz="4" w:space="0" w:color="auto"/>
              <w:bottom w:val="single" w:sz="4" w:space="0" w:color="auto"/>
              <w:right w:val="single" w:sz="4" w:space="0" w:color="auto"/>
            </w:tcBorders>
            <w:hideMark/>
          </w:tcPr>
          <w:p w14:paraId="526AAD98" w14:textId="77777777" w:rsidR="005E7F62" w:rsidRDefault="005E7F62" w:rsidP="00DB33AD">
            <w:pPr>
              <w:tabs>
                <w:tab w:val="left" w:pos="900"/>
              </w:tabs>
              <w:spacing w:after="0" w:line="240" w:lineRule="auto"/>
              <w:ind w:left="-115" w:right="-153"/>
              <w:jc w:val="both"/>
              <w:rPr>
                <w:rFonts w:ascii="Tahoma" w:hAnsi="Tahoma" w:cs="Tahoma"/>
                <w:b/>
                <w:color w:val="000000" w:themeColor="text1"/>
                <w:sz w:val="20"/>
              </w:rPr>
            </w:pPr>
            <w:r>
              <w:rPr>
                <w:rFonts w:ascii="Tahoma" w:hAnsi="Tahoma" w:cs="Tahoma"/>
                <w:b/>
                <w:color w:val="000000" w:themeColor="text1"/>
                <w:sz w:val="20"/>
              </w:rPr>
              <w:t>Kapurthala</w:t>
            </w:r>
          </w:p>
        </w:tc>
        <w:tc>
          <w:tcPr>
            <w:tcW w:w="1403" w:type="dxa"/>
            <w:tcBorders>
              <w:top w:val="single" w:sz="4" w:space="0" w:color="auto"/>
              <w:left w:val="single" w:sz="4" w:space="0" w:color="auto"/>
              <w:bottom w:val="single" w:sz="4" w:space="0" w:color="auto"/>
              <w:right w:val="single" w:sz="4" w:space="0" w:color="auto"/>
            </w:tcBorders>
            <w:hideMark/>
          </w:tcPr>
          <w:p w14:paraId="61928333" w14:textId="77777777" w:rsidR="005E7F62" w:rsidRDefault="005E7F62" w:rsidP="00DB33AD">
            <w:pPr>
              <w:tabs>
                <w:tab w:val="left" w:pos="900"/>
              </w:tabs>
              <w:spacing w:after="0" w:line="240" w:lineRule="auto"/>
              <w:ind w:left="-115" w:right="-153"/>
              <w:rPr>
                <w:rFonts w:ascii="Tahoma" w:hAnsi="Tahoma" w:cs="Tahoma"/>
                <w:b/>
                <w:color w:val="000000" w:themeColor="text1"/>
                <w:sz w:val="20"/>
              </w:rPr>
            </w:pPr>
            <w:r>
              <w:rPr>
                <w:rFonts w:ascii="Tahoma" w:hAnsi="Tahoma" w:cs="Tahoma"/>
                <w:b/>
                <w:color w:val="000000" w:themeColor="text1"/>
                <w:sz w:val="20"/>
              </w:rPr>
              <w:t xml:space="preserve">  60 (Mar.26)</w:t>
            </w:r>
          </w:p>
        </w:tc>
        <w:tc>
          <w:tcPr>
            <w:tcW w:w="1152" w:type="dxa"/>
            <w:tcBorders>
              <w:top w:val="single" w:sz="4" w:space="0" w:color="auto"/>
              <w:left w:val="single" w:sz="4" w:space="0" w:color="auto"/>
              <w:bottom w:val="single" w:sz="4" w:space="0" w:color="auto"/>
              <w:right w:val="single" w:sz="4" w:space="0" w:color="auto"/>
            </w:tcBorders>
            <w:hideMark/>
          </w:tcPr>
          <w:p w14:paraId="4CC01358"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sz w:val="20"/>
              </w:rPr>
              <w:t>23.33</w:t>
            </w:r>
          </w:p>
        </w:tc>
        <w:tc>
          <w:tcPr>
            <w:tcW w:w="1158" w:type="dxa"/>
            <w:tcBorders>
              <w:top w:val="single" w:sz="4" w:space="0" w:color="auto"/>
              <w:left w:val="single" w:sz="4" w:space="0" w:color="auto"/>
              <w:bottom w:val="single" w:sz="4" w:space="0" w:color="auto"/>
              <w:right w:val="single" w:sz="4" w:space="0" w:color="auto"/>
            </w:tcBorders>
            <w:hideMark/>
          </w:tcPr>
          <w:p w14:paraId="7FB2EC4F"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color w:val="000000" w:themeColor="text1"/>
                <w:sz w:val="20"/>
              </w:rPr>
              <w:t>27.42</w:t>
            </w:r>
          </w:p>
        </w:tc>
        <w:tc>
          <w:tcPr>
            <w:tcW w:w="1174" w:type="dxa"/>
            <w:tcBorders>
              <w:top w:val="single" w:sz="4" w:space="0" w:color="auto"/>
              <w:left w:val="single" w:sz="4" w:space="0" w:color="auto"/>
              <w:bottom w:val="single" w:sz="4" w:space="0" w:color="auto"/>
              <w:right w:val="single" w:sz="4" w:space="0" w:color="auto"/>
            </w:tcBorders>
            <w:vAlign w:val="center"/>
            <w:hideMark/>
          </w:tcPr>
          <w:p w14:paraId="0E208EA2"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bCs/>
                <w:color w:val="000000" w:themeColor="text1"/>
                <w:sz w:val="20"/>
              </w:rPr>
              <w:t>4.09</w:t>
            </w:r>
          </w:p>
        </w:tc>
        <w:tc>
          <w:tcPr>
            <w:tcW w:w="993" w:type="dxa"/>
            <w:tcBorders>
              <w:top w:val="single" w:sz="4" w:space="0" w:color="auto"/>
              <w:left w:val="single" w:sz="4" w:space="0" w:color="auto"/>
              <w:bottom w:val="single" w:sz="4" w:space="0" w:color="auto"/>
              <w:right w:val="single" w:sz="4" w:space="0" w:color="auto"/>
            </w:tcBorders>
            <w:hideMark/>
          </w:tcPr>
          <w:p w14:paraId="120CA11D"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sz w:val="20"/>
              </w:rPr>
              <w:t>28.98</w:t>
            </w:r>
          </w:p>
        </w:tc>
        <w:tc>
          <w:tcPr>
            <w:tcW w:w="1101" w:type="dxa"/>
            <w:tcBorders>
              <w:top w:val="single" w:sz="4" w:space="0" w:color="auto"/>
              <w:left w:val="single" w:sz="4" w:space="0" w:color="auto"/>
              <w:bottom w:val="single" w:sz="4" w:space="0" w:color="auto"/>
              <w:right w:val="single" w:sz="4" w:space="0" w:color="auto"/>
            </w:tcBorders>
            <w:hideMark/>
          </w:tcPr>
          <w:p w14:paraId="098D9B39"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color w:val="000000" w:themeColor="text1"/>
                <w:sz w:val="20"/>
              </w:rPr>
              <w:t>34.82</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8888A57"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bCs/>
                <w:color w:val="000000" w:themeColor="text1"/>
                <w:sz w:val="20"/>
              </w:rPr>
              <w:t>5.84</w:t>
            </w:r>
          </w:p>
        </w:tc>
      </w:tr>
      <w:tr w:rsidR="005E7F62" w14:paraId="452E67E7" w14:textId="77777777" w:rsidTr="00DB33AD">
        <w:trPr>
          <w:trHeight w:val="269"/>
        </w:trPr>
        <w:tc>
          <w:tcPr>
            <w:tcW w:w="1345" w:type="dxa"/>
            <w:tcBorders>
              <w:top w:val="single" w:sz="4" w:space="0" w:color="auto"/>
              <w:left w:val="single" w:sz="4" w:space="0" w:color="auto"/>
              <w:bottom w:val="single" w:sz="4" w:space="0" w:color="auto"/>
              <w:right w:val="single" w:sz="4" w:space="0" w:color="auto"/>
            </w:tcBorders>
            <w:hideMark/>
          </w:tcPr>
          <w:p w14:paraId="4BE461EE" w14:textId="77777777" w:rsidR="005E7F62" w:rsidRDefault="005E7F62" w:rsidP="00DB33AD">
            <w:pPr>
              <w:tabs>
                <w:tab w:val="left" w:pos="900"/>
              </w:tabs>
              <w:spacing w:after="0" w:line="240" w:lineRule="auto"/>
              <w:ind w:left="-115" w:right="-153"/>
              <w:jc w:val="both"/>
              <w:rPr>
                <w:rFonts w:ascii="Tahoma" w:hAnsi="Tahoma" w:cs="Tahoma"/>
                <w:b/>
                <w:color w:val="000000" w:themeColor="text1"/>
                <w:sz w:val="20"/>
              </w:rPr>
            </w:pPr>
            <w:r>
              <w:rPr>
                <w:rFonts w:ascii="Tahoma" w:hAnsi="Tahoma" w:cs="Tahoma"/>
                <w:b/>
                <w:color w:val="000000" w:themeColor="text1"/>
                <w:sz w:val="20"/>
              </w:rPr>
              <w:t>SBS Nagar</w:t>
            </w:r>
          </w:p>
        </w:tc>
        <w:tc>
          <w:tcPr>
            <w:tcW w:w="1403" w:type="dxa"/>
            <w:tcBorders>
              <w:top w:val="single" w:sz="4" w:space="0" w:color="auto"/>
              <w:left w:val="single" w:sz="4" w:space="0" w:color="auto"/>
              <w:bottom w:val="single" w:sz="4" w:space="0" w:color="auto"/>
              <w:right w:val="single" w:sz="4" w:space="0" w:color="auto"/>
            </w:tcBorders>
            <w:hideMark/>
          </w:tcPr>
          <w:p w14:paraId="138DCDD1"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color w:val="000000" w:themeColor="text1"/>
                <w:sz w:val="20"/>
              </w:rPr>
              <w:t>60 (Mar.24)</w:t>
            </w:r>
          </w:p>
        </w:tc>
        <w:tc>
          <w:tcPr>
            <w:tcW w:w="1152" w:type="dxa"/>
            <w:tcBorders>
              <w:top w:val="single" w:sz="4" w:space="0" w:color="auto"/>
              <w:left w:val="single" w:sz="4" w:space="0" w:color="auto"/>
              <w:bottom w:val="single" w:sz="4" w:space="0" w:color="auto"/>
              <w:right w:val="single" w:sz="4" w:space="0" w:color="auto"/>
            </w:tcBorders>
            <w:hideMark/>
          </w:tcPr>
          <w:p w14:paraId="421D830C"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sz w:val="20"/>
              </w:rPr>
              <w:t>19.11</w:t>
            </w:r>
          </w:p>
        </w:tc>
        <w:tc>
          <w:tcPr>
            <w:tcW w:w="1158" w:type="dxa"/>
            <w:tcBorders>
              <w:top w:val="single" w:sz="4" w:space="0" w:color="auto"/>
              <w:left w:val="single" w:sz="4" w:space="0" w:color="auto"/>
              <w:bottom w:val="single" w:sz="4" w:space="0" w:color="auto"/>
              <w:right w:val="single" w:sz="4" w:space="0" w:color="auto"/>
            </w:tcBorders>
            <w:hideMark/>
          </w:tcPr>
          <w:p w14:paraId="01393F13"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color w:val="000000" w:themeColor="text1"/>
                <w:sz w:val="20"/>
              </w:rPr>
              <w:t>20.83</w:t>
            </w:r>
          </w:p>
        </w:tc>
        <w:tc>
          <w:tcPr>
            <w:tcW w:w="1174" w:type="dxa"/>
            <w:tcBorders>
              <w:top w:val="single" w:sz="4" w:space="0" w:color="auto"/>
              <w:left w:val="single" w:sz="4" w:space="0" w:color="auto"/>
              <w:bottom w:val="single" w:sz="4" w:space="0" w:color="auto"/>
              <w:right w:val="single" w:sz="4" w:space="0" w:color="auto"/>
            </w:tcBorders>
            <w:vAlign w:val="center"/>
            <w:hideMark/>
          </w:tcPr>
          <w:p w14:paraId="0C357BF8"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bCs/>
                <w:color w:val="000000" w:themeColor="text1"/>
                <w:sz w:val="20"/>
              </w:rPr>
              <w:t>1.72</w:t>
            </w:r>
          </w:p>
        </w:tc>
        <w:tc>
          <w:tcPr>
            <w:tcW w:w="993" w:type="dxa"/>
            <w:tcBorders>
              <w:top w:val="single" w:sz="4" w:space="0" w:color="auto"/>
              <w:left w:val="single" w:sz="4" w:space="0" w:color="auto"/>
              <w:bottom w:val="single" w:sz="4" w:space="0" w:color="auto"/>
              <w:right w:val="single" w:sz="4" w:space="0" w:color="auto"/>
            </w:tcBorders>
            <w:hideMark/>
          </w:tcPr>
          <w:p w14:paraId="7AE1982E"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sz w:val="20"/>
              </w:rPr>
              <w:t>24.00</w:t>
            </w:r>
          </w:p>
        </w:tc>
        <w:tc>
          <w:tcPr>
            <w:tcW w:w="1101" w:type="dxa"/>
            <w:tcBorders>
              <w:top w:val="single" w:sz="4" w:space="0" w:color="auto"/>
              <w:left w:val="single" w:sz="4" w:space="0" w:color="auto"/>
              <w:bottom w:val="single" w:sz="4" w:space="0" w:color="auto"/>
              <w:right w:val="single" w:sz="4" w:space="0" w:color="auto"/>
            </w:tcBorders>
            <w:hideMark/>
          </w:tcPr>
          <w:p w14:paraId="3B98262B"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color w:val="000000" w:themeColor="text1"/>
                <w:sz w:val="20"/>
              </w:rPr>
              <w:t>25.92</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6FD0ED2"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bCs/>
                <w:color w:val="000000" w:themeColor="text1"/>
                <w:sz w:val="20"/>
              </w:rPr>
              <w:t>1.92</w:t>
            </w:r>
          </w:p>
        </w:tc>
      </w:tr>
      <w:tr w:rsidR="005E7F62" w14:paraId="4B98A245" w14:textId="77777777" w:rsidTr="00DB33AD">
        <w:trPr>
          <w:trHeight w:val="272"/>
        </w:trPr>
        <w:tc>
          <w:tcPr>
            <w:tcW w:w="1345" w:type="dxa"/>
            <w:tcBorders>
              <w:top w:val="single" w:sz="4" w:space="0" w:color="auto"/>
              <w:left w:val="single" w:sz="4" w:space="0" w:color="auto"/>
              <w:bottom w:val="single" w:sz="4" w:space="0" w:color="auto"/>
              <w:right w:val="single" w:sz="4" w:space="0" w:color="auto"/>
            </w:tcBorders>
            <w:hideMark/>
          </w:tcPr>
          <w:p w14:paraId="2054EC0D" w14:textId="77777777" w:rsidR="005E7F62" w:rsidRDefault="005E7F62" w:rsidP="00DB33AD">
            <w:pPr>
              <w:tabs>
                <w:tab w:val="left" w:pos="900"/>
              </w:tabs>
              <w:spacing w:after="0" w:line="240" w:lineRule="auto"/>
              <w:ind w:left="-115" w:right="-153"/>
              <w:jc w:val="both"/>
              <w:rPr>
                <w:rFonts w:ascii="Tahoma" w:hAnsi="Tahoma" w:cs="Tahoma"/>
                <w:b/>
                <w:color w:val="000000" w:themeColor="text1"/>
                <w:sz w:val="20"/>
              </w:rPr>
            </w:pPr>
            <w:r>
              <w:rPr>
                <w:rFonts w:ascii="Tahoma" w:hAnsi="Tahoma" w:cs="Tahoma"/>
                <w:b/>
                <w:color w:val="000000" w:themeColor="text1"/>
                <w:sz w:val="20"/>
              </w:rPr>
              <w:t>Hoshiarpur</w:t>
            </w:r>
          </w:p>
        </w:tc>
        <w:tc>
          <w:tcPr>
            <w:tcW w:w="1403" w:type="dxa"/>
            <w:tcBorders>
              <w:top w:val="single" w:sz="4" w:space="0" w:color="auto"/>
              <w:left w:val="single" w:sz="4" w:space="0" w:color="auto"/>
              <w:bottom w:val="single" w:sz="4" w:space="0" w:color="auto"/>
              <w:right w:val="single" w:sz="4" w:space="0" w:color="auto"/>
            </w:tcBorders>
            <w:hideMark/>
          </w:tcPr>
          <w:p w14:paraId="74F06E1C"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color w:val="000000" w:themeColor="text1"/>
                <w:sz w:val="20"/>
              </w:rPr>
              <w:t>60 (Mar.25)</w:t>
            </w:r>
          </w:p>
        </w:tc>
        <w:tc>
          <w:tcPr>
            <w:tcW w:w="1152" w:type="dxa"/>
            <w:tcBorders>
              <w:top w:val="single" w:sz="4" w:space="0" w:color="auto"/>
              <w:left w:val="single" w:sz="4" w:space="0" w:color="auto"/>
              <w:bottom w:val="single" w:sz="4" w:space="0" w:color="auto"/>
              <w:right w:val="single" w:sz="4" w:space="0" w:color="auto"/>
            </w:tcBorders>
            <w:hideMark/>
          </w:tcPr>
          <w:p w14:paraId="46BD1BA3"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sz w:val="20"/>
              </w:rPr>
              <w:t>27.05</w:t>
            </w:r>
          </w:p>
        </w:tc>
        <w:tc>
          <w:tcPr>
            <w:tcW w:w="1158" w:type="dxa"/>
            <w:tcBorders>
              <w:top w:val="single" w:sz="4" w:space="0" w:color="auto"/>
              <w:left w:val="single" w:sz="4" w:space="0" w:color="auto"/>
              <w:bottom w:val="single" w:sz="4" w:space="0" w:color="auto"/>
              <w:right w:val="single" w:sz="4" w:space="0" w:color="auto"/>
            </w:tcBorders>
            <w:hideMark/>
          </w:tcPr>
          <w:p w14:paraId="5FDA129B"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color w:val="000000" w:themeColor="text1"/>
                <w:sz w:val="20"/>
              </w:rPr>
              <w:t>26.96</w:t>
            </w:r>
          </w:p>
        </w:tc>
        <w:tc>
          <w:tcPr>
            <w:tcW w:w="1174" w:type="dxa"/>
            <w:tcBorders>
              <w:top w:val="single" w:sz="4" w:space="0" w:color="auto"/>
              <w:left w:val="single" w:sz="4" w:space="0" w:color="auto"/>
              <w:bottom w:val="single" w:sz="4" w:space="0" w:color="auto"/>
              <w:right w:val="single" w:sz="4" w:space="0" w:color="auto"/>
            </w:tcBorders>
            <w:vAlign w:val="center"/>
            <w:hideMark/>
          </w:tcPr>
          <w:p w14:paraId="4C08AEB5"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bCs/>
                <w:color w:val="000000" w:themeColor="text1"/>
                <w:sz w:val="20"/>
              </w:rPr>
              <w:t>-0.09</w:t>
            </w:r>
          </w:p>
        </w:tc>
        <w:tc>
          <w:tcPr>
            <w:tcW w:w="993" w:type="dxa"/>
            <w:tcBorders>
              <w:top w:val="single" w:sz="4" w:space="0" w:color="auto"/>
              <w:left w:val="single" w:sz="4" w:space="0" w:color="auto"/>
              <w:bottom w:val="single" w:sz="4" w:space="0" w:color="auto"/>
              <w:right w:val="single" w:sz="4" w:space="0" w:color="auto"/>
            </w:tcBorders>
            <w:hideMark/>
          </w:tcPr>
          <w:p w14:paraId="04232CE6"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sz w:val="20"/>
              </w:rPr>
              <w:t>28.02</w:t>
            </w:r>
          </w:p>
        </w:tc>
        <w:tc>
          <w:tcPr>
            <w:tcW w:w="1101" w:type="dxa"/>
            <w:tcBorders>
              <w:top w:val="single" w:sz="4" w:space="0" w:color="auto"/>
              <w:left w:val="single" w:sz="4" w:space="0" w:color="auto"/>
              <w:bottom w:val="single" w:sz="4" w:space="0" w:color="auto"/>
              <w:right w:val="single" w:sz="4" w:space="0" w:color="auto"/>
            </w:tcBorders>
            <w:hideMark/>
          </w:tcPr>
          <w:p w14:paraId="547E308C"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color w:val="000000" w:themeColor="text1"/>
                <w:sz w:val="20"/>
              </w:rPr>
              <w:t>31.35</w:t>
            </w:r>
          </w:p>
        </w:tc>
        <w:tc>
          <w:tcPr>
            <w:tcW w:w="1157" w:type="dxa"/>
            <w:tcBorders>
              <w:top w:val="single" w:sz="4" w:space="0" w:color="auto"/>
              <w:left w:val="single" w:sz="4" w:space="0" w:color="auto"/>
              <w:bottom w:val="single" w:sz="4" w:space="0" w:color="auto"/>
              <w:right w:val="single" w:sz="4" w:space="0" w:color="auto"/>
            </w:tcBorders>
            <w:vAlign w:val="center"/>
            <w:hideMark/>
          </w:tcPr>
          <w:p w14:paraId="08193F28"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bCs/>
                <w:color w:val="000000" w:themeColor="text1"/>
                <w:sz w:val="20"/>
              </w:rPr>
              <w:t>3.33</w:t>
            </w:r>
          </w:p>
        </w:tc>
      </w:tr>
      <w:tr w:rsidR="005E7F62" w14:paraId="15A6A6CE" w14:textId="77777777" w:rsidTr="00DB33AD">
        <w:trPr>
          <w:trHeight w:val="277"/>
        </w:trPr>
        <w:tc>
          <w:tcPr>
            <w:tcW w:w="1345" w:type="dxa"/>
            <w:tcBorders>
              <w:top w:val="single" w:sz="4" w:space="0" w:color="auto"/>
              <w:left w:val="single" w:sz="4" w:space="0" w:color="auto"/>
              <w:bottom w:val="single" w:sz="4" w:space="0" w:color="auto"/>
              <w:right w:val="single" w:sz="4" w:space="0" w:color="auto"/>
            </w:tcBorders>
            <w:hideMark/>
          </w:tcPr>
          <w:p w14:paraId="39960882" w14:textId="77777777" w:rsidR="005E7F62" w:rsidRDefault="005E7F62" w:rsidP="00DB33AD">
            <w:pPr>
              <w:tabs>
                <w:tab w:val="left" w:pos="900"/>
              </w:tabs>
              <w:spacing w:after="0" w:line="240" w:lineRule="auto"/>
              <w:ind w:left="-115" w:right="-153"/>
              <w:jc w:val="both"/>
              <w:rPr>
                <w:rFonts w:ascii="Tahoma" w:hAnsi="Tahoma" w:cs="Tahoma"/>
                <w:b/>
                <w:color w:val="000000" w:themeColor="text1"/>
                <w:sz w:val="20"/>
              </w:rPr>
            </w:pPr>
            <w:r>
              <w:rPr>
                <w:rFonts w:ascii="Tahoma" w:hAnsi="Tahoma" w:cs="Tahoma"/>
                <w:b/>
                <w:color w:val="000000" w:themeColor="text1"/>
                <w:sz w:val="20"/>
              </w:rPr>
              <w:t>Pathankot</w:t>
            </w:r>
          </w:p>
        </w:tc>
        <w:tc>
          <w:tcPr>
            <w:tcW w:w="1403" w:type="dxa"/>
            <w:tcBorders>
              <w:top w:val="single" w:sz="4" w:space="0" w:color="auto"/>
              <w:left w:val="single" w:sz="4" w:space="0" w:color="auto"/>
              <w:bottom w:val="single" w:sz="4" w:space="0" w:color="auto"/>
              <w:right w:val="single" w:sz="4" w:space="0" w:color="auto"/>
            </w:tcBorders>
            <w:hideMark/>
          </w:tcPr>
          <w:p w14:paraId="4BD13C17" w14:textId="77777777" w:rsidR="005E7F62" w:rsidRDefault="005E7F62" w:rsidP="00DB33AD">
            <w:pPr>
              <w:tabs>
                <w:tab w:val="left" w:pos="900"/>
              </w:tabs>
              <w:spacing w:after="0" w:line="240" w:lineRule="auto"/>
              <w:ind w:left="-115" w:right="-153"/>
              <w:rPr>
                <w:rFonts w:ascii="Tahoma" w:hAnsi="Tahoma" w:cs="Tahoma"/>
                <w:b/>
                <w:color w:val="000000" w:themeColor="text1"/>
                <w:sz w:val="20"/>
              </w:rPr>
            </w:pPr>
            <w:r>
              <w:rPr>
                <w:rFonts w:ascii="Tahoma" w:hAnsi="Tahoma" w:cs="Tahoma"/>
                <w:b/>
                <w:color w:val="000000" w:themeColor="text1"/>
                <w:sz w:val="20"/>
              </w:rPr>
              <w:t xml:space="preserve">  60 (Mar.23)</w:t>
            </w:r>
          </w:p>
        </w:tc>
        <w:tc>
          <w:tcPr>
            <w:tcW w:w="1152" w:type="dxa"/>
            <w:tcBorders>
              <w:top w:val="single" w:sz="4" w:space="0" w:color="auto"/>
              <w:left w:val="single" w:sz="4" w:space="0" w:color="auto"/>
              <w:bottom w:val="single" w:sz="4" w:space="0" w:color="auto"/>
              <w:right w:val="single" w:sz="4" w:space="0" w:color="auto"/>
            </w:tcBorders>
            <w:hideMark/>
          </w:tcPr>
          <w:p w14:paraId="34FB2888"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sz w:val="20"/>
              </w:rPr>
              <w:t>39.34</w:t>
            </w:r>
          </w:p>
        </w:tc>
        <w:tc>
          <w:tcPr>
            <w:tcW w:w="1158" w:type="dxa"/>
            <w:tcBorders>
              <w:top w:val="single" w:sz="4" w:space="0" w:color="auto"/>
              <w:left w:val="single" w:sz="4" w:space="0" w:color="auto"/>
              <w:bottom w:val="single" w:sz="4" w:space="0" w:color="auto"/>
              <w:right w:val="single" w:sz="4" w:space="0" w:color="auto"/>
            </w:tcBorders>
            <w:hideMark/>
          </w:tcPr>
          <w:p w14:paraId="224EABA5"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color w:val="000000" w:themeColor="text1"/>
                <w:sz w:val="20"/>
              </w:rPr>
              <w:t>37.01</w:t>
            </w:r>
          </w:p>
        </w:tc>
        <w:tc>
          <w:tcPr>
            <w:tcW w:w="1174" w:type="dxa"/>
            <w:tcBorders>
              <w:top w:val="single" w:sz="4" w:space="0" w:color="auto"/>
              <w:left w:val="single" w:sz="4" w:space="0" w:color="auto"/>
              <w:bottom w:val="single" w:sz="4" w:space="0" w:color="auto"/>
              <w:right w:val="single" w:sz="4" w:space="0" w:color="auto"/>
            </w:tcBorders>
            <w:vAlign w:val="center"/>
            <w:hideMark/>
          </w:tcPr>
          <w:p w14:paraId="3F1BA24C"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bCs/>
                <w:color w:val="000000" w:themeColor="text1"/>
                <w:sz w:val="20"/>
              </w:rPr>
              <w:t>-2.33</w:t>
            </w:r>
          </w:p>
        </w:tc>
        <w:tc>
          <w:tcPr>
            <w:tcW w:w="993" w:type="dxa"/>
            <w:tcBorders>
              <w:top w:val="single" w:sz="4" w:space="0" w:color="auto"/>
              <w:left w:val="single" w:sz="4" w:space="0" w:color="auto"/>
              <w:bottom w:val="single" w:sz="4" w:space="0" w:color="auto"/>
              <w:right w:val="single" w:sz="4" w:space="0" w:color="auto"/>
            </w:tcBorders>
            <w:hideMark/>
          </w:tcPr>
          <w:p w14:paraId="222E10C8"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sz w:val="20"/>
              </w:rPr>
              <w:t>39.75</w:t>
            </w:r>
          </w:p>
        </w:tc>
        <w:tc>
          <w:tcPr>
            <w:tcW w:w="1101" w:type="dxa"/>
            <w:tcBorders>
              <w:top w:val="single" w:sz="4" w:space="0" w:color="auto"/>
              <w:left w:val="single" w:sz="4" w:space="0" w:color="auto"/>
              <w:bottom w:val="single" w:sz="4" w:space="0" w:color="auto"/>
              <w:right w:val="single" w:sz="4" w:space="0" w:color="auto"/>
            </w:tcBorders>
            <w:hideMark/>
          </w:tcPr>
          <w:p w14:paraId="5C4693F5"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color w:val="000000" w:themeColor="text1"/>
                <w:sz w:val="20"/>
              </w:rPr>
              <w:t>37.68</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AA70CE6" w14:textId="77777777" w:rsidR="005E7F62" w:rsidRDefault="005E7F62" w:rsidP="00DB33AD">
            <w:pPr>
              <w:tabs>
                <w:tab w:val="left" w:pos="900"/>
              </w:tabs>
              <w:spacing w:after="0" w:line="240" w:lineRule="auto"/>
              <w:ind w:left="-115" w:right="-153"/>
              <w:jc w:val="center"/>
              <w:rPr>
                <w:rFonts w:ascii="Tahoma" w:hAnsi="Tahoma" w:cs="Tahoma"/>
                <w:b/>
                <w:color w:val="000000" w:themeColor="text1"/>
                <w:sz w:val="20"/>
              </w:rPr>
            </w:pPr>
            <w:r>
              <w:rPr>
                <w:rFonts w:ascii="Tahoma" w:hAnsi="Tahoma" w:cs="Tahoma"/>
                <w:b/>
                <w:bCs/>
                <w:color w:val="000000" w:themeColor="text1"/>
                <w:sz w:val="20"/>
              </w:rPr>
              <w:t>-2.07</w:t>
            </w:r>
          </w:p>
        </w:tc>
      </w:tr>
    </w:tbl>
    <w:p w14:paraId="558B3597" w14:textId="77777777" w:rsidR="00352229" w:rsidRPr="00AA66FF" w:rsidRDefault="00352229" w:rsidP="00352229">
      <w:pPr>
        <w:tabs>
          <w:tab w:val="left" w:pos="900"/>
        </w:tabs>
        <w:spacing w:after="0" w:line="240" w:lineRule="auto"/>
        <w:jc w:val="both"/>
        <w:rPr>
          <w:rFonts w:ascii="Tahoma" w:hAnsi="Tahoma" w:cs="Tahoma"/>
          <w:b/>
          <w:bCs/>
          <w:sz w:val="26"/>
          <w:szCs w:val="26"/>
        </w:rPr>
      </w:pPr>
    </w:p>
    <w:p w14:paraId="4729DE86" w14:textId="794B691D" w:rsidR="00D10F41" w:rsidRDefault="00524DFE" w:rsidP="00D10F41">
      <w:pPr>
        <w:tabs>
          <w:tab w:val="left" w:pos="900"/>
        </w:tabs>
        <w:spacing w:after="0" w:line="240" w:lineRule="auto"/>
        <w:jc w:val="right"/>
        <w:rPr>
          <w:rFonts w:ascii="Tahoma" w:hAnsi="Tahoma" w:cs="Tahoma"/>
          <w:b/>
          <w:bCs/>
          <w:sz w:val="26"/>
          <w:szCs w:val="26"/>
          <w:u w:val="single"/>
        </w:rPr>
      </w:pPr>
      <w:r>
        <w:rPr>
          <w:rFonts w:ascii="Tahoma" w:hAnsi="Tahoma" w:cs="Tahoma"/>
          <w:b/>
          <w:bCs/>
          <w:sz w:val="24"/>
          <w:szCs w:val="24"/>
        </w:rPr>
        <w:t>(Annexure- 9</w:t>
      </w:r>
      <w:r w:rsidR="00D10F41" w:rsidRPr="00060B48">
        <w:rPr>
          <w:rFonts w:ascii="Tahoma" w:hAnsi="Tahoma" w:cs="Tahoma"/>
          <w:b/>
          <w:bCs/>
          <w:sz w:val="24"/>
          <w:szCs w:val="24"/>
        </w:rPr>
        <w:t xml:space="preserve">, </w:t>
      </w:r>
      <w:r>
        <w:rPr>
          <w:rFonts w:ascii="Tahoma" w:hAnsi="Tahoma" w:cs="Tahoma"/>
          <w:b/>
          <w:bCs/>
          <w:sz w:val="24"/>
          <w:szCs w:val="24"/>
        </w:rPr>
        <w:t>9</w:t>
      </w:r>
      <w:r w:rsidR="00D10F41" w:rsidRPr="00060B48">
        <w:rPr>
          <w:rFonts w:ascii="Tahoma" w:hAnsi="Tahoma" w:cs="Tahoma"/>
          <w:b/>
          <w:bCs/>
          <w:sz w:val="24"/>
          <w:szCs w:val="24"/>
        </w:rPr>
        <w:t xml:space="preserve">.1 to </w:t>
      </w:r>
      <w:r>
        <w:rPr>
          <w:rFonts w:ascii="Tahoma" w:hAnsi="Tahoma" w:cs="Tahoma"/>
          <w:b/>
          <w:bCs/>
          <w:sz w:val="24"/>
          <w:szCs w:val="24"/>
        </w:rPr>
        <w:t>9</w:t>
      </w:r>
      <w:r w:rsidR="00D10F41" w:rsidRPr="00060B48">
        <w:rPr>
          <w:rFonts w:ascii="Tahoma" w:hAnsi="Tahoma" w:cs="Tahoma"/>
          <w:b/>
          <w:bCs/>
          <w:sz w:val="24"/>
          <w:szCs w:val="24"/>
        </w:rPr>
        <w:t>.</w:t>
      </w:r>
      <w:r w:rsidR="005E7F62">
        <w:rPr>
          <w:rFonts w:ascii="Tahoma" w:hAnsi="Tahoma" w:cs="Tahoma"/>
          <w:b/>
          <w:bCs/>
          <w:sz w:val="24"/>
          <w:szCs w:val="24"/>
        </w:rPr>
        <w:t>4</w:t>
      </w:r>
      <w:r w:rsidR="00D10F41" w:rsidRPr="00060B48">
        <w:rPr>
          <w:rFonts w:ascii="Tahoma" w:hAnsi="Tahoma" w:cs="Tahoma"/>
          <w:b/>
          <w:bCs/>
          <w:sz w:val="24"/>
          <w:szCs w:val="24"/>
        </w:rPr>
        <w:t>)</w:t>
      </w:r>
    </w:p>
    <w:p w14:paraId="5893D339" w14:textId="267DE794" w:rsidR="00352229" w:rsidRPr="00AA66FF" w:rsidRDefault="00352229" w:rsidP="00352229">
      <w:pPr>
        <w:tabs>
          <w:tab w:val="left" w:pos="900"/>
        </w:tabs>
        <w:spacing w:after="0" w:line="240" w:lineRule="auto"/>
        <w:jc w:val="both"/>
        <w:rPr>
          <w:rFonts w:ascii="Tahoma" w:hAnsi="Tahoma" w:cs="Tahoma"/>
          <w:b/>
          <w:bCs/>
          <w:sz w:val="26"/>
          <w:szCs w:val="26"/>
        </w:rPr>
      </w:pPr>
      <w:r w:rsidRPr="00AA66FF">
        <w:rPr>
          <w:rFonts w:ascii="Tahoma" w:hAnsi="Tahoma" w:cs="Tahoma"/>
          <w:b/>
          <w:bCs/>
          <w:sz w:val="26"/>
          <w:szCs w:val="26"/>
          <w:u w:val="single"/>
        </w:rPr>
        <w:t>Observations:</w:t>
      </w:r>
      <w:r w:rsidRPr="00AA66FF">
        <w:rPr>
          <w:rFonts w:ascii="Tahoma" w:hAnsi="Tahoma" w:cs="Tahoma"/>
          <w:b/>
          <w:bCs/>
          <w:sz w:val="26"/>
          <w:szCs w:val="26"/>
        </w:rPr>
        <w:t xml:space="preserve"> - </w:t>
      </w:r>
    </w:p>
    <w:p w14:paraId="2A6F99CE" w14:textId="77777777" w:rsidR="00671356" w:rsidRDefault="00671356" w:rsidP="00671356">
      <w:pPr>
        <w:tabs>
          <w:tab w:val="left" w:pos="900"/>
        </w:tabs>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 xml:space="preserve">The CD Ratio of 2 districts Hoshiarpur &amp; Pathankot have decreased which is a matter of concern.  </w:t>
      </w:r>
    </w:p>
    <w:p w14:paraId="130355C0" w14:textId="77777777" w:rsidR="00352229" w:rsidRPr="00AA66FF" w:rsidRDefault="00352229" w:rsidP="00352229">
      <w:pPr>
        <w:pStyle w:val="NoSpacing"/>
        <w:jc w:val="both"/>
        <w:rPr>
          <w:rFonts w:ascii="Tahoma" w:hAnsi="Tahoma" w:cs="Tahoma"/>
          <w:sz w:val="26"/>
          <w:szCs w:val="26"/>
        </w:rPr>
      </w:pPr>
      <w:r w:rsidRPr="00AA66FF">
        <w:rPr>
          <w:rFonts w:ascii="Tahoma" w:hAnsi="Tahoma" w:cs="Tahoma"/>
          <w:sz w:val="26"/>
          <w:szCs w:val="26"/>
        </w:rPr>
        <w:t xml:space="preserve">  </w:t>
      </w:r>
    </w:p>
    <w:p w14:paraId="01FD52E3" w14:textId="77777777" w:rsidR="00352229" w:rsidRPr="00AA66FF" w:rsidRDefault="00352229" w:rsidP="00352229">
      <w:pPr>
        <w:pStyle w:val="PlainText"/>
        <w:rPr>
          <w:b/>
          <w:bCs/>
          <w:color w:val="auto"/>
          <w:sz w:val="26"/>
          <w:szCs w:val="26"/>
        </w:rPr>
      </w:pPr>
    </w:p>
    <w:p w14:paraId="6E61816A" w14:textId="6F1DAAE7" w:rsidR="00352229" w:rsidRPr="00AA66FF" w:rsidRDefault="00352229" w:rsidP="00352229">
      <w:pPr>
        <w:pStyle w:val="PlainText"/>
        <w:rPr>
          <w:b/>
          <w:bCs/>
          <w:color w:val="auto"/>
          <w:sz w:val="26"/>
          <w:szCs w:val="26"/>
          <w:u w:val="single"/>
        </w:rPr>
      </w:pPr>
      <w:r w:rsidRPr="00AA66FF">
        <w:rPr>
          <w:b/>
          <w:bCs/>
          <w:color w:val="auto"/>
          <w:sz w:val="26"/>
          <w:szCs w:val="26"/>
          <w:u w:val="single"/>
        </w:rPr>
        <w:t>Action Point:-</w:t>
      </w:r>
    </w:p>
    <w:p w14:paraId="4B566B45" w14:textId="0001E15B" w:rsidR="0086134B" w:rsidRDefault="0086134B" w:rsidP="004F3F01">
      <w:pPr>
        <w:pStyle w:val="ListParagraph0"/>
        <w:numPr>
          <w:ilvl w:val="0"/>
          <w:numId w:val="36"/>
        </w:numPr>
        <w:tabs>
          <w:tab w:val="left" w:pos="900"/>
        </w:tabs>
        <w:jc w:val="both"/>
        <w:rPr>
          <w:rFonts w:ascii="Tahoma" w:hAnsi="Tahoma" w:cs="Tahoma"/>
          <w:sz w:val="26"/>
          <w:szCs w:val="26"/>
        </w:rPr>
      </w:pPr>
      <w:r w:rsidRPr="004F3F01">
        <w:rPr>
          <w:rFonts w:ascii="Tahoma" w:hAnsi="Tahoma" w:cs="Tahoma"/>
          <w:sz w:val="26"/>
          <w:szCs w:val="26"/>
        </w:rPr>
        <w:t>LDMs are requested to improve the CD Ratio of their district as per the revised roadmap and requested to submit the specific proposal after discussion with District Authorities.</w:t>
      </w:r>
    </w:p>
    <w:p w14:paraId="632F1F12" w14:textId="514F998B" w:rsidR="00EF504B" w:rsidRDefault="00EF504B" w:rsidP="00EF504B">
      <w:pPr>
        <w:pStyle w:val="ListParagraph0"/>
        <w:tabs>
          <w:tab w:val="left" w:pos="900"/>
        </w:tabs>
        <w:jc w:val="both"/>
        <w:rPr>
          <w:rFonts w:ascii="Tahoma" w:hAnsi="Tahoma" w:cs="Tahoma"/>
          <w:sz w:val="26"/>
          <w:szCs w:val="26"/>
        </w:rPr>
      </w:pPr>
    </w:p>
    <w:p w14:paraId="75C253AB" w14:textId="057E2719" w:rsidR="0096654D" w:rsidRDefault="0096654D" w:rsidP="00EF504B">
      <w:pPr>
        <w:pStyle w:val="ListParagraph0"/>
        <w:tabs>
          <w:tab w:val="left" w:pos="900"/>
        </w:tabs>
        <w:jc w:val="both"/>
        <w:rPr>
          <w:rFonts w:ascii="Tahoma" w:hAnsi="Tahoma" w:cs="Tahoma"/>
          <w:sz w:val="26"/>
          <w:szCs w:val="26"/>
        </w:rPr>
      </w:pPr>
    </w:p>
    <w:p w14:paraId="53AE8C79" w14:textId="2345F701" w:rsidR="00322899" w:rsidRDefault="00322899" w:rsidP="00EF504B">
      <w:pPr>
        <w:pStyle w:val="ListParagraph0"/>
        <w:tabs>
          <w:tab w:val="left" w:pos="900"/>
        </w:tabs>
        <w:jc w:val="both"/>
        <w:rPr>
          <w:rFonts w:ascii="Tahoma" w:hAnsi="Tahoma" w:cs="Tahoma"/>
          <w:sz w:val="26"/>
          <w:szCs w:val="26"/>
        </w:rPr>
      </w:pPr>
    </w:p>
    <w:p w14:paraId="4E21A5FF" w14:textId="0B5518AF" w:rsidR="00322899" w:rsidRDefault="00322899" w:rsidP="00EF504B">
      <w:pPr>
        <w:pStyle w:val="ListParagraph0"/>
        <w:tabs>
          <w:tab w:val="left" w:pos="900"/>
        </w:tabs>
        <w:jc w:val="both"/>
        <w:rPr>
          <w:rFonts w:ascii="Tahoma" w:hAnsi="Tahoma" w:cs="Tahoma"/>
          <w:sz w:val="26"/>
          <w:szCs w:val="26"/>
        </w:rPr>
      </w:pPr>
    </w:p>
    <w:p w14:paraId="5AA0A6C6" w14:textId="35843D52" w:rsidR="00322899" w:rsidRDefault="00322899" w:rsidP="00EF504B">
      <w:pPr>
        <w:pStyle w:val="ListParagraph0"/>
        <w:tabs>
          <w:tab w:val="left" w:pos="900"/>
        </w:tabs>
        <w:jc w:val="both"/>
        <w:rPr>
          <w:rFonts w:ascii="Tahoma" w:hAnsi="Tahoma" w:cs="Tahoma"/>
          <w:sz w:val="26"/>
          <w:szCs w:val="26"/>
        </w:rPr>
      </w:pPr>
    </w:p>
    <w:p w14:paraId="2D3151F3" w14:textId="2FE34496" w:rsidR="00322899" w:rsidRDefault="00322899" w:rsidP="00EF504B">
      <w:pPr>
        <w:pStyle w:val="ListParagraph0"/>
        <w:tabs>
          <w:tab w:val="left" w:pos="900"/>
        </w:tabs>
        <w:jc w:val="both"/>
        <w:rPr>
          <w:rFonts w:ascii="Tahoma" w:hAnsi="Tahoma" w:cs="Tahoma"/>
          <w:sz w:val="26"/>
          <w:szCs w:val="26"/>
        </w:rPr>
      </w:pPr>
    </w:p>
    <w:p w14:paraId="3CCB076F" w14:textId="362482E8" w:rsidR="00322899" w:rsidRDefault="00322899" w:rsidP="00EF504B">
      <w:pPr>
        <w:pStyle w:val="ListParagraph0"/>
        <w:tabs>
          <w:tab w:val="left" w:pos="900"/>
        </w:tabs>
        <w:jc w:val="both"/>
        <w:rPr>
          <w:rFonts w:ascii="Tahoma" w:hAnsi="Tahoma" w:cs="Tahoma"/>
          <w:sz w:val="26"/>
          <w:szCs w:val="26"/>
        </w:rPr>
      </w:pPr>
    </w:p>
    <w:p w14:paraId="31BEE1A3" w14:textId="4C814327" w:rsidR="00322899" w:rsidRDefault="00322899" w:rsidP="00EF504B">
      <w:pPr>
        <w:pStyle w:val="ListParagraph0"/>
        <w:tabs>
          <w:tab w:val="left" w:pos="900"/>
        </w:tabs>
        <w:jc w:val="both"/>
        <w:rPr>
          <w:rFonts w:ascii="Tahoma" w:hAnsi="Tahoma" w:cs="Tahoma"/>
          <w:sz w:val="26"/>
          <w:szCs w:val="26"/>
        </w:rPr>
      </w:pPr>
    </w:p>
    <w:p w14:paraId="15FA1FB7" w14:textId="60F7E79A" w:rsidR="00322899" w:rsidRDefault="00322899" w:rsidP="00EF504B">
      <w:pPr>
        <w:pStyle w:val="ListParagraph0"/>
        <w:tabs>
          <w:tab w:val="left" w:pos="900"/>
        </w:tabs>
        <w:jc w:val="both"/>
        <w:rPr>
          <w:rFonts w:ascii="Tahoma" w:hAnsi="Tahoma" w:cs="Tahoma"/>
          <w:sz w:val="26"/>
          <w:szCs w:val="26"/>
        </w:rPr>
      </w:pPr>
    </w:p>
    <w:p w14:paraId="217CE72C" w14:textId="5B7CFFFA" w:rsidR="00322899" w:rsidRDefault="00322899" w:rsidP="00EF504B">
      <w:pPr>
        <w:pStyle w:val="ListParagraph0"/>
        <w:tabs>
          <w:tab w:val="left" w:pos="900"/>
        </w:tabs>
        <w:jc w:val="both"/>
        <w:rPr>
          <w:rFonts w:ascii="Tahoma" w:hAnsi="Tahoma" w:cs="Tahoma"/>
          <w:sz w:val="26"/>
          <w:szCs w:val="26"/>
        </w:rPr>
      </w:pPr>
    </w:p>
    <w:p w14:paraId="65750A49" w14:textId="2ADF0CCB" w:rsidR="00322899" w:rsidRDefault="00322899" w:rsidP="00EF504B">
      <w:pPr>
        <w:pStyle w:val="ListParagraph0"/>
        <w:tabs>
          <w:tab w:val="left" w:pos="900"/>
        </w:tabs>
        <w:jc w:val="both"/>
        <w:rPr>
          <w:rFonts w:ascii="Tahoma" w:hAnsi="Tahoma" w:cs="Tahoma"/>
          <w:sz w:val="26"/>
          <w:szCs w:val="26"/>
        </w:rPr>
      </w:pPr>
    </w:p>
    <w:p w14:paraId="49FA7E72" w14:textId="55D5F483" w:rsidR="00322899" w:rsidRDefault="00322899" w:rsidP="00EF504B">
      <w:pPr>
        <w:pStyle w:val="ListParagraph0"/>
        <w:tabs>
          <w:tab w:val="left" w:pos="900"/>
        </w:tabs>
        <w:jc w:val="both"/>
        <w:rPr>
          <w:rFonts w:ascii="Tahoma" w:hAnsi="Tahoma" w:cs="Tahoma"/>
          <w:sz w:val="26"/>
          <w:szCs w:val="26"/>
        </w:rPr>
      </w:pPr>
    </w:p>
    <w:p w14:paraId="0C12286C" w14:textId="67847F3F" w:rsidR="00322899" w:rsidRDefault="00322899" w:rsidP="00EF504B">
      <w:pPr>
        <w:pStyle w:val="ListParagraph0"/>
        <w:tabs>
          <w:tab w:val="left" w:pos="900"/>
        </w:tabs>
        <w:jc w:val="both"/>
        <w:rPr>
          <w:rFonts w:ascii="Tahoma" w:hAnsi="Tahoma" w:cs="Tahoma"/>
          <w:sz w:val="26"/>
          <w:szCs w:val="26"/>
        </w:rPr>
      </w:pPr>
    </w:p>
    <w:p w14:paraId="61127D29" w14:textId="09FEC54B" w:rsidR="00322899" w:rsidRDefault="00322899" w:rsidP="00EF504B">
      <w:pPr>
        <w:pStyle w:val="ListParagraph0"/>
        <w:tabs>
          <w:tab w:val="left" w:pos="900"/>
        </w:tabs>
        <w:jc w:val="both"/>
        <w:rPr>
          <w:rFonts w:ascii="Tahoma" w:hAnsi="Tahoma" w:cs="Tahoma"/>
          <w:sz w:val="26"/>
          <w:szCs w:val="26"/>
        </w:rPr>
      </w:pPr>
    </w:p>
    <w:p w14:paraId="0DE392CF" w14:textId="3755F055" w:rsidR="00322899" w:rsidRDefault="00322899" w:rsidP="00EF504B">
      <w:pPr>
        <w:pStyle w:val="ListParagraph0"/>
        <w:tabs>
          <w:tab w:val="left" w:pos="900"/>
        </w:tabs>
        <w:jc w:val="both"/>
        <w:rPr>
          <w:rFonts w:ascii="Tahoma" w:hAnsi="Tahoma" w:cs="Tahoma"/>
          <w:sz w:val="26"/>
          <w:szCs w:val="26"/>
        </w:rPr>
      </w:pPr>
    </w:p>
    <w:p w14:paraId="76F1CB36" w14:textId="701A1D5F" w:rsidR="00322899" w:rsidRDefault="00322899" w:rsidP="00EF504B">
      <w:pPr>
        <w:pStyle w:val="ListParagraph0"/>
        <w:tabs>
          <w:tab w:val="left" w:pos="900"/>
        </w:tabs>
        <w:jc w:val="both"/>
        <w:rPr>
          <w:rFonts w:ascii="Tahoma" w:hAnsi="Tahoma" w:cs="Tahoma"/>
          <w:sz w:val="26"/>
          <w:szCs w:val="26"/>
        </w:rPr>
      </w:pPr>
    </w:p>
    <w:p w14:paraId="34E5A712" w14:textId="6A76E022" w:rsidR="00322899" w:rsidRDefault="00322899" w:rsidP="00EF504B">
      <w:pPr>
        <w:pStyle w:val="ListParagraph0"/>
        <w:tabs>
          <w:tab w:val="left" w:pos="900"/>
        </w:tabs>
        <w:jc w:val="both"/>
        <w:rPr>
          <w:rFonts w:ascii="Tahoma" w:hAnsi="Tahoma" w:cs="Tahoma"/>
          <w:sz w:val="26"/>
          <w:szCs w:val="26"/>
        </w:rPr>
      </w:pPr>
    </w:p>
    <w:p w14:paraId="6D816405" w14:textId="72C52228" w:rsidR="00322899" w:rsidRDefault="00322899" w:rsidP="00EF504B">
      <w:pPr>
        <w:pStyle w:val="ListParagraph0"/>
        <w:tabs>
          <w:tab w:val="left" w:pos="900"/>
        </w:tabs>
        <w:jc w:val="both"/>
        <w:rPr>
          <w:rFonts w:ascii="Tahoma" w:hAnsi="Tahoma" w:cs="Tahoma"/>
          <w:sz w:val="26"/>
          <w:szCs w:val="26"/>
        </w:rPr>
      </w:pPr>
    </w:p>
    <w:p w14:paraId="0FBC3ED0" w14:textId="543598B3" w:rsidR="00322899" w:rsidRDefault="00322899" w:rsidP="00EF504B">
      <w:pPr>
        <w:pStyle w:val="ListParagraph0"/>
        <w:tabs>
          <w:tab w:val="left" w:pos="900"/>
        </w:tabs>
        <w:jc w:val="both"/>
        <w:rPr>
          <w:rFonts w:ascii="Tahoma" w:hAnsi="Tahoma" w:cs="Tahoma"/>
          <w:sz w:val="26"/>
          <w:szCs w:val="26"/>
        </w:rPr>
      </w:pPr>
    </w:p>
    <w:p w14:paraId="272FEFE2" w14:textId="3B5E3D02" w:rsidR="00322899" w:rsidRDefault="00322899" w:rsidP="00EF504B">
      <w:pPr>
        <w:pStyle w:val="ListParagraph0"/>
        <w:tabs>
          <w:tab w:val="left" w:pos="900"/>
        </w:tabs>
        <w:jc w:val="both"/>
        <w:rPr>
          <w:rFonts w:ascii="Tahoma" w:hAnsi="Tahoma" w:cs="Tahoma"/>
          <w:sz w:val="26"/>
          <w:szCs w:val="26"/>
        </w:rPr>
      </w:pPr>
    </w:p>
    <w:p w14:paraId="29574201" w14:textId="11DDD810" w:rsidR="00322899" w:rsidRDefault="00322899" w:rsidP="00EF504B">
      <w:pPr>
        <w:pStyle w:val="ListParagraph0"/>
        <w:tabs>
          <w:tab w:val="left" w:pos="900"/>
        </w:tabs>
        <w:jc w:val="both"/>
        <w:rPr>
          <w:rFonts w:ascii="Tahoma" w:hAnsi="Tahoma" w:cs="Tahoma"/>
          <w:sz w:val="26"/>
          <w:szCs w:val="26"/>
        </w:rPr>
      </w:pPr>
    </w:p>
    <w:p w14:paraId="06B68A66" w14:textId="77777777" w:rsidR="00322899" w:rsidRDefault="00322899" w:rsidP="00EF504B">
      <w:pPr>
        <w:pStyle w:val="ListParagraph0"/>
        <w:tabs>
          <w:tab w:val="left" w:pos="900"/>
        </w:tabs>
        <w:jc w:val="both"/>
        <w:rPr>
          <w:rFonts w:ascii="Tahoma" w:hAnsi="Tahoma" w:cs="Tahoma"/>
          <w:sz w:val="26"/>
          <w:szCs w:val="26"/>
        </w:rPr>
      </w:pPr>
    </w:p>
    <w:p w14:paraId="1E45968D" w14:textId="01D03949" w:rsidR="0096654D" w:rsidRDefault="0096654D" w:rsidP="00EF504B">
      <w:pPr>
        <w:pStyle w:val="ListParagraph0"/>
        <w:tabs>
          <w:tab w:val="left" w:pos="900"/>
        </w:tabs>
        <w:jc w:val="both"/>
        <w:rPr>
          <w:rFonts w:ascii="Tahoma" w:hAnsi="Tahoma" w:cs="Tahoma"/>
          <w:sz w:val="26"/>
          <w:szCs w:val="26"/>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177"/>
      </w:tblGrid>
      <w:tr w:rsidR="00963478" w:rsidRPr="00AA66FF" w14:paraId="0DD4B06B" w14:textId="77777777" w:rsidTr="00387DB0">
        <w:trPr>
          <w:trHeight w:val="508"/>
        </w:trPr>
        <w:tc>
          <w:tcPr>
            <w:tcW w:w="2340" w:type="dxa"/>
          </w:tcPr>
          <w:p w14:paraId="13E5FC7D" w14:textId="0CB53268" w:rsidR="00963478" w:rsidRPr="00AA66FF" w:rsidRDefault="00963478" w:rsidP="00387DB0">
            <w:pPr>
              <w:pStyle w:val="PlainText"/>
              <w:ind w:left="180"/>
              <w:jc w:val="left"/>
              <w:rPr>
                <w:b/>
                <w:bCs/>
                <w:color w:val="auto"/>
                <w:sz w:val="26"/>
                <w:szCs w:val="26"/>
                <w:lang w:val="en-IN" w:eastAsia="en-IN"/>
              </w:rPr>
            </w:pPr>
            <w:r w:rsidRPr="00AA66FF">
              <w:rPr>
                <w:b/>
                <w:color w:val="auto"/>
                <w:sz w:val="26"/>
                <w:szCs w:val="26"/>
              </w:rPr>
              <w:lastRenderedPageBreak/>
              <w:br w:type="page"/>
            </w:r>
            <w:r w:rsidRPr="00AA66FF">
              <w:rPr>
                <w:b/>
                <w:bCs/>
                <w:color w:val="auto"/>
                <w:sz w:val="26"/>
                <w:szCs w:val="26"/>
              </w:rPr>
              <w:br w:type="page"/>
            </w:r>
            <w:r w:rsidRPr="00AA66FF">
              <w:rPr>
                <w:b/>
                <w:bCs/>
                <w:color w:val="auto"/>
                <w:sz w:val="26"/>
                <w:szCs w:val="26"/>
              </w:rPr>
              <w:br w:type="page"/>
            </w:r>
            <w:r w:rsidRPr="00AA66FF">
              <w:rPr>
                <w:b/>
                <w:bCs/>
                <w:color w:val="auto"/>
                <w:sz w:val="26"/>
                <w:szCs w:val="26"/>
                <w:lang w:val="en-IN" w:eastAsia="en-IN"/>
              </w:rPr>
              <w:t xml:space="preserve">Item No. </w:t>
            </w:r>
            <w:r w:rsidR="003F03A9">
              <w:rPr>
                <w:b/>
                <w:bCs/>
                <w:color w:val="auto"/>
                <w:sz w:val="26"/>
                <w:szCs w:val="26"/>
                <w:lang w:val="en-IN" w:eastAsia="en-IN"/>
              </w:rPr>
              <w:t>5</w:t>
            </w:r>
          </w:p>
        </w:tc>
        <w:tc>
          <w:tcPr>
            <w:tcW w:w="7177" w:type="dxa"/>
          </w:tcPr>
          <w:p w14:paraId="7913F616" w14:textId="77777777" w:rsidR="00963478" w:rsidRPr="00AA66FF" w:rsidRDefault="00963478" w:rsidP="00387DB0">
            <w:pPr>
              <w:pStyle w:val="PlainText"/>
              <w:ind w:left="180"/>
              <w:jc w:val="left"/>
              <w:rPr>
                <w:b/>
                <w:bCs/>
                <w:color w:val="auto"/>
                <w:sz w:val="26"/>
                <w:szCs w:val="26"/>
                <w:lang w:val="en-IN" w:eastAsia="en-IN"/>
              </w:rPr>
            </w:pPr>
            <w:r w:rsidRPr="00AA66FF">
              <w:rPr>
                <w:b/>
                <w:bCs/>
                <w:color w:val="auto"/>
                <w:sz w:val="26"/>
                <w:szCs w:val="26"/>
                <w:lang w:val="en-IN" w:eastAsia="en-IN"/>
              </w:rPr>
              <w:t>Review of National Goals</w:t>
            </w:r>
          </w:p>
        </w:tc>
      </w:tr>
    </w:tbl>
    <w:p w14:paraId="3380A741" w14:textId="77777777" w:rsidR="00963478" w:rsidRPr="00AA66FF" w:rsidRDefault="00963478" w:rsidP="00963478">
      <w:pPr>
        <w:pStyle w:val="PlainText"/>
        <w:rPr>
          <w:color w:val="auto"/>
          <w:sz w:val="24"/>
          <w:szCs w:val="24"/>
        </w:rPr>
      </w:pPr>
    </w:p>
    <w:p w14:paraId="4E7D3A09" w14:textId="77777777" w:rsidR="00720C3D" w:rsidRPr="00AA66FF" w:rsidRDefault="00720C3D" w:rsidP="00720C3D">
      <w:pPr>
        <w:pStyle w:val="PlainText"/>
        <w:tabs>
          <w:tab w:val="left" w:pos="0"/>
          <w:tab w:val="left" w:pos="90"/>
        </w:tabs>
        <w:rPr>
          <w:color w:val="auto"/>
          <w:sz w:val="26"/>
          <w:szCs w:val="26"/>
        </w:rPr>
      </w:pPr>
      <w:r w:rsidRPr="00AA66FF">
        <w:rPr>
          <w:color w:val="auto"/>
          <w:sz w:val="26"/>
          <w:szCs w:val="26"/>
        </w:rPr>
        <w:t>As per RBI guidelines, Banks are required to achieve National Goals on Adjusted Net Bank Credit (ANBC) as at the end of previous year instead of NBC and for calculation of ANBC the outstanding FCNR (B) and NRNR deposit balance will no longer be deducted for computation of ANBC, which now will be Bank Credit plus investments made in non SLR bonds under HTM category. It may be difficult for banks to arrive at such figures at State level and as such the review of National Goal is made on the basis of Net Bank Credit as at the end of previous year, which means gross credit minus inter bank credit.</w:t>
      </w:r>
    </w:p>
    <w:p w14:paraId="4681B3C7" w14:textId="77777777" w:rsidR="0000418E" w:rsidRDefault="0000418E" w:rsidP="0000418E">
      <w:pPr>
        <w:pStyle w:val="PlainText"/>
        <w:rPr>
          <w:color w:val="000000" w:themeColor="text1"/>
          <w:sz w:val="24"/>
          <w:szCs w:val="24"/>
        </w:rPr>
      </w:pPr>
      <w:r>
        <w:rPr>
          <w:color w:val="000000" w:themeColor="text1"/>
          <w:sz w:val="24"/>
          <w:szCs w:val="24"/>
        </w:rPr>
        <w:t xml:space="preserve">The comparative position of National Goals in the State is given below: - </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
        <w:gridCol w:w="3592"/>
        <w:gridCol w:w="1138"/>
        <w:gridCol w:w="990"/>
        <w:gridCol w:w="1080"/>
        <w:gridCol w:w="1083"/>
      </w:tblGrid>
      <w:tr w:rsidR="0000418E" w14:paraId="1437F9F0" w14:textId="77777777" w:rsidTr="00DB33AD">
        <w:trPr>
          <w:cantSplit/>
          <w:trHeight w:val="350"/>
          <w:jc w:val="center"/>
        </w:trPr>
        <w:tc>
          <w:tcPr>
            <w:tcW w:w="926" w:type="dxa"/>
            <w:vMerge w:val="restart"/>
            <w:tcBorders>
              <w:top w:val="single" w:sz="4" w:space="0" w:color="auto"/>
              <w:left w:val="single" w:sz="4" w:space="0" w:color="auto"/>
              <w:bottom w:val="single" w:sz="4" w:space="0" w:color="auto"/>
              <w:right w:val="single" w:sz="4" w:space="0" w:color="auto"/>
            </w:tcBorders>
            <w:hideMark/>
          </w:tcPr>
          <w:p w14:paraId="78DAA232"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Sr. No.</w:t>
            </w:r>
          </w:p>
        </w:tc>
        <w:tc>
          <w:tcPr>
            <w:tcW w:w="3592" w:type="dxa"/>
            <w:vMerge w:val="restart"/>
            <w:tcBorders>
              <w:top w:val="single" w:sz="4" w:space="0" w:color="auto"/>
              <w:left w:val="single" w:sz="4" w:space="0" w:color="auto"/>
              <w:bottom w:val="single" w:sz="4" w:space="0" w:color="auto"/>
              <w:right w:val="single" w:sz="4" w:space="0" w:color="auto"/>
            </w:tcBorders>
            <w:hideMark/>
          </w:tcPr>
          <w:p w14:paraId="768D4E3F" w14:textId="77777777" w:rsidR="0000418E" w:rsidRDefault="0000418E" w:rsidP="00DB33AD">
            <w:pPr>
              <w:pStyle w:val="PlainText"/>
              <w:rPr>
                <w:b/>
                <w:bCs/>
                <w:color w:val="000000" w:themeColor="text1"/>
                <w:sz w:val="24"/>
                <w:szCs w:val="24"/>
                <w:lang w:bidi="hi-IN"/>
              </w:rPr>
            </w:pPr>
            <w:r>
              <w:rPr>
                <w:b/>
                <w:bCs/>
                <w:color w:val="000000" w:themeColor="text1"/>
                <w:sz w:val="24"/>
                <w:szCs w:val="24"/>
                <w:lang w:bidi="hi-IN"/>
              </w:rPr>
              <w:t>Particulars</w:t>
            </w:r>
          </w:p>
        </w:tc>
        <w:tc>
          <w:tcPr>
            <w:tcW w:w="1138" w:type="dxa"/>
            <w:vMerge w:val="restart"/>
            <w:tcBorders>
              <w:top w:val="single" w:sz="4" w:space="0" w:color="auto"/>
              <w:left w:val="single" w:sz="4" w:space="0" w:color="auto"/>
              <w:bottom w:val="single" w:sz="4" w:space="0" w:color="auto"/>
              <w:right w:val="single" w:sz="4" w:space="0" w:color="auto"/>
            </w:tcBorders>
            <w:hideMark/>
          </w:tcPr>
          <w:p w14:paraId="25FFD148"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Goal %</w:t>
            </w:r>
          </w:p>
        </w:tc>
        <w:tc>
          <w:tcPr>
            <w:tcW w:w="3153" w:type="dxa"/>
            <w:gridSpan w:val="3"/>
            <w:tcBorders>
              <w:top w:val="single" w:sz="4" w:space="0" w:color="auto"/>
              <w:left w:val="single" w:sz="4" w:space="0" w:color="auto"/>
              <w:bottom w:val="single" w:sz="4" w:space="0" w:color="auto"/>
              <w:right w:val="single" w:sz="4" w:space="0" w:color="auto"/>
            </w:tcBorders>
            <w:hideMark/>
          </w:tcPr>
          <w:p w14:paraId="620C7D83"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%age Position as on</w:t>
            </w:r>
          </w:p>
        </w:tc>
      </w:tr>
      <w:tr w:rsidR="0000418E" w14:paraId="6B452EB7" w14:textId="77777777" w:rsidTr="00DB33AD">
        <w:trPr>
          <w:cantSplit/>
          <w:jc w:val="center"/>
        </w:trPr>
        <w:tc>
          <w:tcPr>
            <w:tcW w:w="926" w:type="dxa"/>
            <w:vMerge/>
            <w:tcBorders>
              <w:top w:val="single" w:sz="4" w:space="0" w:color="auto"/>
              <w:left w:val="single" w:sz="4" w:space="0" w:color="auto"/>
              <w:bottom w:val="single" w:sz="4" w:space="0" w:color="auto"/>
              <w:right w:val="single" w:sz="4" w:space="0" w:color="auto"/>
            </w:tcBorders>
            <w:vAlign w:val="center"/>
            <w:hideMark/>
          </w:tcPr>
          <w:p w14:paraId="427C1C84" w14:textId="77777777" w:rsidR="0000418E" w:rsidRDefault="0000418E" w:rsidP="00DB33AD">
            <w:pPr>
              <w:spacing w:after="0" w:line="240" w:lineRule="auto"/>
              <w:rPr>
                <w:rFonts w:ascii="Tahoma" w:hAnsi="Tahoma" w:cs="Tahoma"/>
                <w:b/>
                <w:bCs/>
                <w:color w:val="000000" w:themeColor="text1"/>
                <w:sz w:val="24"/>
                <w:szCs w:val="24"/>
              </w:rPr>
            </w:pPr>
          </w:p>
        </w:tc>
        <w:tc>
          <w:tcPr>
            <w:tcW w:w="3592" w:type="dxa"/>
            <w:vMerge/>
            <w:tcBorders>
              <w:top w:val="single" w:sz="4" w:space="0" w:color="auto"/>
              <w:left w:val="single" w:sz="4" w:space="0" w:color="auto"/>
              <w:bottom w:val="single" w:sz="4" w:space="0" w:color="auto"/>
              <w:right w:val="single" w:sz="4" w:space="0" w:color="auto"/>
            </w:tcBorders>
            <w:vAlign w:val="center"/>
            <w:hideMark/>
          </w:tcPr>
          <w:p w14:paraId="2E5ED3DD" w14:textId="77777777" w:rsidR="0000418E" w:rsidRDefault="0000418E" w:rsidP="00DB33AD">
            <w:pPr>
              <w:spacing w:after="0" w:line="240" w:lineRule="auto"/>
              <w:rPr>
                <w:rFonts w:ascii="Tahoma" w:hAnsi="Tahoma" w:cs="Tahoma"/>
                <w:b/>
                <w:bCs/>
                <w:color w:val="000000" w:themeColor="text1"/>
                <w:sz w:val="24"/>
                <w:szCs w:val="24"/>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06F28BF2" w14:textId="77777777" w:rsidR="0000418E" w:rsidRDefault="0000418E" w:rsidP="00DB33AD">
            <w:pPr>
              <w:spacing w:after="0" w:line="240" w:lineRule="auto"/>
              <w:rPr>
                <w:rFonts w:ascii="Tahoma" w:hAnsi="Tahoma" w:cs="Tahoma"/>
                <w:b/>
                <w:bCs/>
                <w:color w:val="000000" w:themeColor="text1"/>
                <w:sz w:val="24"/>
                <w:szCs w:val="24"/>
              </w:rPr>
            </w:pPr>
          </w:p>
        </w:tc>
        <w:tc>
          <w:tcPr>
            <w:tcW w:w="990" w:type="dxa"/>
            <w:tcBorders>
              <w:top w:val="single" w:sz="4" w:space="0" w:color="auto"/>
              <w:left w:val="single" w:sz="4" w:space="0" w:color="auto"/>
              <w:bottom w:val="single" w:sz="4" w:space="0" w:color="auto"/>
              <w:right w:val="single" w:sz="4" w:space="0" w:color="auto"/>
            </w:tcBorders>
            <w:hideMark/>
          </w:tcPr>
          <w:p w14:paraId="21EF8168"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Dec</w:t>
            </w:r>
          </w:p>
          <w:p w14:paraId="7C4438FC"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2020</w:t>
            </w:r>
          </w:p>
        </w:tc>
        <w:tc>
          <w:tcPr>
            <w:tcW w:w="1080" w:type="dxa"/>
            <w:tcBorders>
              <w:top w:val="single" w:sz="4" w:space="0" w:color="auto"/>
              <w:left w:val="single" w:sz="4" w:space="0" w:color="auto"/>
              <w:bottom w:val="single" w:sz="4" w:space="0" w:color="auto"/>
              <w:right w:val="single" w:sz="4" w:space="0" w:color="auto"/>
            </w:tcBorders>
            <w:hideMark/>
          </w:tcPr>
          <w:p w14:paraId="604B2351"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Dec</w:t>
            </w:r>
          </w:p>
          <w:p w14:paraId="3D96B95C"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 xml:space="preserve"> 2021</w:t>
            </w:r>
          </w:p>
        </w:tc>
        <w:tc>
          <w:tcPr>
            <w:tcW w:w="1083" w:type="dxa"/>
            <w:tcBorders>
              <w:top w:val="single" w:sz="4" w:space="0" w:color="auto"/>
              <w:left w:val="single" w:sz="4" w:space="0" w:color="auto"/>
              <w:bottom w:val="single" w:sz="4" w:space="0" w:color="auto"/>
              <w:right w:val="single" w:sz="4" w:space="0" w:color="auto"/>
            </w:tcBorders>
            <w:hideMark/>
          </w:tcPr>
          <w:p w14:paraId="5A51DD94"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Dec</w:t>
            </w:r>
          </w:p>
          <w:p w14:paraId="11AE6AD5"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 xml:space="preserve"> 2022</w:t>
            </w:r>
          </w:p>
        </w:tc>
      </w:tr>
      <w:tr w:rsidR="0000418E" w14:paraId="02F9AE0E" w14:textId="77777777" w:rsidTr="00DB33AD">
        <w:trPr>
          <w:jc w:val="center"/>
        </w:trPr>
        <w:tc>
          <w:tcPr>
            <w:tcW w:w="926" w:type="dxa"/>
            <w:tcBorders>
              <w:top w:val="single" w:sz="4" w:space="0" w:color="auto"/>
              <w:left w:val="single" w:sz="4" w:space="0" w:color="auto"/>
              <w:bottom w:val="single" w:sz="4" w:space="0" w:color="auto"/>
              <w:right w:val="single" w:sz="4" w:space="0" w:color="auto"/>
            </w:tcBorders>
            <w:hideMark/>
          </w:tcPr>
          <w:p w14:paraId="581E0B4E"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1</w:t>
            </w:r>
          </w:p>
        </w:tc>
        <w:tc>
          <w:tcPr>
            <w:tcW w:w="3592" w:type="dxa"/>
            <w:tcBorders>
              <w:top w:val="single" w:sz="4" w:space="0" w:color="auto"/>
              <w:left w:val="single" w:sz="4" w:space="0" w:color="auto"/>
              <w:bottom w:val="single" w:sz="4" w:space="0" w:color="auto"/>
              <w:right w:val="single" w:sz="4" w:space="0" w:color="auto"/>
            </w:tcBorders>
            <w:hideMark/>
          </w:tcPr>
          <w:p w14:paraId="13A48DAC" w14:textId="77777777" w:rsidR="0000418E" w:rsidRDefault="0000418E" w:rsidP="00DB33AD">
            <w:pPr>
              <w:pStyle w:val="PlainText"/>
              <w:rPr>
                <w:b/>
                <w:bCs/>
                <w:color w:val="000000" w:themeColor="text1"/>
                <w:sz w:val="24"/>
                <w:szCs w:val="24"/>
                <w:lang w:bidi="hi-IN"/>
              </w:rPr>
            </w:pPr>
            <w:r>
              <w:rPr>
                <w:b/>
                <w:bCs/>
                <w:color w:val="000000" w:themeColor="text1"/>
                <w:sz w:val="24"/>
                <w:szCs w:val="24"/>
                <w:lang w:bidi="hi-IN"/>
              </w:rPr>
              <w:t>Priority Sector Adv. to Net Bank Credit</w:t>
            </w:r>
          </w:p>
        </w:tc>
        <w:tc>
          <w:tcPr>
            <w:tcW w:w="1138" w:type="dxa"/>
            <w:tcBorders>
              <w:top w:val="single" w:sz="4" w:space="0" w:color="auto"/>
              <w:left w:val="single" w:sz="4" w:space="0" w:color="auto"/>
              <w:bottom w:val="single" w:sz="4" w:space="0" w:color="auto"/>
              <w:right w:val="single" w:sz="4" w:space="0" w:color="auto"/>
            </w:tcBorders>
            <w:hideMark/>
          </w:tcPr>
          <w:p w14:paraId="2ADBCD43"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40</w:t>
            </w:r>
          </w:p>
        </w:tc>
        <w:tc>
          <w:tcPr>
            <w:tcW w:w="990" w:type="dxa"/>
            <w:tcBorders>
              <w:top w:val="single" w:sz="4" w:space="0" w:color="auto"/>
              <w:left w:val="single" w:sz="4" w:space="0" w:color="auto"/>
              <w:bottom w:val="single" w:sz="4" w:space="0" w:color="auto"/>
              <w:right w:val="single" w:sz="4" w:space="0" w:color="auto"/>
            </w:tcBorders>
            <w:hideMark/>
          </w:tcPr>
          <w:p w14:paraId="4D5E4BA5" w14:textId="77777777" w:rsidR="0000418E" w:rsidRDefault="0000418E" w:rsidP="00DB33AD">
            <w:pPr>
              <w:pStyle w:val="PlainText"/>
              <w:jc w:val="center"/>
              <w:rPr>
                <w:b/>
                <w:bCs/>
                <w:color w:val="000000" w:themeColor="text1"/>
                <w:sz w:val="24"/>
                <w:szCs w:val="24"/>
                <w:lang w:bidi="hi-IN"/>
              </w:rPr>
            </w:pPr>
            <w:r>
              <w:rPr>
                <w:b/>
                <w:bCs/>
                <w:color w:val="auto"/>
                <w:sz w:val="24"/>
                <w:szCs w:val="24"/>
                <w:lang w:bidi="hi-IN"/>
              </w:rPr>
              <w:t>54.01</w:t>
            </w:r>
          </w:p>
        </w:tc>
        <w:tc>
          <w:tcPr>
            <w:tcW w:w="1080" w:type="dxa"/>
            <w:tcBorders>
              <w:top w:val="single" w:sz="4" w:space="0" w:color="auto"/>
              <w:left w:val="single" w:sz="4" w:space="0" w:color="auto"/>
              <w:bottom w:val="single" w:sz="4" w:space="0" w:color="auto"/>
              <w:right w:val="single" w:sz="4" w:space="0" w:color="auto"/>
            </w:tcBorders>
            <w:hideMark/>
          </w:tcPr>
          <w:p w14:paraId="3588DDA5" w14:textId="77777777" w:rsidR="0000418E" w:rsidRDefault="0000418E" w:rsidP="00DB33AD">
            <w:pPr>
              <w:pStyle w:val="PlainText"/>
              <w:jc w:val="center"/>
              <w:rPr>
                <w:b/>
                <w:bCs/>
                <w:color w:val="000000" w:themeColor="text1"/>
                <w:sz w:val="24"/>
                <w:szCs w:val="24"/>
                <w:lang w:bidi="hi-IN"/>
              </w:rPr>
            </w:pPr>
            <w:r>
              <w:rPr>
                <w:b/>
                <w:bCs/>
                <w:color w:val="auto"/>
                <w:sz w:val="24"/>
                <w:szCs w:val="24"/>
                <w:lang w:bidi="hi-IN"/>
              </w:rPr>
              <w:t>58.78</w:t>
            </w:r>
          </w:p>
        </w:tc>
        <w:tc>
          <w:tcPr>
            <w:tcW w:w="1083" w:type="dxa"/>
            <w:tcBorders>
              <w:top w:val="single" w:sz="4" w:space="0" w:color="auto"/>
              <w:left w:val="single" w:sz="4" w:space="0" w:color="auto"/>
              <w:bottom w:val="single" w:sz="4" w:space="0" w:color="auto"/>
              <w:right w:val="single" w:sz="4" w:space="0" w:color="auto"/>
            </w:tcBorders>
            <w:hideMark/>
          </w:tcPr>
          <w:p w14:paraId="5EABE193"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54.34</w:t>
            </w:r>
          </w:p>
        </w:tc>
      </w:tr>
      <w:tr w:rsidR="0000418E" w14:paraId="6C538170" w14:textId="77777777" w:rsidTr="00DB33AD">
        <w:trPr>
          <w:jc w:val="center"/>
        </w:trPr>
        <w:tc>
          <w:tcPr>
            <w:tcW w:w="926" w:type="dxa"/>
            <w:tcBorders>
              <w:top w:val="single" w:sz="4" w:space="0" w:color="auto"/>
              <w:left w:val="single" w:sz="4" w:space="0" w:color="auto"/>
              <w:bottom w:val="single" w:sz="4" w:space="0" w:color="auto"/>
              <w:right w:val="single" w:sz="4" w:space="0" w:color="auto"/>
            </w:tcBorders>
            <w:hideMark/>
          </w:tcPr>
          <w:p w14:paraId="3F9706E8"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2</w:t>
            </w:r>
          </w:p>
        </w:tc>
        <w:tc>
          <w:tcPr>
            <w:tcW w:w="3592" w:type="dxa"/>
            <w:tcBorders>
              <w:top w:val="single" w:sz="4" w:space="0" w:color="auto"/>
              <w:left w:val="single" w:sz="4" w:space="0" w:color="auto"/>
              <w:bottom w:val="single" w:sz="4" w:space="0" w:color="auto"/>
              <w:right w:val="single" w:sz="4" w:space="0" w:color="auto"/>
            </w:tcBorders>
            <w:hideMark/>
          </w:tcPr>
          <w:p w14:paraId="1FF0D87D" w14:textId="77777777" w:rsidR="0000418E" w:rsidRDefault="0000418E" w:rsidP="00DB33AD">
            <w:pPr>
              <w:pStyle w:val="PlainText"/>
              <w:rPr>
                <w:b/>
                <w:bCs/>
                <w:color w:val="000000" w:themeColor="text1"/>
                <w:sz w:val="24"/>
                <w:szCs w:val="24"/>
                <w:lang w:bidi="hi-IN"/>
              </w:rPr>
            </w:pPr>
            <w:r>
              <w:rPr>
                <w:b/>
                <w:bCs/>
                <w:color w:val="000000" w:themeColor="text1"/>
                <w:sz w:val="24"/>
                <w:szCs w:val="24"/>
                <w:lang w:bidi="hi-IN"/>
              </w:rPr>
              <w:t>Agriculture Adv. to Net Bank Credit</w:t>
            </w:r>
          </w:p>
        </w:tc>
        <w:tc>
          <w:tcPr>
            <w:tcW w:w="1138" w:type="dxa"/>
            <w:tcBorders>
              <w:top w:val="single" w:sz="4" w:space="0" w:color="auto"/>
              <w:left w:val="single" w:sz="4" w:space="0" w:color="auto"/>
              <w:bottom w:val="single" w:sz="4" w:space="0" w:color="auto"/>
              <w:right w:val="single" w:sz="4" w:space="0" w:color="auto"/>
            </w:tcBorders>
            <w:hideMark/>
          </w:tcPr>
          <w:p w14:paraId="75ADF498"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18</w:t>
            </w:r>
          </w:p>
        </w:tc>
        <w:tc>
          <w:tcPr>
            <w:tcW w:w="990" w:type="dxa"/>
            <w:tcBorders>
              <w:top w:val="single" w:sz="4" w:space="0" w:color="auto"/>
              <w:left w:val="single" w:sz="4" w:space="0" w:color="auto"/>
              <w:bottom w:val="single" w:sz="4" w:space="0" w:color="auto"/>
              <w:right w:val="single" w:sz="4" w:space="0" w:color="auto"/>
            </w:tcBorders>
            <w:hideMark/>
          </w:tcPr>
          <w:p w14:paraId="2D8D6C79" w14:textId="77777777" w:rsidR="0000418E" w:rsidRDefault="0000418E" w:rsidP="00DB33AD">
            <w:pPr>
              <w:pStyle w:val="PlainText"/>
              <w:jc w:val="center"/>
              <w:rPr>
                <w:b/>
                <w:bCs/>
                <w:color w:val="000000" w:themeColor="text1"/>
                <w:sz w:val="24"/>
                <w:szCs w:val="24"/>
                <w:lang w:bidi="hi-IN"/>
              </w:rPr>
            </w:pPr>
            <w:r>
              <w:rPr>
                <w:b/>
                <w:bCs/>
                <w:color w:val="auto"/>
                <w:sz w:val="24"/>
                <w:szCs w:val="24"/>
                <w:lang w:bidi="hi-IN"/>
              </w:rPr>
              <w:t>26.31</w:t>
            </w:r>
          </w:p>
        </w:tc>
        <w:tc>
          <w:tcPr>
            <w:tcW w:w="1080" w:type="dxa"/>
            <w:tcBorders>
              <w:top w:val="single" w:sz="4" w:space="0" w:color="auto"/>
              <w:left w:val="single" w:sz="4" w:space="0" w:color="auto"/>
              <w:bottom w:val="single" w:sz="4" w:space="0" w:color="auto"/>
              <w:right w:val="single" w:sz="4" w:space="0" w:color="auto"/>
            </w:tcBorders>
            <w:hideMark/>
          </w:tcPr>
          <w:p w14:paraId="25871E2C" w14:textId="77777777" w:rsidR="0000418E" w:rsidRDefault="0000418E" w:rsidP="00DB33AD">
            <w:pPr>
              <w:pStyle w:val="PlainText"/>
              <w:jc w:val="center"/>
              <w:rPr>
                <w:b/>
                <w:bCs/>
                <w:color w:val="000000" w:themeColor="text1"/>
                <w:sz w:val="24"/>
                <w:szCs w:val="24"/>
                <w:lang w:bidi="hi-IN"/>
              </w:rPr>
            </w:pPr>
            <w:r>
              <w:rPr>
                <w:b/>
                <w:bCs/>
                <w:color w:val="auto"/>
                <w:sz w:val="24"/>
                <w:szCs w:val="24"/>
                <w:lang w:bidi="hi-IN"/>
              </w:rPr>
              <w:t>27.22</w:t>
            </w:r>
          </w:p>
        </w:tc>
        <w:tc>
          <w:tcPr>
            <w:tcW w:w="1083" w:type="dxa"/>
            <w:tcBorders>
              <w:top w:val="single" w:sz="4" w:space="0" w:color="auto"/>
              <w:left w:val="single" w:sz="4" w:space="0" w:color="auto"/>
              <w:bottom w:val="single" w:sz="4" w:space="0" w:color="auto"/>
              <w:right w:val="single" w:sz="4" w:space="0" w:color="auto"/>
            </w:tcBorders>
            <w:hideMark/>
          </w:tcPr>
          <w:p w14:paraId="4B9D4B03"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25.71</w:t>
            </w:r>
          </w:p>
        </w:tc>
      </w:tr>
      <w:tr w:rsidR="0000418E" w14:paraId="1E330E96" w14:textId="77777777" w:rsidTr="00DB33AD">
        <w:trPr>
          <w:jc w:val="center"/>
        </w:trPr>
        <w:tc>
          <w:tcPr>
            <w:tcW w:w="926" w:type="dxa"/>
            <w:tcBorders>
              <w:top w:val="single" w:sz="4" w:space="0" w:color="auto"/>
              <w:left w:val="single" w:sz="4" w:space="0" w:color="auto"/>
              <w:bottom w:val="single" w:sz="4" w:space="0" w:color="auto"/>
              <w:right w:val="single" w:sz="4" w:space="0" w:color="auto"/>
            </w:tcBorders>
            <w:hideMark/>
          </w:tcPr>
          <w:p w14:paraId="5A998D3D"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3</w:t>
            </w:r>
          </w:p>
        </w:tc>
        <w:tc>
          <w:tcPr>
            <w:tcW w:w="3592" w:type="dxa"/>
            <w:tcBorders>
              <w:top w:val="single" w:sz="4" w:space="0" w:color="auto"/>
              <w:left w:val="single" w:sz="4" w:space="0" w:color="auto"/>
              <w:bottom w:val="single" w:sz="4" w:space="0" w:color="auto"/>
              <w:right w:val="single" w:sz="4" w:space="0" w:color="auto"/>
            </w:tcBorders>
            <w:hideMark/>
          </w:tcPr>
          <w:p w14:paraId="4FCC3833" w14:textId="77777777" w:rsidR="0000418E" w:rsidRDefault="0000418E" w:rsidP="00DB33AD">
            <w:pPr>
              <w:pStyle w:val="PlainText"/>
              <w:rPr>
                <w:b/>
                <w:bCs/>
                <w:color w:val="000000" w:themeColor="text1"/>
                <w:sz w:val="24"/>
                <w:szCs w:val="24"/>
                <w:lang w:bidi="hi-IN"/>
              </w:rPr>
            </w:pPr>
            <w:r>
              <w:rPr>
                <w:b/>
                <w:bCs/>
                <w:color w:val="000000" w:themeColor="text1"/>
                <w:sz w:val="24"/>
                <w:szCs w:val="24"/>
                <w:lang w:bidi="hi-IN"/>
              </w:rPr>
              <w:t>Small &amp; Marginal Farmers</w:t>
            </w:r>
          </w:p>
        </w:tc>
        <w:tc>
          <w:tcPr>
            <w:tcW w:w="1138" w:type="dxa"/>
            <w:tcBorders>
              <w:top w:val="single" w:sz="4" w:space="0" w:color="auto"/>
              <w:left w:val="single" w:sz="4" w:space="0" w:color="auto"/>
              <w:bottom w:val="single" w:sz="4" w:space="0" w:color="auto"/>
              <w:right w:val="single" w:sz="4" w:space="0" w:color="auto"/>
            </w:tcBorders>
            <w:hideMark/>
          </w:tcPr>
          <w:p w14:paraId="6894CA9A"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10#</w:t>
            </w:r>
          </w:p>
        </w:tc>
        <w:tc>
          <w:tcPr>
            <w:tcW w:w="990" w:type="dxa"/>
            <w:tcBorders>
              <w:top w:val="single" w:sz="4" w:space="0" w:color="auto"/>
              <w:left w:val="single" w:sz="4" w:space="0" w:color="auto"/>
              <w:bottom w:val="single" w:sz="4" w:space="0" w:color="auto"/>
              <w:right w:val="single" w:sz="4" w:space="0" w:color="auto"/>
            </w:tcBorders>
            <w:hideMark/>
          </w:tcPr>
          <w:p w14:paraId="2F2D5A20" w14:textId="77777777" w:rsidR="0000418E" w:rsidRDefault="0000418E" w:rsidP="00DB33AD">
            <w:pPr>
              <w:pStyle w:val="PlainText"/>
              <w:jc w:val="center"/>
              <w:rPr>
                <w:b/>
                <w:bCs/>
                <w:color w:val="000000" w:themeColor="text1"/>
                <w:sz w:val="24"/>
                <w:szCs w:val="24"/>
                <w:lang w:bidi="hi-IN"/>
              </w:rPr>
            </w:pPr>
            <w:r>
              <w:rPr>
                <w:b/>
                <w:bCs/>
                <w:color w:val="auto"/>
                <w:sz w:val="24"/>
                <w:szCs w:val="24"/>
                <w:lang w:bidi="hi-IN"/>
              </w:rPr>
              <w:t>10.47</w:t>
            </w:r>
          </w:p>
        </w:tc>
        <w:tc>
          <w:tcPr>
            <w:tcW w:w="1080" w:type="dxa"/>
            <w:tcBorders>
              <w:top w:val="single" w:sz="4" w:space="0" w:color="auto"/>
              <w:left w:val="single" w:sz="4" w:space="0" w:color="auto"/>
              <w:bottom w:val="single" w:sz="4" w:space="0" w:color="auto"/>
              <w:right w:val="single" w:sz="4" w:space="0" w:color="auto"/>
            </w:tcBorders>
            <w:hideMark/>
          </w:tcPr>
          <w:p w14:paraId="79E751D7" w14:textId="77777777" w:rsidR="0000418E" w:rsidRDefault="0000418E" w:rsidP="00DB33AD">
            <w:pPr>
              <w:pStyle w:val="PlainText"/>
              <w:jc w:val="center"/>
              <w:rPr>
                <w:b/>
                <w:bCs/>
                <w:color w:val="000000" w:themeColor="text1"/>
                <w:sz w:val="24"/>
                <w:szCs w:val="24"/>
                <w:lang w:bidi="hi-IN"/>
              </w:rPr>
            </w:pPr>
            <w:r>
              <w:rPr>
                <w:b/>
                <w:bCs/>
                <w:color w:val="auto"/>
                <w:sz w:val="24"/>
                <w:szCs w:val="24"/>
                <w:lang w:bidi="hi-IN"/>
              </w:rPr>
              <w:t>9.81</w:t>
            </w:r>
          </w:p>
        </w:tc>
        <w:tc>
          <w:tcPr>
            <w:tcW w:w="1083" w:type="dxa"/>
            <w:tcBorders>
              <w:top w:val="single" w:sz="4" w:space="0" w:color="auto"/>
              <w:left w:val="single" w:sz="4" w:space="0" w:color="auto"/>
              <w:bottom w:val="single" w:sz="4" w:space="0" w:color="auto"/>
              <w:right w:val="single" w:sz="4" w:space="0" w:color="auto"/>
            </w:tcBorders>
            <w:hideMark/>
          </w:tcPr>
          <w:p w14:paraId="3A3BAB9A"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10.72</w:t>
            </w:r>
          </w:p>
        </w:tc>
      </w:tr>
      <w:tr w:rsidR="0000418E" w14:paraId="340A770D" w14:textId="77777777" w:rsidTr="00DB33AD">
        <w:trPr>
          <w:jc w:val="center"/>
        </w:trPr>
        <w:tc>
          <w:tcPr>
            <w:tcW w:w="926" w:type="dxa"/>
            <w:tcBorders>
              <w:top w:val="single" w:sz="4" w:space="0" w:color="auto"/>
              <w:left w:val="single" w:sz="4" w:space="0" w:color="auto"/>
              <w:bottom w:val="single" w:sz="4" w:space="0" w:color="auto"/>
              <w:right w:val="single" w:sz="4" w:space="0" w:color="auto"/>
            </w:tcBorders>
            <w:hideMark/>
          </w:tcPr>
          <w:p w14:paraId="27C34997"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4</w:t>
            </w:r>
          </w:p>
        </w:tc>
        <w:tc>
          <w:tcPr>
            <w:tcW w:w="3592" w:type="dxa"/>
            <w:tcBorders>
              <w:top w:val="single" w:sz="4" w:space="0" w:color="auto"/>
              <w:left w:val="single" w:sz="4" w:space="0" w:color="auto"/>
              <w:bottom w:val="single" w:sz="4" w:space="0" w:color="auto"/>
              <w:right w:val="single" w:sz="4" w:space="0" w:color="auto"/>
            </w:tcBorders>
            <w:hideMark/>
          </w:tcPr>
          <w:p w14:paraId="09EAE912" w14:textId="77777777" w:rsidR="0000418E" w:rsidRDefault="0000418E" w:rsidP="00DB33AD">
            <w:pPr>
              <w:pStyle w:val="PlainText"/>
              <w:rPr>
                <w:b/>
                <w:bCs/>
                <w:color w:val="000000" w:themeColor="text1"/>
                <w:sz w:val="24"/>
                <w:szCs w:val="24"/>
                <w:lang w:bidi="hi-IN"/>
              </w:rPr>
            </w:pPr>
            <w:r>
              <w:rPr>
                <w:b/>
                <w:bCs/>
                <w:color w:val="000000" w:themeColor="text1"/>
                <w:sz w:val="24"/>
                <w:szCs w:val="24"/>
                <w:lang w:bidi="hi-IN"/>
              </w:rPr>
              <w:t>Micro Enterprises</w:t>
            </w:r>
          </w:p>
        </w:tc>
        <w:tc>
          <w:tcPr>
            <w:tcW w:w="1138" w:type="dxa"/>
            <w:tcBorders>
              <w:top w:val="single" w:sz="4" w:space="0" w:color="auto"/>
              <w:left w:val="single" w:sz="4" w:space="0" w:color="auto"/>
              <w:bottom w:val="single" w:sz="4" w:space="0" w:color="auto"/>
              <w:right w:val="single" w:sz="4" w:space="0" w:color="auto"/>
            </w:tcBorders>
            <w:hideMark/>
          </w:tcPr>
          <w:p w14:paraId="13FC0865"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7.5</w:t>
            </w:r>
          </w:p>
        </w:tc>
        <w:tc>
          <w:tcPr>
            <w:tcW w:w="990" w:type="dxa"/>
            <w:tcBorders>
              <w:top w:val="single" w:sz="4" w:space="0" w:color="auto"/>
              <w:left w:val="single" w:sz="4" w:space="0" w:color="auto"/>
              <w:bottom w:val="single" w:sz="4" w:space="0" w:color="auto"/>
              <w:right w:val="single" w:sz="4" w:space="0" w:color="auto"/>
            </w:tcBorders>
            <w:hideMark/>
          </w:tcPr>
          <w:p w14:paraId="46DACEA7" w14:textId="77777777" w:rsidR="0000418E" w:rsidRDefault="0000418E" w:rsidP="00DB33AD">
            <w:pPr>
              <w:pStyle w:val="PlainText"/>
              <w:jc w:val="center"/>
              <w:rPr>
                <w:b/>
                <w:bCs/>
                <w:color w:val="000000" w:themeColor="text1"/>
                <w:sz w:val="24"/>
                <w:szCs w:val="24"/>
                <w:lang w:bidi="hi-IN"/>
              </w:rPr>
            </w:pPr>
            <w:r>
              <w:rPr>
                <w:b/>
                <w:bCs/>
                <w:color w:val="auto"/>
                <w:sz w:val="24"/>
                <w:szCs w:val="24"/>
                <w:lang w:bidi="hi-IN"/>
              </w:rPr>
              <w:t>9.83</w:t>
            </w:r>
          </w:p>
        </w:tc>
        <w:tc>
          <w:tcPr>
            <w:tcW w:w="1080" w:type="dxa"/>
            <w:tcBorders>
              <w:top w:val="single" w:sz="4" w:space="0" w:color="auto"/>
              <w:left w:val="single" w:sz="4" w:space="0" w:color="auto"/>
              <w:bottom w:val="single" w:sz="4" w:space="0" w:color="auto"/>
              <w:right w:val="single" w:sz="4" w:space="0" w:color="auto"/>
            </w:tcBorders>
            <w:hideMark/>
          </w:tcPr>
          <w:p w14:paraId="5336ACD7" w14:textId="77777777" w:rsidR="0000418E" w:rsidRDefault="0000418E" w:rsidP="00DB33AD">
            <w:pPr>
              <w:pStyle w:val="PlainText"/>
              <w:jc w:val="center"/>
              <w:rPr>
                <w:b/>
                <w:bCs/>
                <w:color w:val="000000" w:themeColor="text1"/>
                <w:sz w:val="24"/>
                <w:szCs w:val="24"/>
                <w:lang w:bidi="hi-IN"/>
              </w:rPr>
            </w:pPr>
            <w:r>
              <w:rPr>
                <w:b/>
                <w:bCs/>
                <w:color w:val="auto"/>
                <w:sz w:val="24"/>
                <w:szCs w:val="24"/>
                <w:lang w:bidi="hi-IN"/>
              </w:rPr>
              <w:t>11.12</w:t>
            </w:r>
          </w:p>
        </w:tc>
        <w:tc>
          <w:tcPr>
            <w:tcW w:w="1083" w:type="dxa"/>
            <w:tcBorders>
              <w:top w:val="single" w:sz="4" w:space="0" w:color="auto"/>
              <w:left w:val="single" w:sz="4" w:space="0" w:color="auto"/>
              <w:bottom w:val="single" w:sz="4" w:space="0" w:color="auto"/>
              <w:right w:val="single" w:sz="4" w:space="0" w:color="auto"/>
            </w:tcBorders>
            <w:hideMark/>
          </w:tcPr>
          <w:p w14:paraId="73919B94"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10.56</w:t>
            </w:r>
          </w:p>
        </w:tc>
      </w:tr>
      <w:tr w:rsidR="0000418E" w14:paraId="68D2E906" w14:textId="77777777" w:rsidTr="00DB33AD">
        <w:trPr>
          <w:jc w:val="center"/>
        </w:trPr>
        <w:tc>
          <w:tcPr>
            <w:tcW w:w="926" w:type="dxa"/>
            <w:tcBorders>
              <w:top w:val="single" w:sz="4" w:space="0" w:color="auto"/>
              <w:left w:val="single" w:sz="4" w:space="0" w:color="auto"/>
              <w:bottom w:val="single" w:sz="4" w:space="0" w:color="auto"/>
              <w:right w:val="single" w:sz="4" w:space="0" w:color="auto"/>
            </w:tcBorders>
            <w:hideMark/>
          </w:tcPr>
          <w:p w14:paraId="1085F1FC"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5</w:t>
            </w:r>
          </w:p>
        </w:tc>
        <w:tc>
          <w:tcPr>
            <w:tcW w:w="3592" w:type="dxa"/>
            <w:tcBorders>
              <w:top w:val="single" w:sz="4" w:space="0" w:color="auto"/>
              <w:left w:val="single" w:sz="4" w:space="0" w:color="auto"/>
              <w:bottom w:val="single" w:sz="4" w:space="0" w:color="auto"/>
              <w:right w:val="single" w:sz="4" w:space="0" w:color="auto"/>
            </w:tcBorders>
            <w:hideMark/>
          </w:tcPr>
          <w:p w14:paraId="7DA1163A" w14:textId="77777777" w:rsidR="0000418E" w:rsidRDefault="0000418E" w:rsidP="00DB33AD">
            <w:pPr>
              <w:pStyle w:val="PlainText"/>
              <w:rPr>
                <w:b/>
                <w:bCs/>
                <w:color w:val="000000" w:themeColor="text1"/>
                <w:sz w:val="24"/>
                <w:szCs w:val="24"/>
                <w:lang w:bidi="hi-IN"/>
              </w:rPr>
            </w:pPr>
            <w:r>
              <w:rPr>
                <w:b/>
                <w:bCs/>
                <w:color w:val="000000" w:themeColor="text1"/>
                <w:sz w:val="24"/>
                <w:szCs w:val="24"/>
                <w:lang w:bidi="hi-IN"/>
              </w:rPr>
              <w:t>Export Credit</w:t>
            </w:r>
          </w:p>
        </w:tc>
        <w:tc>
          <w:tcPr>
            <w:tcW w:w="1138" w:type="dxa"/>
            <w:tcBorders>
              <w:top w:val="single" w:sz="4" w:space="0" w:color="auto"/>
              <w:left w:val="single" w:sz="4" w:space="0" w:color="auto"/>
              <w:bottom w:val="single" w:sz="4" w:space="0" w:color="auto"/>
              <w:right w:val="single" w:sz="4" w:space="0" w:color="auto"/>
            </w:tcBorders>
            <w:hideMark/>
          </w:tcPr>
          <w:p w14:paraId="27DEAC6D"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2</w:t>
            </w:r>
          </w:p>
        </w:tc>
        <w:tc>
          <w:tcPr>
            <w:tcW w:w="990" w:type="dxa"/>
            <w:tcBorders>
              <w:top w:val="single" w:sz="4" w:space="0" w:color="auto"/>
              <w:left w:val="single" w:sz="4" w:space="0" w:color="auto"/>
              <w:bottom w:val="single" w:sz="4" w:space="0" w:color="auto"/>
              <w:right w:val="single" w:sz="4" w:space="0" w:color="auto"/>
            </w:tcBorders>
            <w:hideMark/>
          </w:tcPr>
          <w:p w14:paraId="2489A718" w14:textId="77777777" w:rsidR="0000418E" w:rsidRDefault="0000418E" w:rsidP="00DB33AD">
            <w:pPr>
              <w:pStyle w:val="PlainText"/>
              <w:jc w:val="center"/>
              <w:rPr>
                <w:b/>
                <w:bCs/>
                <w:color w:val="000000" w:themeColor="text1"/>
                <w:sz w:val="24"/>
                <w:szCs w:val="24"/>
                <w:lang w:bidi="hi-IN"/>
              </w:rPr>
            </w:pPr>
            <w:r>
              <w:rPr>
                <w:b/>
                <w:bCs/>
                <w:color w:val="auto"/>
                <w:sz w:val="24"/>
                <w:szCs w:val="24"/>
                <w:lang w:bidi="hi-IN"/>
              </w:rPr>
              <w:t>0.92</w:t>
            </w:r>
          </w:p>
        </w:tc>
        <w:tc>
          <w:tcPr>
            <w:tcW w:w="1080" w:type="dxa"/>
            <w:tcBorders>
              <w:top w:val="single" w:sz="4" w:space="0" w:color="auto"/>
              <w:left w:val="single" w:sz="4" w:space="0" w:color="auto"/>
              <w:bottom w:val="single" w:sz="4" w:space="0" w:color="auto"/>
              <w:right w:val="single" w:sz="4" w:space="0" w:color="auto"/>
            </w:tcBorders>
            <w:hideMark/>
          </w:tcPr>
          <w:p w14:paraId="4FDC00DC" w14:textId="77777777" w:rsidR="0000418E" w:rsidRDefault="0000418E" w:rsidP="00DB33AD">
            <w:pPr>
              <w:pStyle w:val="PlainText"/>
              <w:jc w:val="center"/>
              <w:rPr>
                <w:b/>
                <w:bCs/>
                <w:color w:val="000000" w:themeColor="text1"/>
                <w:sz w:val="24"/>
                <w:szCs w:val="24"/>
                <w:lang w:bidi="hi-IN"/>
              </w:rPr>
            </w:pPr>
            <w:r>
              <w:rPr>
                <w:b/>
                <w:bCs/>
                <w:color w:val="auto"/>
                <w:sz w:val="24"/>
                <w:szCs w:val="24"/>
                <w:lang w:bidi="hi-IN"/>
              </w:rPr>
              <w:t>0.26</w:t>
            </w:r>
          </w:p>
        </w:tc>
        <w:tc>
          <w:tcPr>
            <w:tcW w:w="1083" w:type="dxa"/>
            <w:tcBorders>
              <w:top w:val="single" w:sz="4" w:space="0" w:color="auto"/>
              <w:left w:val="single" w:sz="4" w:space="0" w:color="auto"/>
              <w:bottom w:val="single" w:sz="4" w:space="0" w:color="auto"/>
              <w:right w:val="single" w:sz="4" w:space="0" w:color="auto"/>
            </w:tcBorders>
            <w:hideMark/>
          </w:tcPr>
          <w:p w14:paraId="4619DA27"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1.73</w:t>
            </w:r>
          </w:p>
        </w:tc>
      </w:tr>
      <w:tr w:rsidR="0000418E" w14:paraId="7FB6A149" w14:textId="77777777" w:rsidTr="00DB33AD">
        <w:trPr>
          <w:jc w:val="center"/>
        </w:trPr>
        <w:tc>
          <w:tcPr>
            <w:tcW w:w="926" w:type="dxa"/>
            <w:tcBorders>
              <w:top w:val="single" w:sz="4" w:space="0" w:color="auto"/>
              <w:left w:val="single" w:sz="4" w:space="0" w:color="auto"/>
              <w:bottom w:val="single" w:sz="4" w:space="0" w:color="auto"/>
              <w:right w:val="single" w:sz="4" w:space="0" w:color="auto"/>
            </w:tcBorders>
            <w:hideMark/>
          </w:tcPr>
          <w:p w14:paraId="7E4289BB"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6</w:t>
            </w:r>
          </w:p>
        </w:tc>
        <w:tc>
          <w:tcPr>
            <w:tcW w:w="3592" w:type="dxa"/>
            <w:tcBorders>
              <w:top w:val="single" w:sz="4" w:space="0" w:color="auto"/>
              <w:left w:val="single" w:sz="4" w:space="0" w:color="auto"/>
              <w:bottom w:val="single" w:sz="4" w:space="0" w:color="auto"/>
              <w:right w:val="single" w:sz="4" w:space="0" w:color="auto"/>
            </w:tcBorders>
            <w:hideMark/>
          </w:tcPr>
          <w:p w14:paraId="59AAC31E" w14:textId="77777777" w:rsidR="0000418E" w:rsidRDefault="0000418E" w:rsidP="00DB33AD">
            <w:pPr>
              <w:pStyle w:val="PlainText"/>
              <w:rPr>
                <w:b/>
                <w:bCs/>
                <w:color w:val="000000" w:themeColor="text1"/>
                <w:sz w:val="24"/>
                <w:szCs w:val="24"/>
                <w:lang w:bidi="hi-IN"/>
              </w:rPr>
            </w:pPr>
            <w:r>
              <w:rPr>
                <w:b/>
                <w:bCs/>
                <w:color w:val="000000" w:themeColor="text1"/>
                <w:sz w:val="24"/>
                <w:szCs w:val="24"/>
                <w:lang w:bidi="hi-IN"/>
              </w:rPr>
              <w:t>Weaker Sector Adv. To Net Bank Credit</w:t>
            </w:r>
          </w:p>
        </w:tc>
        <w:tc>
          <w:tcPr>
            <w:tcW w:w="1138" w:type="dxa"/>
            <w:tcBorders>
              <w:top w:val="single" w:sz="4" w:space="0" w:color="auto"/>
              <w:left w:val="single" w:sz="4" w:space="0" w:color="auto"/>
              <w:bottom w:val="single" w:sz="4" w:space="0" w:color="auto"/>
              <w:right w:val="single" w:sz="4" w:space="0" w:color="auto"/>
            </w:tcBorders>
            <w:hideMark/>
          </w:tcPr>
          <w:p w14:paraId="070C3D3A"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12#</w:t>
            </w:r>
          </w:p>
        </w:tc>
        <w:tc>
          <w:tcPr>
            <w:tcW w:w="990" w:type="dxa"/>
            <w:tcBorders>
              <w:top w:val="single" w:sz="4" w:space="0" w:color="auto"/>
              <w:left w:val="single" w:sz="4" w:space="0" w:color="auto"/>
              <w:bottom w:val="single" w:sz="4" w:space="0" w:color="auto"/>
              <w:right w:val="single" w:sz="4" w:space="0" w:color="auto"/>
            </w:tcBorders>
            <w:hideMark/>
          </w:tcPr>
          <w:p w14:paraId="7B95A00D" w14:textId="77777777" w:rsidR="0000418E" w:rsidRDefault="0000418E" w:rsidP="00DB33AD">
            <w:pPr>
              <w:pStyle w:val="PlainText"/>
              <w:jc w:val="center"/>
              <w:rPr>
                <w:b/>
                <w:bCs/>
                <w:color w:val="000000" w:themeColor="text1"/>
                <w:sz w:val="24"/>
                <w:szCs w:val="24"/>
                <w:lang w:bidi="hi-IN"/>
              </w:rPr>
            </w:pPr>
            <w:r>
              <w:rPr>
                <w:b/>
                <w:bCs/>
                <w:color w:val="auto"/>
                <w:sz w:val="24"/>
                <w:szCs w:val="24"/>
                <w:lang w:bidi="hi-IN"/>
              </w:rPr>
              <w:t>15.60</w:t>
            </w:r>
          </w:p>
        </w:tc>
        <w:tc>
          <w:tcPr>
            <w:tcW w:w="1080" w:type="dxa"/>
            <w:tcBorders>
              <w:top w:val="single" w:sz="4" w:space="0" w:color="auto"/>
              <w:left w:val="single" w:sz="4" w:space="0" w:color="auto"/>
              <w:bottom w:val="single" w:sz="4" w:space="0" w:color="auto"/>
              <w:right w:val="single" w:sz="4" w:space="0" w:color="auto"/>
            </w:tcBorders>
            <w:hideMark/>
          </w:tcPr>
          <w:p w14:paraId="362A0597" w14:textId="77777777" w:rsidR="0000418E" w:rsidRDefault="0000418E" w:rsidP="00DB33AD">
            <w:pPr>
              <w:pStyle w:val="PlainText"/>
              <w:jc w:val="center"/>
              <w:rPr>
                <w:b/>
                <w:bCs/>
                <w:color w:val="000000" w:themeColor="text1"/>
                <w:sz w:val="24"/>
                <w:szCs w:val="24"/>
                <w:lang w:bidi="hi-IN"/>
              </w:rPr>
            </w:pPr>
            <w:r>
              <w:rPr>
                <w:b/>
                <w:bCs/>
                <w:color w:val="auto"/>
                <w:sz w:val="24"/>
                <w:szCs w:val="24"/>
                <w:lang w:bidi="hi-IN"/>
              </w:rPr>
              <w:t>19.51</w:t>
            </w:r>
          </w:p>
        </w:tc>
        <w:tc>
          <w:tcPr>
            <w:tcW w:w="1083" w:type="dxa"/>
            <w:tcBorders>
              <w:top w:val="single" w:sz="4" w:space="0" w:color="auto"/>
              <w:left w:val="single" w:sz="4" w:space="0" w:color="auto"/>
              <w:bottom w:val="single" w:sz="4" w:space="0" w:color="auto"/>
              <w:right w:val="single" w:sz="4" w:space="0" w:color="auto"/>
            </w:tcBorders>
            <w:hideMark/>
          </w:tcPr>
          <w:p w14:paraId="052536DE"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19.90</w:t>
            </w:r>
          </w:p>
        </w:tc>
      </w:tr>
      <w:tr w:rsidR="0000418E" w14:paraId="54C4467B" w14:textId="77777777" w:rsidTr="00DB33AD">
        <w:trPr>
          <w:jc w:val="center"/>
        </w:trPr>
        <w:tc>
          <w:tcPr>
            <w:tcW w:w="926" w:type="dxa"/>
            <w:tcBorders>
              <w:top w:val="single" w:sz="4" w:space="0" w:color="auto"/>
              <w:left w:val="single" w:sz="4" w:space="0" w:color="auto"/>
              <w:bottom w:val="single" w:sz="4" w:space="0" w:color="auto"/>
              <w:right w:val="single" w:sz="4" w:space="0" w:color="auto"/>
            </w:tcBorders>
            <w:hideMark/>
          </w:tcPr>
          <w:p w14:paraId="1C566808"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7</w:t>
            </w:r>
          </w:p>
        </w:tc>
        <w:tc>
          <w:tcPr>
            <w:tcW w:w="3592" w:type="dxa"/>
            <w:tcBorders>
              <w:top w:val="single" w:sz="4" w:space="0" w:color="auto"/>
              <w:left w:val="single" w:sz="4" w:space="0" w:color="auto"/>
              <w:bottom w:val="single" w:sz="4" w:space="0" w:color="auto"/>
              <w:right w:val="single" w:sz="4" w:space="0" w:color="auto"/>
            </w:tcBorders>
            <w:hideMark/>
          </w:tcPr>
          <w:p w14:paraId="39E1ADC9" w14:textId="77777777" w:rsidR="0000418E" w:rsidRDefault="0000418E" w:rsidP="00DB33AD">
            <w:pPr>
              <w:pStyle w:val="PlainText"/>
              <w:rPr>
                <w:b/>
                <w:bCs/>
                <w:color w:val="000000" w:themeColor="text1"/>
                <w:sz w:val="24"/>
                <w:szCs w:val="24"/>
                <w:lang w:bidi="hi-IN"/>
              </w:rPr>
            </w:pPr>
            <w:r>
              <w:rPr>
                <w:b/>
                <w:bCs/>
                <w:color w:val="000000" w:themeColor="text1"/>
                <w:sz w:val="24"/>
                <w:szCs w:val="24"/>
                <w:lang w:bidi="hi-IN"/>
              </w:rPr>
              <w:t>CD Ratio Overall (State)</w:t>
            </w:r>
          </w:p>
        </w:tc>
        <w:tc>
          <w:tcPr>
            <w:tcW w:w="1138" w:type="dxa"/>
            <w:tcBorders>
              <w:top w:val="single" w:sz="4" w:space="0" w:color="auto"/>
              <w:left w:val="single" w:sz="4" w:space="0" w:color="auto"/>
              <w:bottom w:val="single" w:sz="4" w:space="0" w:color="auto"/>
              <w:right w:val="single" w:sz="4" w:space="0" w:color="auto"/>
            </w:tcBorders>
            <w:hideMark/>
          </w:tcPr>
          <w:p w14:paraId="21D4B84F"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60</w:t>
            </w:r>
          </w:p>
        </w:tc>
        <w:tc>
          <w:tcPr>
            <w:tcW w:w="990" w:type="dxa"/>
            <w:tcBorders>
              <w:top w:val="single" w:sz="4" w:space="0" w:color="auto"/>
              <w:left w:val="single" w:sz="4" w:space="0" w:color="auto"/>
              <w:bottom w:val="single" w:sz="4" w:space="0" w:color="auto"/>
              <w:right w:val="single" w:sz="4" w:space="0" w:color="auto"/>
            </w:tcBorders>
            <w:hideMark/>
          </w:tcPr>
          <w:p w14:paraId="78AF82B1" w14:textId="77777777" w:rsidR="0000418E" w:rsidRDefault="0000418E" w:rsidP="00DB33AD">
            <w:pPr>
              <w:pStyle w:val="PlainText"/>
              <w:jc w:val="center"/>
              <w:rPr>
                <w:b/>
                <w:bCs/>
                <w:color w:val="000000" w:themeColor="text1"/>
                <w:sz w:val="24"/>
                <w:szCs w:val="24"/>
                <w:lang w:bidi="hi-IN"/>
              </w:rPr>
            </w:pPr>
            <w:r>
              <w:rPr>
                <w:b/>
                <w:bCs/>
                <w:color w:val="auto"/>
                <w:sz w:val="24"/>
                <w:szCs w:val="24"/>
                <w:lang w:bidi="hi-IN"/>
              </w:rPr>
              <w:t>59.24</w:t>
            </w:r>
          </w:p>
        </w:tc>
        <w:tc>
          <w:tcPr>
            <w:tcW w:w="1080" w:type="dxa"/>
            <w:tcBorders>
              <w:top w:val="single" w:sz="4" w:space="0" w:color="auto"/>
              <w:left w:val="single" w:sz="4" w:space="0" w:color="auto"/>
              <w:bottom w:val="single" w:sz="4" w:space="0" w:color="auto"/>
              <w:right w:val="single" w:sz="4" w:space="0" w:color="auto"/>
            </w:tcBorders>
            <w:hideMark/>
          </w:tcPr>
          <w:p w14:paraId="0035B1E5" w14:textId="77777777" w:rsidR="0000418E" w:rsidRDefault="0000418E" w:rsidP="00DB33AD">
            <w:pPr>
              <w:pStyle w:val="PlainText"/>
              <w:jc w:val="center"/>
              <w:rPr>
                <w:b/>
                <w:bCs/>
                <w:color w:val="000000" w:themeColor="text1"/>
                <w:sz w:val="24"/>
                <w:szCs w:val="24"/>
                <w:lang w:bidi="hi-IN"/>
              </w:rPr>
            </w:pPr>
            <w:r>
              <w:rPr>
                <w:b/>
                <w:bCs/>
                <w:color w:val="auto"/>
                <w:sz w:val="24"/>
                <w:szCs w:val="24"/>
                <w:lang w:bidi="hi-IN"/>
              </w:rPr>
              <w:t>60.24</w:t>
            </w:r>
          </w:p>
        </w:tc>
        <w:tc>
          <w:tcPr>
            <w:tcW w:w="1083" w:type="dxa"/>
            <w:tcBorders>
              <w:top w:val="single" w:sz="4" w:space="0" w:color="auto"/>
              <w:left w:val="single" w:sz="4" w:space="0" w:color="auto"/>
              <w:bottom w:val="single" w:sz="4" w:space="0" w:color="auto"/>
              <w:right w:val="single" w:sz="4" w:space="0" w:color="auto"/>
            </w:tcBorders>
            <w:hideMark/>
          </w:tcPr>
          <w:p w14:paraId="26F65FC1"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59</w:t>
            </w:r>
          </w:p>
        </w:tc>
      </w:tr>
      <w:tr w:rsidR="0000418E" w14:paraId="1118489E" w14:textId="77777777" w:rsidTr="00DB33AD">
        <w:trPr>
          <w:jc w:val="center"/>
        </w:trPr>
        <w:tc>
          <w:tcPr>
            <w:tcW w:w="926" w:type="dxa"/>
            <w:tcBorders>
              <w:top w:val="single" w:sz="4" w:space="0" w:color="auto"/>
              <w:left w:val="single" w:sz="4" w:space="0" w:color="auto"/>
              <w:bottom w:val="single" w:sz="4" w:space="0" w:color="auto"/>
              <w:right w:val="single" w:sz="4" w:space="0" w:color="auto"/>
            </w:tcBorders>
            <w:hideMark/>
          </w:tcPr>
          <w:p w14:paraId="08D0BCF8"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8</w:t>
            </w:r>
          </w:p>
        </w:tc>
        <w:tc>
          <w:tcPr>
            <w:tcW w:w="3592" w:type="dxa"/>
            <w:tcBorders>
              <w:top w:val="single" w:sz="4" w:space="0" w:color="auto"/>
              <w:left w:val="single" w:sz="4" w:space="0" w:color="auto"/>
              <w:bottom w:val="single" w:sz="4" w:space="0" w:color="auto"/>
              <w:right w:val="single" w:sz="4" w:space="0" w:color="auto"/>
            </w:tcBorders>
            <w:hideMark/>
          </w:tcPr>
          <w:p w14:paraId="4AEE393B" w14:textId="77777777" w:rsidR="0000418E" w:rsidRDefault="0000418E" w:rsidP="00DB33AD">
            <w:pPr>
              <w:pStyle w:val="PlainText"/>
              <w:rPr>
                <w:b/>
                <w:bCs/>
                <w:color w:val="000000" w:themeColor="text1"/>
                <w:sz w:val="24"/>
                <w:szCs w:val="24"/>
                <w:lang w:bidi="hi-IN"/>
              </w:rPr>
            </w:pPr>
            <w:r>
              <w:rPr>
                <w:b/>
                <w:bCs/>
                <w:color w:val="000000" w:themeColor="text1"/>
                <w:sz w:val="24"/>
                <w:szCs w:val="24"/>
                <w:lang w:bidi="hi-IN"/>
              </w:rPr>
              <w:t>CD Ratio (Rural)</w:t>
            </w:r>
          </w:p>
        </w:tc>
        <w:tc>
          <w:tcPr>
            <w:tcW w:w="1138" w:type="dxa"/>
            <w:tcBorders>
              <w:top w:val="single" w:sz="4" w:space="0" w:color="auto"/>
              <w:left w:val="single" w:sz="4" w:space="0" w:color="auto"/>
              <w:bottom w:val="single" w:sz="4" w:space="0" w:color="auto"/>
              <w:right w:val="single" w:sz="4" w:space="0" w:color="auto"/>
            </w:tcBorders>
            <w:hideMark/>
          </w:tcPr>
          <w:p w14:paraId="30165CAF"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60</w:t>
            </w:r>
          </w:p>
        </w:tc>
        <w:tc>
          <w:tcPr>
            <w:tcW w:w="990" w:type="dxa"/>
            <w:tcBorders>
              <w:top w:val="single" w:sz="4" w:space="0" w:color="auto"/>
              <w:left w:val="single" w:sz="4" w:space="0" w:color="auto"/>
              <w:bottom w:val="single" w:sz="4" w:space="0" w:color="auto"/>
              <w:right w:val="single" w:sz="4" w:space="0" w:color="auto"/>
            </w:tcBorders>
            <w:hideMark/>
          </w:tcPr>
          <w:p w14:paraId="64EE6DA7" w14:textId="77777777" w:rsidR="0000418E" w:rsidRDefault="0000418E" w:rsidP="00DB33AD">
            <w:pPr>
              <w:pStyle w:val="PlainText"/>
              <w:jc w:val="center"/>
              <w:rPr>
                <w:b/>
                <w:bCs/>
                <w:color w:val="000000" w:themeColor="text1"/>
                <w:sz w:val="24"/>
                <w:szCs w:val="24"/>
                <w:lang w:bidi="hi-IN"/>
              </w:rPr>
            </w:pPr>
            <w:r>
              <w:rPr>
                <w:b/>
                <w:bCs/>
                <w:color w:val="auto"/>
                <w:sz w:val="24"/>
                <w:szCs w:val="24"/>
                <w:lang w:bidi="hi-IN"/>
              </w:rPr>
              <w:t>69.29</w:t>
            </w:r>
          </w:p>
        </w:tc>
        <w:tc>
          <w:tcPr>
            <w:tcW w:w="1080" w:type="dxa"/>
            <w:tcBorders>
              <w:top w:val="single" w:sz="4" w:space="0" w:color="auto"/>
              <w:left w:val="single" w:sz="4" w:space="0" w:color="auto"/>
              <w:bottom w:val="single" w:sz="4" w:space="0" w:color="auto"/>
              <w:right w:val="single" w:sz="4" w:space="0" w:color="auto"/>
            </w:tcBorders>
            <w:hideMark/>
          </w:tcPr>
          <w:p w14:paraId="29F195D5" w14:textId="77777777" w:rsidR="0000418E" w:rsidRDefault="0000418E" w:rsidP="00DB33AD">
            <w:pPr>
              <w:pStyle w:val="PlainText"/>
              <w:jc w:val="center"/>
              <w:rPr>
                <w:b/>
                <w:bCs/>
                <w:color w:val="000000" w:themeColor="text1"/>
                <w:sz w:val="24"/>
                <w:szCs w:val="24"/>
                <w:lang w:bidi="hi-IN"/>
              </w:rPr>
            </w:pPr>
            <w:r>
              <w:rPr>
                <w:b/>
                <w:bCs/>
                <w:color w:val="auto"/>
                <w:sz w:val="24"/>
                <w:szCs w:val="24"/>
                <w:lang w:bidi="hi-IN"/>
              </w:rPr>
              <w:t>63.89</w:t>
            </w:r>
          </w:p>
        </w:tc>
        <w:tc>
          <w:tcPr>
            <w:tcW w:w="1083" w:type="dxa"/>
            <w:tcBorders>
              <w:top w:val="single" w:sz="4" w:space="0" w:color="auto"/>
              <w:left w:val="single" w:sz="4" w:space="0" w:color="auto"/>
              <w:bottom w:val="single" w:sz="4" w:space="0" w:color="auto"/>
              <w:right w:val="single" w:sz="4" w:space="0" w:color="auto"/>
            </w:tcBorders>
            <w:hideMark/>
          </w:tcPr>
          <w:p w14:paraId="340DD104"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54.80</w:t>
            </w:r>
          </w:p>
        </w:tc>
      </w:tr>
      <w:tr w:rsidR="0000418E" w14:paraId="51BAEC6E" w14:textId="77777777" w:rsidTr="00DB33AD">
        <w:trPr>
          <w:jc w:val="center"/>
        </w:trPr>
        <w:tc>
          <w:tcPr>
            <w:tcW w:w="926" w:type="dxa"/>
            <w:tcBorders>
              <w:top w:val="single" w:sz="4" w:space="0" w:color="auto"/>
              <w:left w:val="single" w:sz="4" w:space="0" w:color="auto"/>
              <w:bottom w:val="single" w:sz="4" w:space="0" w:color="auto"/>
              <w:right w:val="single" w:sz="4" w:space="0" w:color="auto"/>
            </w:tcBorders>
            <w:hideMark/>
          </w:tcPr>
          <w:p w14:paraId="6BA697C8"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9</w:t>
            </w:r>
          </w:p>
        </w:tc>
        <w:tc>
          <w:tcPr>
            <w:tcW w:w="3592" w:type="dxa"/>
            <w:tcBorders>
              <w:top w:val="single" w:sz="4" w:space="0" w:color="auto"/>
              <w:left w:val="single" w:sz="4" w:space="0" w:color="auto"/>
              <w:bottom w:val="single" w:sz="4" w:space="0" w:color="auto"/>
              <w:right w:val="single" w:sz="4" w:space="0" w:color="auto"/>
            </w:tcBorders>
            <w:hideMark/>
          </w:tcPr>
          <w:p w14:paraId="7119D14F" w14:textId="77777777" w:rsidR="0000418E" w:rsidRDefault="0000418E" w:rsidP="00DB33AD">
            <w:pPr>
              <w:pStyle w:val="PlainText"/>
              <w:rPr>
                <w:b/>
                <w:bCs/>
                <w:color w:val="000000" w:themeColor="text1"/>
                <w:sz w:val="24"/>
                <w:szCs w:val="24"/>
                <w:lang w:bidi="hi-IN"/>
              </w:rPr>
            </w:pPr>
            <w:r>
              <w:rPr>
                <w:b/>
                <w:bCs/>
                <w:color w:val="000000" w:themeColor="text1"/>
                <w:sz w:val="24"/>
                <w:szCs w:val="24"/>
                <w:lang w:bidi="hi-IN"/>
              </w:rPr>
              <w:t>CD Ratio (S-Urban)</w:t>
            </w:r>
          </w:p>
        </w:tc>
        <w:tc>
          <w:tcPr>
            <w:tcW w:w="1138" w:type="dxa"/>
            <w:tcBorders>
              <w:top w:val="single" w:sz="4" w:space="0" w:color="auto"/>
              <w:left w:val="single" w:sz="4" w:space="0" w:color="auto"/>
              <w:bottom w:val="single" w:sz="4" w:space="0" w:color="auto"/>
              <w:right w:val="single" w:sz="4" w:space="0" w:color="auto"/>
            </w:tcBorders>
            <w:hideMark/>
          </w:tcPr>
          <w:p w14:paraId="067FB512"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60</w:t>
            </w:r>
          </w:p>
        </w:tc>
        <w:tc>
          <w:tcPr>
            <w:tcW w:w="990" w:type="dxa"/>
            <w:tcBorders>
              <w:top w:val="single" w:sz="4" w:space="0" w:color="auto"/>
              <w:left w:val="single" w:sz="4" w:space="0" w:color="auto"/>
              <w:bottom w:val="single" w:sz="4" w:space="0" w:color="auto"/>
              <w:right w:val="single" w:sz="4" w:space="0" w:color="auto"/>
            </w:tcBorders>
            <w:hideMark/>
          </w:tcPr>
          <w:p w14:paraId="6C522045" w14:textId="77777777" w:rsidR="0000418E" w:rsidRDefault="0000418E" w:rsidP="00DB33AD">
            <w:pPr>
              <w:pStyle w:val="PlainText"/>
              <w:jc w:val="center"/>
              <w:rPr>
                <w:b/>
                <w:bCs/>
                <w:color w:val="000000" w:themeColor="text1"/>
                <w:sz w:val="24"/>
                <w:szCs w:val="24"/>
                <w:lang w:bidi="hi-IN"/>
              </w:rPr>
            </w:pPr>
            <w:r>
              <w:rPr>
                <w:b/>
                <w:bCs/>
                <w:color w:val="auto"/>
                <w:sz w:val="24"/>
                <w:szCs w:val="24"/>
                <w:lang w:bidi="hi-IN"/>
              </w:rPr>
              <w:t>45.39</w:t>
            </w:r>
          </w:p>
        </w:tc>
        <w:tc>
          <w:tcPr>
            <w:tcW w:w="1080" w:type="dxa"/>
            <w:tcBorders>
              <w:top w:val="single" w:sz="4" w:space="0" w:color="auto"/>
              <w:left w:val="single" w:sz="4" w:space="0" w:color="auto"/>
              <w:bottom w:val="single" w:sz="4" w:space="0" w:color="auto"/>
              <w:right w:val="single" w:sz="4" w:space="0" w:color="auto"/>
            </w:tcBorders>
            <w:hideMark/>
          </w:tcPr>
          <w:p w14:paraId="25ACE1C4" w14:textId="77777777" w:rsidR="0000418E" w:rsidRDefault="0000418E" w:rsidP="00DB33AD">
            <w:pPr>
              <w:pStyle w:val="PlainText"/>
              <w:jc w:val="center"/>
              <w:rPr>
                <w:b/>
                <w:bCs/>
                <w:color w:val="000000" w:themeColor="text1"/>
                <w:sz w:val="24"/>
                <w:szCs w:val="24"/>
                <w:lang w:bidi="hi-IN"/>
              </w:rPr>
            </w:pPr>
            <w:r>
              <w:rPr>
                <w:b/>
                <w:bCs/>
                <w:color w:val="auto"/>
                <w:sz w:val="24"/>
                <w:szCs w:val="24"/>
                <w:lang w:bidi="hi-IN"/>
              </w:rPr>
              <w:t>46.49</w:t>
            </w:r>
          </w:p>
        </w:tc>
        <w:tc>
          <w:tcPr>
            <w:tcW w:w="1083" w:type="dxa"/>
            <w:tcBorders>
              <w:top w:val="single" w:sz="4" w:space="0" w:color="auto"/>
              <w:left w:val="single" w:sz="4" w:space="0" w:color="auto"/>
              <w:bottom w:val="single" w:sz="4" w:space="0" w:color="auto"/>
              <w:right w:val="single" w:sz="4" w:space="0" w:color="auto"/>
            </w:tcBorders>
            <w:hideMark/>
          </w:tcPr>
          <w:p w14:paraId="745DE8DA"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47.82</w:t>
            </w:r>
          </w:p>
        </w:tc>
      </w:tr>
      <w:tr w:rsidR="0000418E" w14:paraId="79DA4D3B" w14:textId="77777777" w:rsidTr="00DB33AD">
        <w:trPr>
          <w:jc w:val="center"/>
        </w:trPr>
        <w:tc>
          <w:tcPr>
            <w:tcW w:w="926" w:type="dxa"/>
            <w:tcBorders>
              <w:top w:val="single" w:sz="4" w:space="0" w:color="auto"/>
              <w:left w:val="single" w:sz="4" w:space="0" w:color="auto"/>
              <w:bottom w:val="single" w:sz="4" w:space="0" w:color="auto"/>
              <w:right w:val="single" w:sz="4" w:space="0" w:color="auto"/>
            </w:tcBorders>
            <w:hideMark/>
          </w:tcPr>
          <w:p w14:paraId="0B0D0DE8"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10</w:t>
            </w:r>
          </w:p>
        </w:tc>
        <w:tc>
          <w:tcPr>
            <w:tcW w:w="3592" w:type="dxa"/>
            <w:tcBorders>
              <w:top w:val="single" w:sz="4" w:space="0" w:color="auto"/>
              <w:left w:val="single" w:sz="4" w:space="0" w:color="auto"/>
              <w:bottom w:val="single" w:sz="4" w:space="0" w:color="auto"/>
              <w:right w:val="single" w:sz="4" w:space="0" w:color="auto"/>
            </w:tcBorders>
            <w:hideMark/>
          </w:tcPr>
          <w:p w14:paraId="0EDB3DDF" w14:textId="77777777" w:rsidR="0000418E" w:rsidRDefault="0000418E" w:rsidP="00DB33AD">
            <w:pPr>
              <w:pStyle w:val="PlainText"/>
              <w:rPr>
                <w:b/>
                <w:bCs/>
                <w:color w:val="000000" w:themeColor="text1"/>
                <w:sz w:val="24"/>
                <w:szCs w:val="24"/>
                <w:lang w:bidi="hi-IN"/>
              </w:rPr>
            </w:pPr>
            <w:r>
              <w:rPr>
                <w:b/>
                <w:bCs/>
                <w:color w:val="000000" w:themeColor="text1"/>
                <w:sz w:val="24"/>
                <w:szCs w:val="24"/>
                <w:lang w:bidi="hi-IN"/>
              </w:rPr>
              <w:t>Women Beneficiaries Advances to NBC</w:t>
            </w:r>
          </w:p>
        </w:tc>
        <w:tc>
          <w:tcPr>
            <w:tcW w:w="1138" w:type="dxa"/>
            <w:tcBorders>
              <w:top w:val="single" w:sz="4" w:space="0" w:color="auto"/>
              <w:left w:val="single" w:sz="4" w:space="0" w:color="auto"/>
              <w:bottom w:val="single" w:sz="4" w:space="0" w:color="auto"/>
              <w:right w:val="single" w:sz="4" w:space="0" w:color="auto"/>
            </w:tcBorders>
            <w:hideMark/>
          </w:tcPr>
          <w:p w14:paraId="0BE15D85"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5</w:t>
            </w:r>
          </w:p>
        </w:tc>
        <w:tc>
          <w:tcPr>
            <w:tcW w:w="990" w:type="dxa"/>
            <w:tcBorders>
              <w:top w:val="single" w:sz="4" w:space="0" w:color="auto"/>
              <w:left w:val="single" w:sz="4" w:space="0" w:color="auto"/>
              <w:bottom w:val="single" w:sz="4" w:space="0" w:color="auto"/>
              <w:right w:val="single" w:sz="4" w:space="0" w:color="auto"/>
            </w:tcBorders>
            <w:hideMark/>
          </w:tcPr>
          <w:p w14:paraId="5FCD720F" w14:textId="77777777" w:rsidR="0000418E" w:rsidRDefault="0000418E" w:rsidP="00DB33AD">
            <w:pPr>
              <w:pStyle w:val="PlainText"/>
              <w:jc w:val="center"/>
              <w:rPr>
                <w:b/>
                <w:bCs/>
                <w:color w:val="000000" w:themeColor="text1"/>
                <w:sz w:val="24"/>
                <w:szCs w:val="24"/>
                <w:lang w:bidi="hi-IN"/>
              </w:rPr>
            </w:pPr>
            <w:r>
              <w:rPr>
                <w:b/>
                <w:bCs/>
                <w:color w:val="auto"/>
                <w:sz w:val="24"/>
                <w:szCs w:val="24"/>
                <w:lang w:bidi="hi-IN"/>
              </w:rPr>
              <w:t>11.34</w:t>
            </w:r>
          </w:p>
        </w:tc>
        <w:tc>
          <w:tcPr>
            <w:tcW w:w="1080" w:type="dxa"/>
            <w:tcBorders>
              <w:top w:val="single" w:sz="4" w:space="0" w:color="auto"/>
              <w:left w:val="single" w:sz="4" w:space="0" w:color="auto"/>
              <w:bottom w:val="single" w:sz="4" w:space="0" w:color="auto"/>
              <w:right w:val="single" w:sz="4" w:space="0" w:color="auto"/>
            </w:tcBorders>
            <w:hideMark/>
          </w:tcPr>
          <w:p w14:paraId="679D92DF" w14:textId="77777777" w:rsidR="0000418E" w:rsidRDefault="0000418E" w:rsidP="00DB33AD">
            <w:pPr>
              <w:pStyle w:val="PlainText"/>
              <w:jc w:val="center"/>
              <w:rPr>
                <w:b/>
                <w:bCs/>
                <w:color w:val="000000" w:themeColor="text1"/>
                <w:sz w:val="24"/>
                <w:szCs w:val="24"/>
                <w:lang w:bidi="hi-IN"/>
              </w:rPr>
            </w:pPr>
            <w:r>
              <w:rPr>
                <w:b/>
                <w:bCs/>
                <w:color w:val="auto"/>
                <w:sz w:val="24"/>
                <w:szCs w:val="24"/>
                <w:lang w:bidi="hi-IN"/>
              </w:rPr>
              <w:t>10.92</w:t>
            </w:r>
          </w:p>
        </w:tc>
        <w:tc>
          <w:tcPr>
            <w:tcW w:w="1083" w:type="dxa"/>
            <w:tcBorders>
              <w:top w:val="single" w:sz="4" w:space="0" w:color="auto"/>
              <w:left w:val="single" w:sz="4" w:space="0" w:color="auto"/>
              <w:bottom w:val="single" w:sz="4" w:space="0" w:color="auto"/>
              <w:right w:val="single" w:sz="4" w:space="0" w:color="auto"/>
            </w:tcBorders>
            <w:hideMark/>
          </w:tcPr>
          <w:p w14:paraId="231864A8" w14:textId="77777777" w:rsidR="0000418E" w:rsidRDefault="0000418E" w:rsidP="00DB33AD">
            <w:pPr>
              <w:pStyle w:val="PlainText"/>
              <w:jc w:val="center"/>
              <w:rPr>
                <w:b/>
                <w:bCs/>
                <w:color w:val="000000" w:themeColor="text1"/>
                <w:sz w:val="24"/>
                <w:szCs w:val="24"/>
                <w:lang w:bidi="hi-IN"/>
              </w:rPr>
            </w:pPr>
            <w:r>
              <w:rPr>
                <w:b/>
                <w:bCs/>
                <w:color w:val="000000" w:themeColor="text1"/>
                <w:sz w:val="24"/>
                <w:szCs w:val="24"/>
                <w:lang w:bidi="hi-IN"/>
              </w:rPr>
              <w:t>10.86</w:t>
            </w:r>
          </w:p>
        </w:tc>
      </w:tr>
    </w:tbl>
    <w:p w14:paraId="35A4DE59" w14:textId="106BBCA6" w:rsidR="00720C3D" w:rsidRPr="00AA66FF" w:rsidRDefault="005E3C89" w:rsidP="005E3C89">
      <w:pPr>
        <w:pStyle w:val="PlainText"/>
        <w:jc w:val="center"/>
        <w:rPr>
          <w:b/>
          <w:bCs/>
          <w:color w:val="000000" w:themeColor="text1"/>
          <w:sz w:val="24"/>
          <w:szCs w:val="24"/>
        </w:rPr>
      </w:pPr>
      <w:r>
        <w:rPr>
          <w:b/>
          <w:bCs/>
          <w:color w:val="000000" w:themeColor="text1"/>
          <w:sz w:val="24"/>
          <w:szCs w:val="24"/>
        </w:rPr>
        <w:t xml:space="preserve">                                                            </w:t>
      </w:r>
      <w:r w:rsidR="00720C3D" w:rsidRPr="00AA66FF">
        <w:rPr>
          <w:b/>
          <w:bCs/>
          <w:color w:val="000000" w:themeColor="text1"/>
          <w:sz w:val="24"/>
          <w:szCs w:val="24"/>
        </w:rPr>
        <w:t>(Bank-wise performance at Annexure-</w:t>
      </w:r>
      <w:r>
        <w:rPr>
          <w:b/>
          <w:bCs/>
          <w:color w:val="000000" w:themeColor="text1"/>
          <w:sz w:val="24"/>
          <w:szCs w:val="24"/>
        </w:rPr>
        <w:t>1</w:t>
      </w:r>
      <w:r w:rsidR="00524DFE">
        <w:rPr>
          <w:b/>
          <w:bCs/>
          <w:color w:val="000000" w:themeColor="text1"/>
          <w:sz w:val="24"/>
          <w:szCs w:val="24"/>
        </w:rPr>
        <w:t>0</w:t>
      </w:r>
      <w:r w:rsidR="00720C3D" w:rsidRPr="00AA66FF">
        <w:rPr>
          <w:b/>
          <w:bCs/>
          <w:color w:val="000000" w:themeColor="text1"/>
          <w:sz w:val="24"/>
          <w:szCs w:val="24"/>
        </w:rPr>
        <w:t>)</w:t>
      </w:r>
    </w:p>
    <w:p w14:paraId="5B9E2151" w14:textId="25B1E7AF" w:rsidR="00720C3D" w:rsidRPr="00AA66FF" w:rsidRDefault="00720C3D" w:rsidP="00720C3D">
      <w:pPr>
        <w:pStyle w:val="PlainText"/>
        <w:rPr>
          <w:b/>
          <w:bCs/>
          <w:color w:val="000000" w:themeColor="text1"/>
          <w:sz w:val="24"/>
          <w:szCs w:val="24"/>
        </w:rPr>
      </w:pPr>
      <w:r w:rsidRPr="00AA66FF">
        <w:rPr>
          <w:color w:val="auto"/>
          <w:sz w:val="26"/>
          <w:szCs w:val="26"/>
        </w:rPr>
        <w:t># Revised targets for Small &amp; Marginal Farmers and Weaker sections will be implemented in a phased manner as indicated below</w:t>
      </w:r>
      <w:r w:rsidR="00752072">
        <w:rPr>
          <w:color w:val="auto"/>
          <w:sz w:val="26"/>
          <w:szCs w:val="26"/>
        </w:rPr>
        <w:t>:</w:t>
      </w:r>
    </w:p>
    <w:p w14:paraId="4B40B37F" w14:textId="77777777" w:rsidR="00720C3D" w:rsidRPr="00AA66FF" w:rsidRDefault="00720C3D" w:rsidP="00720C3D">
      <w:pPr>
        <w:spacing w:after="0" w:line="240" w:lineRule="auto"/>
        <w:rPr>
          <w:rFonts w:ascii="Times New Roman" w:hAnsi="Times New Roman" w:cs="Times New Roman"/>
          <w:vanish/>
          <w:color w:val="000000" w:themeColor="text1"/>
          <w:sz w:val="24"/>
          <w:szCs w:val="24"/>
        </w:rPr>
      </w:pPr>
    </w:p>
    <w:tbl>
      <w:tblPr>
        <w:tblW w:w="48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3"/>
        <w:gridCol w:w="3600"/>
        <w:gridCol w:w="3690"/>
      </w:tblGrid>
      <w:tr w:rsidR="00720C3D" w:rsidRPr="00AA66FF" w14:paraId="41F1F275" w14:textId="77777777" w:rsidTr="00601FDC">
        <w:tc>
          <w:tcPr>
            <w:tcW w:w="1065" w:type="pct"/>
            <w:tcMar>
              <w:top w:w="0" w:type="dxa"/>
              <w:left w:w="45" w:type="dxa"/>
              <w:bottom w:w="0" w:type="dxa"/>
              <w:right w:w="45" w:type="dxa"/>
            </w:tcMar>
            <w:hideMark/>
          </w:tcPr>
          <w:p w14:paraId="0C32F87D" w14:textId="77777777" w:rsidR="00720C3D" w:rsidRPr="00AA66FF" w:rsidRDefault="00720C3D" w:rsidP="00601FDC">
            <w:pPr>
              <w:spacing w:after="0" w:line="240" w:lineRule="auto"/>
              <w:jc w:val="center"/>
              <w:rPr>
                <w:rFonts w:ascii="Tahoma" w:hAnsi="Tahoma" w:cs="Tahoma"/>
                <w:b/>
                <w:bCs/>
                <w:color w:val="000000" w:themeColor="text1"/>
                <w:sz w:val="24"/>
                <w:szCs w:val="24"/>
              </w:rPr>
            </w:pPr>
            <w:r w:rsidRPr="00AA66FF">
              <w:rPr>
                <w:rFonts w:ascii="Tahoma" w:hAnsi="Tahoma" w:cs="Tahoma"/>
                <w:b/>
                <w:bCs/>
                <w:color w:val="000000" w:themeColor="text1"/>
                <w:sz w:val="24"/>
                <w:szCs w:val="24"/>
              </w:rPr>
              <w:t>Financial Year</w:t>
            </w:r>
          </w:p>
        </w:tc>
        <w:tc>
          <w:tcPr>
            <w:tcW w:w="1943" w:type="pct"/>
            <w:tcMar>
              <w:top w:w="0" w:type="dxa"/>
              <w:left w:w="45" w:type="dxa"/>
              <w:bottom w:w="0" w:type="dxa"/>
              <w:right w:w="45" w:type="dxa"/>
            </w:tcMar>
            <w:vAlign w:val="center"/>
            <w:hideMark/>
          </w:tcPr>
          <w:p w14:paraId="1A7395B9" w14:textId="77777777" w:rsidR="00720C3D" w:rsidRPr="00AA66FF" w:rsidRDefault="00720C3D" w:rsidP="00601FDC">
            <w:pPr>
              <w:spacing w:after="0" w:line="240" w:lineRule="auto"/>
              <w:jc w:val="center"/>
              <w:rPr>
                <w:rFonts w:ascii="Tahoma" w:hAnsi="Tahoma" w:cs="Tahoma"/>
                <w:b/>
                <w:bCs/>
                <w:color w:val="000000" w:themeColor="text1"/>
                <w:sz w:val="24"/>
                <w:szCs w:val="24"/>
              </w:rPr>
            </w:pPr>
            <w:r w:rsidRPr="00AA66FF">
              <w:rPr>
                <w:rFonts w:ascii="Tahoma" w:hAnsi="Tahoma" w:cs="Tahoma"/>
                <w:b/>
                <w:bCs/>
                <w:color w:val="000000" w:themeColor="text1"/>
                <w:sz w:val="24"/>
                <w:szCs w:val="24"/>
              </w:rPr>
              <w:t>Small and Marginal Farmers target #</w:t>
            </w:r>
          </w:p>
        </w:tc>
        <w:tc>
          <w:tcPr>
            <w:tcW w:w="1992" w:type="pct"/>
            <w:tcMar>
              <w:top w:w="0" w:type="dxa"/>
              <w:left w:w="45" w:type="dxa"/>
              <w:bottom w:w="0" w:type="dxa"/>
              <w:right w:w="45" w:type="dxa"/>
            </w:tcMar>
            <w:vAlign w:val="center"/>
            <w:hideMark/>
          </w:tcPr>
          <w:p w14:paraId="5F43AA87" w14:textId="77777777" w:rsidR="00720C3D" w:rsidRPr="00AA66FF" w:rsidRDefault="00720C3D" w:rsidP="00601FDC">
            <w:pPr>
              <w:spacing w:after="0" w:line="240" w:lineRule="auto"/>
              <w:jc w:val="center"/>
              <w:rPr>
                <w:rFonts w:ascii="Tahoma" w:hAnsi="Tahoma" w:cs="Tahoma"/>
                <w:b/>
                <w:bCs/>
                <w:color w:val="000000" w:themeColor="text1"/>
                <w:sz w:val="24"/>
                <w:szCs w:val="24"/>
              </w:rPr>
            </w:pPr>
            <w:r w:rsidRPr="00AA66FF">
              <w:rPr>
                <w:rFonts w:ascii="Tahoma" w:hAnsi="Tahoma" w:cs="Tahoma"/>
                <w:b/>
                <w:bCs/>
                <w:color w:val="000000" w:themeColor="text1"/>
                <w:sz w:val="24"/>
                <w:szCs w:val="24"/>
              </w:rPr>
              <w:t>Weaker Sections target #</w:t>
            </w:r>
          </w:p>
        </w:tc>
      </w:tr>
      <w:tr w:rsidR="00720C3D" w:rsidRPr="00AA66FF" w14:paraId="48B222DE" w14:textId="77777777" w:rsidTr="00601FDC">
        <w:tc>
          <w:tcPr>
            <w:tcW w:w="1065" w:type="pct"/>
            <w:tcMar>
              <w:top w:w="0" w:type="dxa"/>
              <w:left w:w="45" w:type="dxa"/>
              <w:bottom w:w="0" w:type="dxa"/>
              <w:right w:w="45" w:type="dxa"/>
            </w:tcMar>
            <w:vAlign w:val="center"/>
            <w:hideMark/>
          </w:tcPr>
          <w:p w14:paraId="79EF3E2E"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2021-22</w:t>
            </w:r>
          </w:p>
        </w:tc>
        <w:tc>
          <w:tcPr>
            <w:tcW w:w="1943" w:type="pct"/>
            <w:tcMar>
              <w:top w:w="0" w:type="dxa"/>
              <w:left w:w="45" w:type="dxa"/>
              <w:bottom w:w="0" w:type="dxa"/>
              <w:right w:w="45" w:type="dxa"/>
            </w:tcMar>
            <w:vAlign w:val="center"/>
            <w:hideMark/>
          </w:tcPr>
          <w:p w14:paraId="6A315615"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9%</w:t>
            </w:r>
          </w:p>
        </w:tc>
        <w:tc>
          <w:tcPr>
            <w:tcW w:w="1992" w:type="pct"/>
            <w:tcMar>
              <w:top w:w="0" w:type="dxa"/>
              <w:left w:w="45" w:type="dxa"/>
              <w:bottom w:w="0" w:type="dxa"/>
              <w:right w:w="45" w:type="dxa"/>
            </w:tcMar>
            <w:vAlign w:val="center"/>
            <w:hideMark/>
          </w:tcPr>
          <w:p w14:paraId="01C048B6"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11%</w:t>
            </w:r>
          </w:p>
        </w:tc>
      </w:tr>
      <w:tr w:rsidR="00720C3D" w:rsidRPr="00AA66FF" w14:paraId="13680D5F" w14:textId="77777777" w:rsidTr="00601FDC">
        <w:tc>
          <w:tcPr>
            <w:tcW w:w="1065" w:type="pct"/>
            <w:tcMar>
              <w:top w:w="0" w:type="dxa"/>
              <w:left w:w="45" w:type="dxa"/>
              <w:bottom w:w="0" w:type="dxa"/>
              <w:right w:w="45" w:type="dxa"/>
            </w:tcMar>
            <w:vAlign w:val="center"/>
            <w:hideMark/>
          </w:tcPr>
          <w:p w14:paraId="74F073B1"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2022-23</w:t>
            </w:r>
          </w:p>
        </w:tc>
        <w:tc>
          <w:tcPr>
            <w:tcW w:w="1943" w:type="pct"/>
            <w:tcMar>
              <w:top w:w="0" w:type="dxa"/>
              <w:left w:w="45" w:type="dxa"/>
              <w:bottom w:w="0" w:type="dxa"/>
              <w:right w:w="45" w:type="dxa"/>
            </w:tcMar>
            <w:vAlign w:val="center"/>
            <w:hideMark/>
          </w:tcPr>
          <w:p w14:paraId="4793445D"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9.5%</w:t>
            </w:r>
          </w:p>
        </w:tc>
        <w:tc>
          <w:tcPr>
            <w:tcW w:w="1992" w:type="pct"/>
            <w:tcMar>
              <w:top w:w="0" w:type="dxa"/>
              <w:left w:w="45" w:type="dxa"/>
              <w:bottom w:w="0" w:type="dxa"/>
              <w:right w:w="45" w:type="dxa"/>
            </w:tcMar>
            <w:vAlign w:val="center"/>
            <w:hideMark/>
          </w:tcPr>
          <w:p w14:paraId="77B26F62"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11.5%</w:t>
            </w:r>
          </w:p>
        </w:tc>
      </w:tr>
      <w:tr w:rsidR="00720C3D" w:rsidRPr="00AA66FF" w14:paraId="08B619E9" w14:textId="77777777" w:rsidTr="00601FDC">
        <w:tc>
          <w:tcPr>
            <w:tcW w:w="1065" w:type="pct"/>
            <w:tcMar>
              <w:top w:w="0" w:type="dxa"/>
              <w:left w:w="45" w:type="dxa"/>
              <w:bottom w:w="0" w:type="dxa"/>
              <w:right w:w="45" w:type="dxa"/>
            </w:tcMar>
            <w:vAlign w:val="center"/>
            <w:hideMark/>
          </w:tcPr>
          <w:p w14:paraId="19D5B847"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2023-24</w:t>
            </w:r>
          </w:p>
        </w:tc>
        <w:tc>
          <w:tcPr>
            <w:tcW w:w="1943" w:type="pct"/>
            <w:tcMar>
              <w:top w:w="0" w:type="dxa"/>
              <w:left w:w="45" w:type="dxa"/>
              <w:bottom w:w="0" w:type="dxa"/>
              <w:right w:w="45" w:type="dxa"/>
            </w:tcMar>
            <w:vAlign w:val="center"/>
            <w:hideMark/>
          </w:tcPr>
          <w:p w14:paraId="370B2933"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10%</w:t>
            </w:r>
          </w:p>
        </w:tc>
        <w:tc>
          <w:tcPr>
            <w:tcW w:w="1992" w:type="pct"/>
            <w:tcMar>
              <w:top w:w="0" w:type="dxa"/>
              <w:left w:w="45" w:type="dxa"/>
              <w:bottom w:w="0" w:type="dxa"/>
              <w:right w:w="45" w:type="dxa"/>
            </w:tcMar>
            <w:vAlign w:val="center"/>
            <w:hideMark/>
          </w:tcPr>
          <w:p w14:paraId="42386637" w14:textId="77777777" w:rsidR="00720C3D" w:rsidRPr="00AA66FF" w:rsidRDefault="00720C3D" w:rsidP="00601FDC">
            <w:pPr>
              <w:spacing w:after="0" w:line="240" w:lineRule="auto"/>
              <w:jc w:val="center"/>
              <w:rPr>
                <w:rFonts w:ascii="Tahoma" w:hAnsi="Tahoma" w:cs="Tahoma"/>
                <w:color w:val="000000" w:themeColor="text1"/>
                <w:sz w:val="24"/>
                <w:szCs w:val="24"/>
              </w:rPr>
            </w:pPr>
            <w:r w:rsidRPr="00AA66FF">
              <w:rPr>
                <w:rFonts w:ascii="Tahoma" w:hAnsi="Tahoma" w:cs="Tahoma"/>
                <w:color w:val="000000" w:themeColor="text1"/>
                <w:sz w:val="24"/>
                <w:szCs w:val="24"/>
              </w:rPr>
              <w:t>12%</w:t>
            </w:r>
          </w:p>
        </w:tc>
      </w:tr>
    </w:tbl>
    <w:p w14:paraId="3B9AE98C" w14:textId="77777777" w:rsidR="00720C3D" w:rsidRPr="00AA66FF" w:rsidRDefault="00720C3D" w:rsidP="00720C3D">
      <w:pPr>
        <w:pStyle w:val="PlainText"/>
        <w:rPr>
          <w:color w:val="000000" w:themeColor="text1"/>
          <w:sz w:val="24"/>
          <w:szCs w:val="24"/>
        </w:rPr>
      </w:pPr>
    </w:p>
    <w:p w14:paraId="10D7101F" w14:textId="77777777" w:rsidR="009C5C30" w:rsidRDefault="009C5C30" w:rsidP="009C5C30">
      <w:pPr>
        <w:pStyle w:val="PlainText"/>
        <w:rPr>
          <w:color w:val="000000" w:themeColor="text1"/>
          <w:sz w:val="24"/>
          <w:szCs w:val="24"/>
        </w:rPr>
      </w:pPr>
      <w:r>
        <w:rPr>
          <w:color w:val="000000" w:themeColor="text1"/>
          <w:sz w:val="24"/>
          <w:szCs w:val="24"/>
        </w:rPr>
        <w:t>CD Ratio Overall of the state is 59% which is below the benchmark of 60%.</w:t>
      </w:r>
    </w:p>
    <w:p w14:paraId="259226A4" w14:textId="77777777" w:rsidR="009C5C30" w:rsidRDefault="009C5C30" w:rsidP="009C5C30">
      <w:pPr>
        <w:pStyle w:val="PlainText"/>
        <w:rPr>
          <w:color w:val="000000" w:themeColor="text1"/>
          <w:sz w:val="24"/>
          <w:szCs w:val="24"/>
        </w:rPr>
      </w:pPr>
      <w:r>
        <w:rPr>
          <w:color w:val="000000" w:themeColor="text1"/>
          <w:sz w:val="24"/>
          <w:szCs w:val="24"/>
        </w:rPr>
        <w:t xml:space="preserve">CD ratio of Rural area is 54.80 and Semi Urban area is 47.82% against National Goal of 60%. </w:t>
      </w:r>
    </w:p>
    <w:p w14:paraId="00B2933B" w14:textId="77777777" w:rsidR="00E6527D" w:rsidRDefault="00E6527D" w:rsidP="00963478">
      <w:pPr>
        <w:spacing w:after="0" w:line="240" w:lineRule="auto"/>
        <w:jc w:val="both"/>
        <w:rPr>
          <w:rFonts w:ascii="Tahoma" w:hAnsi="Tahoma" w:cs="Tahoma"/>
          <w:b/>
          <w:bCs/>
          <w:sz w:val="26"/>
          <w:szCs w:val="26"/>
          <w:u w:val="single"/>
        </w:rPr>
      </w:pPr>
    </w:p>
    <w:p w14:paraId="44C05FD5" w14:textId="36B3B486" w:rsidR="00517858" w:rsidRDefault="00933A90" w:rsidP="00517858">
      <w:pPr>
        <w:pStyle w:val="PlainText"/>
        <w:rPr>
          <w:color w:val="000000" w:themeColor="text1"/>
          <w:sz w:val="24"/>
          <w:szCs w:val="24"/>
        </w:rPr>
      </w:pPr>
      <w:r>
        <w:rPr>
          <w:b/>
          <w:bCs/>
          <w:sz w:val="26"/>
          <w:szCs w:val="26"/>
          <w:u w:val="single"/>
        </w:rPr>
        <w:t>A</w:t>
      </w:r>
      <w:r w:rsidR="00963478" w:rsidRPr="00AA66FF">
        <w:rPr>
          <w:b/>
          <w:bCs/>
          <w:sz w:val="26"/>
          <w:szCs w:val="26"/>
          <w:u w:val="single"/>
        </w:rPr>
        <w:t>ction Points</w:t>
      </w:r>
      <w:r w:rsidR="00963478" w:rsidRPr="00AA66FF">
        <w:rPr>
          <w:b/>
          <w:bCs/>
          <w:sz w:val="26"/>
          <w:szCs w:val="26"/>
        </w:rPr>
        <w:t>: -</w:t>
      </w:r>
      <w:r w:rsidR="00963478" w:rsidRPr="00AA66FF">
        <w:rPr>
          <w:sz w:val="26"/>
          <w:szCs w:val="26"/>
        </w:rPr>
        <w:t xml:space="preserve"> </w:t>
      </w:r>
      <w:r w:rsidR="00517858">
        <w:rPr>
          <w:color w:val="000000" w:themeColor="text1"/>
          <w:sz w:val="24"/>
          <w:szCs w:val="24"/>
        </w:rPr>
        <w:t xml:space="preserve">Banks and LDMs are requested to take concrete steps to achieve the National goals during the current financial year. </w:t>
      </w:r>
    </w:p>
    <w:p w14:paraId="2721487C" w14:textId="3C96237C" w:rsidR="00AB5EDD" w:rsidRDefault="00AB5EDD" w:rsidP="00517858">
      <w:pPr>
        <w:pStyle w:val="PlainText"/>
        <w:rPr>
          <w:color w:val="000000" w:themeColor="text1"/>
          <w:sz w:val="24"/>
          <w:szCs w:val="24"/>
        </w:rPr>
      </w:pPr>
    </w:p>
    <w:p w14:paraId="66DC26B5" w14:textId="77777777" w:rsidR="00AB5EDD" w:rsidRDefault="00AB5EDD" w:rsidP="00517858">
      <w:pPr>
        <w:pStyle w:val="PlainText"/>
        <w:rPr>
          <w:color w:val="000000" w:themeColor="text1"/>
          <w:sz w:val="24"/>
          <w:szCs w:val="24"/>
        </w:rPr>
      </w:pPr>
    </w:p>
    <w:p w14:paraId="154921A1" w14:textId="77777777" w:rsidR="00383F19" w:rsidRDefault="00383F19" w:rsidP="00517858">
      <w:pPr>
        <w:pStyle w:val="PlainText"/>
        <w:rPr>
          <w:color w:val="000000" w:themeColor="text1"/>
          <w:sz w:val="24"/>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00"/>
      </w:tblGrid>
      <w:tr w:rsidR="00963478" w:rsidRPr="00AA66FF" w14:paraId="005F9C86" w14:textId="77777777" w:rsidTr="00752072">
        <w:tc>
          <w:tcPr>
            <w:tcW w:w="2340" w:type="dxa"/>
          </w:tcPr>
          <w:p w14:paraId="0772E5DC" w14:textId="308A086F" w:rsidR="00963478" w:rsidRPr="00AA66FF" w:rsidRDefault="00322899" w:rsidP="00387DB0">
            <w:pPr>
              <w:pStyle w:val="PlainText"/>
              <w:outlineLvl w:val="0"/>
              <w:rPr>
                <w:b/>
                <w:color w:val="auto"/>
                <w:sz w:val="24"/>
                <w:szCs w:val="24"/>
              </w:rPr>
            </w:pPr>
            <w:r>
              <w:rPr>
                <w:b/>
                <w:color w:val="auto"/>
                <w:sz w:val="24"/>
                <w:szCs w:val="24"/>
              </w:rPr>
              <w:lastRenderedPageBreak/>
              <w:t>I</w:t>
            </w:r>
            <w:r w:rsidR="003514ED" w:rsidRPr="00AA66FF">
              <w:rPr>
                <w:b/>
                <w:color w:val="auto"/>
                <w:sz w:val="24"/>
                <w:szCs w:val="24"/>
              </w:rPr>
              <w:t xml:space="preserve">tem No. </w:t>
            </w:r>
            <w:r w:rsidR="003F03A9">
              <w:rPr>
                <w:b/>
                <w:color w:val="auto"/>
                <w:sz w:val="24"/>
                <w:szCs w:val="24"/>
              </w:rPr>
              <w:t>6</w:t>
            </w:r>
          </w:p>
        </w:tc>
        <w:tc>
          <w:tcPr>
            <w:tcW w:w="7200" w:type="dxa"/>
          </w:tcPr>
          <w:p w14:paraId="5DE8D31B" w14:textId="77777777" w:rsidR="00963478" w:rsidRPr="00AA66FF" w:rsidRDefault="00963478" w:rsidP="00387DB0">
            <w:pPr>
              <w:pStyle w:val="PlainText"/>
              <w:outlineLvl w:val="0"/>
              <w:rPr>
                <w:b/>
                <w:color w:val="auto"/>
                <w:sz w:val="24"/>
                <w:szCs w:val="24"/>
              </w:rPr>
            </w:pPr>
            <w:r w:rsidRPr="00AA66FF">
              <w:rPr>
                <w:b/>
                <w:color w:val="auto"/>
                <w:sz w:val="24"/>
                <w:szCs w:val="24"/>
              </w:rPr>
              <w:t>Priority Sector Advances</w:t>
            </w:r>
          </w:p>
          <w:p w14:paraId="47F796C3" w14:textId="77777777" w:rsidR="00963478" w:rsidRPr="00AA66FF" w:rsidRDefault="00963478" w:rsidP="00387DB0">
            <w:pPr>
              <w:pStyle w:val="PlainText"/>
              <w:outlineLvl w:val="0"/>
              <w:rPr>
                <w:b/>
                <w:color w:val="auto"/>
                <w:sz w:val="24"/>
                <w:szCs w:val="24"/>
              </w:rPr>
            </w:pPr>
          </w:p>
        </w:tc>
      </w:tr>
    </w:tbl>
    <w:p w14:paraId="15F4F638" w14:textId="77777777" w:rsidR="00963478" w:rsidRPr="00AA66FF" w:rsidRDefault="00963478" w:rsidP="00963478">
      <w:pPr>
        <w:pStyle w:val="PlainText"/>
        <w:jc w:val="right"/>
        <w:rPr>
          <w:color w:val="auto"/>
          <w:sz w:val="24"/>
          <w:szCs w:val="24"/>
        </w:rPr>
      </w:pPr>
    </w:p>
    <w:p w14:paraId="435E2D8B" w14:textId="77777777" w:rsidR="00A85524" w:rsidRDefault="00963478" w:rsidP="00A85524">
      <w:pPr>
        <w:pStyle w:val="PlainText"/>
        <w:jc w:val="right"/>
        <w:rPr>
          <w:b/>
          <w:color w:val="000000" w:themeColor="text1"/>
          <w:sz w:val="24"/>
          <w:szCs w:val="24"/>
        </w:rPr>
      </w:pPr>
      <w:r w:rsidRPr="00AA66FF">
        <w:rPr>
          <w:color w:val="auto"/>
          <w:sz w:val="24"/>
          <w:szCs w:val="24"/>
        </w:rPr>
        <w:t xml:space="preserve"> </w:t>
      </w:r>
      <w:r w:rsidR="00A85524">
        <w:rPr>
          <w:color w:val="000000" w:themeColor="text1"/>
          <w:sz w:val="24"/>
          <w:szCs w:val="24"/>
        </w:rPr>
        <w:t xml:space="preserve"> </w:t>
      </w:r>
      <w:r w:rsidR="00A85524">
        <w:rPr>
          <w:b/>
          <w:color w:val="000000" w:themeColor="text1"/>
          <w:sz w:val="24"/>
          <w:szCs w:val="24"/>
        </w:rPr>
        <w:t>(Amount in Crores)</w:t>
      </w:r>
    </w:p>
    <w:tbl>
      <w:tblPr>
        <w:tblStyle w:val="TableGrid"/>
        <w:tblW w:w="9564" w:type="dxa"/>
        <w:jc w:val="center"/>
        <w:tblLayout w:type="fixed"/>
        <w:tblLook w:val="04A0" w:firstRow="1" w:lastRow="0" w:firstColumn="1" w:lastColumn="0" w:noHBand="0" w:noVBand="1"/>
      </w:tblPr>
      <w:tblGrid>
        <w:gridCol w:w="2034"/>
        <w:gridCol w:w="1039"/>
        <w:gridCol w:w="1032"/>
        <w:gridCol w:w="1171"/>
        <w:gridCol w:w="1022"/>
        <w:gridCol w:w="1140"/>
        <w:gridCol w:w="1081"/>
        <w:gridCol w:w="1045"/>
      </w:tblGrid>
      <w:tr w:rsidR="00A85524" w14:paraId="156EEA4A" w14:textId="77777777" w:rsidTr="00DB33AD">
        <w:trPr>
          <w:trHeight w:val="478"/>
          <w:jc w:val="center"/>
        </w:trPr>
        <w:tc>
          <w:tcPr>
            <w:tcW w:w="2034" w:type="dxa"/>
            <w:vMerge w:val="restart"/>
            <w:tcBorders>
              <w:top w:val="single" w:sz="4" w:space="0" w:color="auto"/>
              <w:left w:val="single" w:sz="4" w:space="0" w:color="auto"/>
              <w:bottom w:val="single" w:sz="4" w:space="0" w:color="auto"/>
              <w:right w:val="single" w:sz="4" w:space="0" w:color="auto"/>
            </w:tcBorders>
            <w:hideMark/>
          </w:tcPr>
          <w:p w14:paraId="0F0604A4" w14:textId="77777777" w:rsidR="00A85524" w:rsidRDefault="00A85524" w:rsidP="00DB33AD">
            <w:pPr>
              <w:pStyle w:val="PlainText"/>
              <w:ind w:left="-113" w:right="-28"/>
              <w:jc w:val="center"/>
              <w:rPr>
                <w:b/>
                <w:bCs/>
                <w:color w:val="000000" w:themeColor="text1"/>
                <w:sz w:val="20"/>
                <w:szCs w:val="20"/>
              </w:rPr>
            </w:pPr>
            <w:r>
              <w:rPr>
                <w:b/>
                <w:bCs/>
                <w:color w:val="000000" w:themeColor="text1"/>
                <w:sz w:val="20"/>
                <w:szCs w:val="20"/>
              </w:rPr>
              <w:t>Banks</w:t>
            </w:r>
          </w:p>
        </w:tc>
        <w:tc>
          <w:tcPr>
            <w:tcW w:w="1039" w:type="dxa"/>
            <w:vMerge w:val="restart"/>
            <w:tcBorders>
              <w:top w:val="single" w:sz="4" w:space="0" w:color="auto"/>
              <w:left w:val="single" w:sz="4" w:space="0" w:color="auto"/>
              <w:bottom w:val="single" w:sz="4" w:space="0" w:color="auto"/>
              <w:right w:val="single" w:sz="4" w:space="0" w:color="auto"/>
            </w:tcBorders>
            <w:hideMark/>
          </w:tcPr>
          <w:p w14:paraId="74ECC491" w14:textId="77777777" w:rsidR="00A85524" w:rsidRDefault="00A85524" w:rsidP="00DB33AD">
            <w:pPr>
              <w:pStyle w:val="PlainText"/>
              <w:ind w:left="-113" w:right="-108"/>
              <w:jc w:val="center"/>
              <w:rPr>
                <w:b/>
                <w:bCs/>
                <w:color w:val="000000" w:themeColor="text1"/>
                <w:sz w:val="20"/>
                <w:szCs w:val="20"/>
              </w:rPr>
            </w:pPr>
            <w:r>
              <w:rPr>
                <w:b/>
                <w:bCs/>
                <w:color w:val="000000" w:themeColor="text1"/>
                <w:sz w:val="20"/>
                <w:szCs w:val="20"/>
              </w:rPr>
              <w:t>No of Branches</w:t>
            </w:r>
          </w:p>
        </w:tc>
        <w:tc>
          <w:tcPr>
            <w:tcW w:w="2201" w:type="dxa"/>
            <w:gridSpan w:val="2"/>
            <w:tcBorders>
              <w:top w:val="single" w:sz="4" w:space="0" w:color="auto"/>
              <w:left w:val="single" w:sz="4" w:space="0" w:color="auto"/>
              <w:bottom w:val="single" w:sz="4" w:space="0" w:color="auto"/>
              <w:right w:val="single" w:sz="4" w:space="0" w:color="auto"/>
            </w:tcBorders>
            <w:hideMark/>
          </w:tcPr>
          <w:p w14:paraId="3A3DE956" w14:textId="77777777" w:rsidR="00A85524" w:rsidRDefault="00A85524" w:rsidP="00DB33AD">
            <w:pPr>
              <w:pStyle w:val="PlainText"/>
              <w:ind w:left="-113" w:right="-28"/>
              <w:jc w:val="center"/>
              <w:rPr>
                <w:b/>
                <w:bCs/>
                <w:color w:val="000000" w:themeColor="text1"/>
                <w:sz w:val="20"/>
                <w:szCs w:val="20"/>
              </w:rPr>
            </w:pPr>
            <w:r>
              <w:rPr>
                <w:b/>
                <w:bCs/>
                <w:color w:val="000000" w:themeColor="text1"/>
                <w:sz w:val="20"/>
                <w:szCs w:val="20"/>
              </w:rPr>
              <w:t>Priority Advances as at 31.12.2021</w:t>
            </w:r>
          </w:p>
        </w:tc>
        <w:tc>
          <w:tcPr>
            <w:tcW w:w="2160" w:type="dxa"/>
            <w:gridSpan w:val="2"/>
            <w:tcBorders>
              <w:top w:val="single" w:sz="4" w:space="0" w:color="auto"/>
              <w:left w:val="single" w:sz="4" w:space="0" w:color="auto"/>
              <w:bottom w:val="single" w:sz="4" w:space="0" w:color="auto"/>
              <w:right w:val="single" w:sz="4" w:space="0" w:color="auto"/>
            </w:tcBorders>
            <w:hideMark/>
          </w:tcPr>
          <w:p w14:paraId="742D490D" w14:textId="77777777" w:rsidR="00A85524" w:rsidRDefault="00A85524" w:rsidP="00DB33AD">
            <w:pPr>
              <w:pStyle w:val="PlainText"/>
              <w:ind w:left="-113" w:right="-28"/>
              <w:jc w:val="center"/>
              <w:rPr>
                <w:b/>
                <w:bCs/>
                <w:color w:val="000000" w:themeColor="text1"/>
                <w:sz w:val="20"/>
                <w:szCs w:val="20"/>
              </w:rPr>
            </w:pPr>
            <w:r>
              <w:rPr>
                <w:b/>
                <w:bCs/>
                <w:color w:val="000000" w:themeColor="text1"/>
                <w:sz w:val="20"/>
                <w:szCs w:val="20"/>
              </w:rPr>
              <w:t>Priority Advances as at 31.12.22</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08587C80" w14:textId="77777777" w:rsidR="00A85524" w:rsidRDefault="00A85524" w:rsidP="00DB33AD">
            <w:pPr>
              <w:pStyle w:val="PlainText"/>
              <w:ind w:left="-113" w:right="-28"/>
              <w:jc w:val="center"/>
              <w:rPr>
                <w:b/>
                <w:bCs/>
                <w:color w:val="000000" w:themeColor="text1"/>
                <w:sz w:val="20"/>
                <w:szCs w:val="20"/>
              </w:rPr>
            </w:pPr>
            <w:r>
              <w:rPr>
                <w:b/>
                <w:bCs/>
                <w:color w:val="000000" w:themeColor="text1"/>
                <w:sz w:val="20"/>
                <w:szCs w:val="20"/>
              </w:rPr>
              <w:t xml:space="preserve">Variation in amount </w:t>
            </w:r>
          </w:p>
        </w:tc>
        <w:tc>
          <w:tcPr>
            <w:tcW w:w="1044" w:type="dxa"/>
            <w:vMerge w:val="restart"/>
            <w:tcBorders>
              <w:top w:val="single" w:sz="4" w:space="0" w:color="auto"/>
              <w:left w:val="single" w:sz="4" w:space="0" w:color="auto"/>
              <w:bottom w:val="single" w:sz="4" w:space="0" w:color="auto"/>
              <w:right w:val="single" w:sz="4" w:space="0" w:color="auto"/>
            </w:tcBorders>
            <w:hideMark/>
          </w:tcPr>
          <w:p w14:paraId="45ACE8E1" w14:textId="77777777" w:rsidR="00A85524" w:rsidRDefault="00A85524" w:rsidP="00DB33AD">
            <w:pPr>
              <w:pStyle w:val="PlainText"/>
              <w:ind w:left="-113" w:right="-28"/>
              <w:jc w:val="center"/>
              <w:rPr>
                <w:b/>
                <w:bCs/>
                <w:color w:val="000000" w:themeColor="text1"/>
                <w:sz w:val="20"/>
                <w:szCs w:val="20"/>
              </w:rPr>
            </w:pPr>
            <w:r>
              <w:rPr>
                <w:b/>
                <w:bCs/>
                <w:color w:val="000000" w:themeColor="text1"/>
                <w:sz w:val="20"/>
                <w:szCs w:val="20"/>
              </w:rPr>
              <w:t>%age Variation</w:t>
            </w:r>
          </w:p>
        </w:tc>
      </w:tr>
      <w:tr w:rsidR="00A85524" w14:paraId="3C833EB2" w14:textId="77777777" w:rsidTr="00DB33AD">
        <w:trPr>
          <w:trHeight w:val="145"/>
          <w:jc w:val="center"/>
        </w:trPr>
        <w:tc>
          <w:tcPr>
            <w:tcW w:w="2034" w:type="dxa"/>
            <w:vMerge/>
            <w:tcBorders>
              <w:top w:val="single" w:sz="4" w:space="0" w:color="auto"/>
              <w:left w:val="single" w:sz="4" w:space="0" w:color="auto"/>
              <w:bottom w:val="single" w:sz="4" w:space="0" w:color="auto"/>
              <w:right w:val="single" w:sz="4" w:space="0" w:color="auto"/>
            </w:tcBorders>
            <w:vAlign w:val="center"/>
            <w:hideMark/>
          </w:tcPr>
          <w:p w14:paraId="5B1ED799" w14:textId="77777777" w:rsidR="00A85524" w:rsidRDefault="00A85524" w:rsidP="00DB33AD">
            <w:pPr>
              <w:rPr>
                <w:rFonts w:ascii="Tahoma" w:hAnsi="Tahoma" w:cs="Tahoma"/>
                <w:b/>
                <w:bCs/>
                <w:color w:val="000000" w:themeColor="text1"/>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14:paraId="4941E3B2" w14:textId="77777777" w:rsidR="00A85524" w:rsidRDefault="00A85524" w:rsidP="00DB33AD">
            <w:pPr>
              <w:rPr>
                <w:rFonts w:ascii="Tahoma" w:hAnsi="Tahoma" w:cs="Tahoma"/>
                <w:b/>
                <w:bCs/>
                <w:color w:val="000000" w:themeColor="text1"/>
              </w:rPr>
            </w:pPr>
          </w:p>
        </w:tc>
        <w:tc>
          <w:tcPr>
            <w:tcW w:w="1031" w:type="dxa"/>
            <w:tcBorders>
              <w:top w:val="single" w:sz="4" w:space="0" w:color="auto"/>
              <w:left w:val="single" w:sz="4" w:space="0" w:color="auto"/>
              <w:bottom w:val="single" w:sz="4" w:space="0" w:color="auto"/>
              <w:right w:val="single" w:sz="4" w:space="0" w:color="auto"/>
            </w:tcBorders>
            <w:hideMark/>
          </w:tcPr>
          <w:p w14:paraId="7FC8F8B4" w14:textId="77777777" w:rsidR="00A85524" w:rsidRDefault="00A85524" w:rsidP="00DB33AD">
            <w:pPr>
              <w:pStyle w:val="PlainText"/>
              <w:ind w:left="-113" w:right="-28"/>
              <w:jc w:val="center"/>
              <w:rPr>
                <w:b/>
                <w:bCs/>
                <w:color w:val="000000" w:themeColor="text1"/>
                <w:sz w:val="20"/>
                <w:szCs w:val="20"/>
              </w:rPr>
            </w:pPr>
            <w:r>
              <w:rPr>
                <w:b/>
                <w:bCs/>
                <w:color w:val="000000" w:themeColor="text1"/>
                <w:sz w:val="20"/>
                <w:szCs w:val="20"/>
              </w:rPr>
              <w:t>No</w:t>
            </w:r>
          </w:p>
        </w:tc>
        <w:tc>
          <w:tcPr>
            <w:tcW w:w="1170" w:type="dxa"/>
            <w:tcBorders>
              <w:top w:val="single" w:sz="4" w:space="0" w:color="auto"/>
              <w:left w:val="single" w:sz="4" w:space="0" w:color="auto"/>
              <w:bottom w:val="single" w:sz="4" w:space="0" w:color="auto"/>
              <w:right w:val="single" w:sz="4" w:space="0" w:color="auto"/>
            </w:tcBorders>
            <w:hideMark/>
          </w:tcPr>
          <w:p w14:paraId="5BFA17D0" w14:textId="77777777" w:rsidR="00A85524" w:rsidRDefault="00A85524" w:rsidP="00DB33AD">
            <w:pPr>
              <w:pStyle w:val="PlainText"/>
              <w:ind w:left="-113" w:right="-28"/>
              <w:jc w:val="center"/>
              <w:rPr>
                <w:b/>
                <w:bCs/>
                <w:color w:val="000000" w:themeColor="text1"/>
                <w:sz w:val="20"/>
                <w:szCs w:val="20"/>
              </w:rPr>
            </w:pPr>
            <w:r>
              <w:rPr>
                <w:b/>
                <w:bCs/>
                <w:color w:val="000000" w:themeColor="text1"/>
                <w:sz w:val="20"/>
                <w:szCs w:val="20"/>
              </w:rPr>
              <w:t>Amount</w:t>
            </w:r>
          </w:p>
        </w:tc>
        <w:tc>
          <w:tcPr>
            <w:tcW w:w="1021" w:type="dxa"/>
            <w:tcBorders>
              <w:top w:val="single" w:sz="4" w:space="0" w:color="auto"/>
              <w:left w:val="single" w:sz="4" w:space="0" w:color="auto"/>
              <w:bottom w:val="single" w:sz="4" w:space="0" w:color="auto"/>
              <w:right w:val="single" w:sz="4" w:space="0" w:color="auto"/>
            </w:tcBorders>
            <w:hideMark/>
          </w:tcPr>
          <w:p w14:paraId="24705B4F" w14:textId="77777777" w:rsidR="00A85524" w:rsidRDefault="00A85524" w:rsidP="00DB33AD">
            <w:pPr>
              <w:pStyle w:val="PlainText"/>
              <w:ind w:left="-113" w:right="-28"/>
              <w:jc w:val="center"/>
              <w:rPr>
                <w:b/>
                <w:bCs/>
                <w:color w:val="000000" w:themeColor="text1"/>
                <w:sz w:val="20"/>
                <w:szCs w:val="20"/>
              </w:rPr>
            </w:pPr>
            <w:r>
              <w:rPr>
                <w:b/>
                <w:bCs/>
                <w:color w:val="000000" w:themeColor="text1"/>
                <w:sz w:val="20"/>
                <w:szCs w:val="20"/>
              </w:rPr>
              <w:t>No</w:t>
            </w:r>
          </w:p>
        </w:tc>
        <w:tc>
          <w:tcPr>
            <w:tcW w:w="1139" w:type="dxa"/>
            <w:tcBorders>
              <w:top w:val="single" w:sz="4" w:space="0" w:color="auto"/>
              <w:left w:val="single" w:sz="4" w:space="0" w:color="auto"/>
              <w:bottom w:val="single" w:sz="4" w:space="0" w:color="auto"/>
              <w:right w:val="single" w:sz="4" w:space="0" w:color="auto"/>
            </w:tcBorders>
            <w:hideMark/>
          </w:tcPr>
          <w:p w14:paraId="056BA9E3" w14:textId="77777777" w:rsidR="00A85524" w:rsidRDefault="00A85524" w:rsidP="00DB33AD">
            <w:pPr>
              <w:pStyle w:val="PlainText"/>
              <w:ind w:left="-113" w:right="-28"/>
              <w:jc w:val="center"/>
              <w:rPr>
                <w:b/>
                <w:bCs/>
                <w:color w:val="000000" w:themeColor="text1"/>
                <w:sz w:val="20"/>
                <w:szCs w:val="20"/>
              </w:rPr>
            </w:pPr>
            <w:r>
              <w:rPr>
                <w:b/>
                <w:bCs/>
                <w:color w:val="000000" w:themeColor="text1"/>
                <w:sz w:val="20"/>
                <w:szCs w:val="20"/>
              </w:rPr>
              <w:t>Amount</w:t>
            </w: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0E61282F" w14:textId="77777777" w:rsidR="00A85524" w:rsidRDefault="00A85524" w:rsidP="00DB33AD">
            <w:pPr>
              <w:rPr>
                <w:rFonts w:ascii="Tahoma" w:hAnsi="Tahoma" w:cs="Tahoma"/>
                <w:b/>
                <w:bCs/>
                <w:color w:val="000000" w:themeColor="text1"/>
              </w:rPr>
            </w:pPr>
          </w:p>
        </w:tc>
        <w:tc>
          <w:tcPr>
            <w:tcW w:w="1044" w:type="dxa"/>
            <w:vMerge/>
            <w:tcBorders>
              <w:top w:val="single" w:sz="4" w:space="0" w:color="auto"/>
              <w:left w:val="single" w:sz="4" w:space="0" w:color="auto"/>
              <w:bottom w:val="single" w:sz="4" w:space="0" w:color="auto"/>
              <w:right w:val="single" w:sz="4" w:space="0" w:color="auto"/>
            </w:tcBorders>
            <w:vAlign w:val="center"/>
            <w:hideMark/>
          </w:tcPr>
          <w:p w14:paraId="404F47D3" w14:textId="77777777" w:rsidR="00A85524" w:rsidRDefault="00A85524" w:rsidP="00DB33AD">
            <w:pPr>
              <w:rPr>
                <w:rFonts w:ascii="Tahoma" w:hAnsi="Tahoma" w:cs="Tahoma"/>
                <w:b/>
                <w:bCs/>
                <w:color w:val="000000" w:themeColor="text1"/>
              </w:rPr>
            </w:pPr>
          </w:p>
        </w:tc>
      </w:tr>
      <w:tr w:rsidR="00A85524" w14:paraId="3C63921A" w14:textId="77777777" w:rsidTr="00DB33AD">
        <w:trPr>
          <w:trHeight w:val="247"/>
          <w:jc w:val="center"/>
        </w:trPr>
        <w:tc>
          <w:tcPr>
            <w:tcW w:w="2034" w:type="dxa"/>
            <w:tcBorders>
              <w:top w:val="single" w:sz="4" w:space="0" w:color="auto"/>
              <w:left w:val="single" w:sz="4" w:space="0" w:color="auto"/>
              <w:bottom w:val="single" w:sz="4" w:space="0" w:color="auto"/>
              <w:right w:val="single" w:sz="4" w:space="0" w:color="auto"/>
            </w:tcBorders>
            <w:vAlign w:val="center"/>
            <w:hideMark/>
          </w:tcPr>
          <w:p w14:paraId="120912BA" w14:textId="77777777" w:rsidR="00A85524" w:rsidRDefault="00A85524" w:rsidP="00DB33AD">
            <w:pPr>
              <w:pStyle w:val="PlainText"/>
              <w:ind w:left="-113" w:right="-28"/>
              <w:jc w:val="center"/>
              <w:rPr>
                <w:color w:val="000000" w:themeColor="text1"/>
                <w:sz w:val="20"/>
                <w:szCs w:val="20"/>
              </w:rPr>
            </w:pPr>
            <w:r>
              <w:rPr>
                <w:color w:val="000000" w:themeColor="text1"/>
                <w:sz w:val="20"/>
                <w:szCs w:val="20"/>
              </w:rPr>
              <w:t>Public Sector Banks</w:t>
            </w:r>
          </w:p>
        </w:tc>
        <w:tc>
          <w:tcPr>
            <w:tcW w:w="1039" w:type="dxa"/>
            <w:tcBorders>
              <w:top w:val="single" w:sz="4" w:space="0" w:color="auto"/>
              <w:left w:val="single" w:sz="4" w:space="0" w:color="auto"/>
              <w:bottom w:val="single" w:sz="4" w:space="0" w:color="auto"/>
              <w:right w:val="single" w:sz="4" w:space="0" w:color="auto"/>
            </w:tcBorders>
            <w:vAlign w:val="center"/>
            <w:hideMark/>
          </w:tcPr>
          <w:p w14:paraId="012017CE" w14:textId="77777777" w:rsidR="00A85524" w:rsidRDefault="00A85524" w:rsidP="00DB33AD">
            <w:pPr>
              <w:pStyle w:val="PlainText"/>
              <w:ind w:left="-113" w:right="-28"/>
              <w:jc w:val="center"/>
              <w:rPr>
                <w:color w:val="000000" w:themeColor="text1"/>
                <w:sz w:val="20"/>
                <w:szCs w:val="20"/>
              </w:rPr>
            </w:pPr>
            <w:r>
              <w:rPr>
                <w:color w:val="000000" w:themeColor="text1"/>
                <w:sz w:val="20"/>
                <w:szCs w:val="20"/>
              </w:rPr>
              <w:t>3918</w:t>
            </w:r>
          </w:p>
        </w:tc>
        <w:tc>
          <w:tcPr>
            <w:tcW w:w="1031" w:type="dxa"/>
            <w:tcBorders>
              <w:top w:val="single" w:sz="4" w:space="0" w:color="auto"/>
              <w:left w:val="single" w:sz="4" w:space="0" w:color="auto"/>
              <w:bottom w:val="single" w:sz="4" w:space="0" w:color="auto"/>
              <w:right w:val="single" w:sz="4" w:space="0" w:color="auto"/>
            </w:tcBorders>
            <w:vAlign w:val="center"/>
            <w:hideMark/>
          </w:tcPr>
          <w:p w14:paraId="473DF015" w14:textId="77777777" w:rsidR="00A85524" w:rsidRDefault="00A85524" w:rsidP="00DB33AD">
            <w:pPr>
              <w:pStyle w:val="PlainText"/>
              <w:ind w:left="-113" w:right="-28"/>
              <w:jc w:val="right"/>
              <w:rPr>
                <w:color w:val="000000" w:themeColor="text1"/>
                <w:sz w:val="20"/>
                <w:szCs w:val="20"/>
              </w:rPr>
            </w:pPr>
            <w:r>
              <w:rPr>
                <w:color w:val="auto"/>
                <w:sz w:val="20"/>
                <w:szCs w:val="20"/>
              </w:rPr>
              <w:t>1718585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E3042F4" w14:textId="77777777" w:rsidR="00A85524" w:rsidRDefault="00A85524" w:rsidP="00DB33AD">
            <w:pPr>
              <w:pStyle w:val="PlainText"/>
              <w:ind w:left="-113" w:right="-28"/>
              <w:jc w:val="right"/>
              <w:rPr>
                <w:color w:val="000000" w:themeColor="text1"/>
                <w:sz w:val="20"/>
                <w:szCs w:val="20"/>
              </w:rPr>
            </w:pPr>
            <w:r>
              <w:rPr>
                <w:color w:val="auto"/>
                <w:sz w:val="20"/>
                <w:szCs w:val="20"/>
              </w:rPr>
              <w:t>91163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C854A1C" w14:textId="77777777" w:rsidR="00A85524" w:rsidRDefault="00A85524" w:rsidP="00DB33AD">
            <w:pPr>
              <w:pStyle w:val="PlainText"/>
              <w:ind w:left="-113" w:right="-28"/>
              <w:jc w:val="right"/>
              <w:rPr>
                <w:color w:val="000000" w:themeColor="text1"/>
                <w:sz w:val="20"/>
                <w:szCs w:val="20"/>
              </w:rPr>
            </w:pPr>
            <w:r>
              <w:rPr>
                <w:color w:val="000000" w:themeColor="text1"/>
                <w:sz w:val="20"/>
                <w:szCs w:val="20"/>
              </w:rPr>
              <w:t>1775026</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078C1E0" w14:textId="77777777" w:rsidR="00A85524" w:rsidRDefault="00A85524" w:rsidP="00DB33AD">
            <w:pPr>
              <w:pStyle w:val="PlainText"/>
              <w:ind w:left="-113" w:right="-28"/>
              <w:jc w:val="right"/>
              <w:rPr>
                <w:color w:val="000000" w:themeColor="text1"/>
                <w:sz w:val="20"/>
                <w:szCs w:val="20"/>
              </w:rPr>
            </w:pPr>
            <w:r>
              <w:rPr>
                <w:color w:val="000000" w:themeColor="text1"/>
                <w:sz w:val="20"/>
                <w:szCs w:val="20"/>
              </w:rPr>
              <w:t>89412</w:t>
            </w:r>
          </w:p>
        </w:tc>
        <w:tc>
          <w:tcPr>
            <w:tcW w:w="1080" w:type="dxa"/>
            <w:tcBorders>
              <w:top w:val="single" w:sz="4" w:space="0" w:color="auto"/>
              <w:left w:val="single" w:sz="4" w:space="0" w:color="auto"/>
              <w:bottom w:val="single" w:sz="4" w:space="0" w:color="auto"/>
              <w:right w:val="single" w:sz="4" w:space="0" w:color="auto"/>
            </w:tcBorders>
            <w:vAlign w:val="bottom"/>
            <w:hideMark/>
          </w:tcPr>
          <w:p w14:paraId="63B2A6EF" w14:textId="77777777" w:rsidR="00A85524" w:rsidRDefault="00A85524" w:rsidP="00DB33AD">
            <w:pPr>
              <w:pStyle w:val="PlainText"/>
              <w:ind w:left="-113" w:right="-28"/>
              <w:jc w:val="right"/>
              <w:rPr>
                <w:color w:val="000000" w:themeColor="text1"/>
                <w:sz w:val="20"/>
                <w:szCs w:val="20"/>
              </w:rPr>
            </w:pPr>
            <w:r>
              <w:rPr>
                <w:color w:val="000000" w:themeColor="text1"/>
                <w:sz w:val="20"/>
                <w:szCs w:val="20"/>
              </w:rPr>
              <w:t>-1751</w:t>
            </w:r>
          </w:p>
        </w:tc>
        <w:tc>
          <w:tcPr>
            <w:tcW w:w="1044" w:type="dxa"/>
            <w:tcBorders>
              <w:top w:val="single" w:sz="4" w:space="0" w:color="auto"/>
              <w:left w:val="single" w:sz="4" w:space="0" w:color="auto"/>
              <w:bottom w:val="single" w:sz="4" w:space="0" w:color="auto"/>
              <w:right w:val="single" w:sz="4" w:space="0" w:color="auto"/>
            </w:tcBorders>
            <w:vAlign w:val="bottom"/>
            <w:hideMark/>
          </w:tcPr>
          <w:p w14:paraId="57BB02B4" w14:textId="77777777" w:rsidR="00A85524" w:rsidRDefault="00A85524" w:rsidP="00DB33AD">
            <w:pPr>
              <w:pStyle w:val="PlainText"/>
              <w:ind w:left="-113" w:right="-28"/>
              <w:jc w:val="right"/>
              <w:rPr>
                <w:color w:val="000000" w:themeColor="text1"/>
                <w:sz w:val="20"/>
                <w:szCs w:val="20"/>
              </w:rPr>
            </w:pPr>
            <w:r>
              <w:rPr>
                <w:color w:val="000000" w:themeColor="text1"/>
                <w:sz w:val="20"/>
                <w:szCs w:val="20"/>
              </w:rPr>
              <w:t>-1.92</w:t>
            </w:r>
          </w:p>
        </w:tc>
      </w:tr>
      <w:tr w:rsidR="00A85524" w14:paraId="05798D98" w14:textId="77777777" w:rsidTr="00DB33AD">
        <w:trPr>
          <w:trHeight w:val="247"/>
          <w:jc w:val="center"/>
        </w:trPr>
        <w:tc>
          <w:tcPr>
            <w:tcW w:w="2034" w:type="dxa"/>
            <w:tcBorders>
              <w:top w:val="single" w:sz="4" w:space="0" w:color="auto"/>
              <w:left w:val="single" w:sz="4" w:space="0" w:color="auto"/>
              <w:bottom w:val="single" w:sz="4" w:space="0" w:color="auto"/>
              <w:right w:val="single" w:sz="4" w:space="0" w:color="auto"/>
            </w:tcBorders>
            <w:vAlign w:val="center"/>
            <w:hideMark/>
          </w:tcPr>
          <w:p w14:paraId="52E8B9B3" w14:textId="77777777" w:rsidR="00A85524" w:rsidRDefault="00A85524" w:rsidP="00DB33AD">
            <w:pPr>
              <w:pStyle w:val="PlainText"/>
              <w:ind w:left="-113" w:right="-28"/>
              <w:jc w:val="center"/>
              <w:rPr>
                <w:color w:val="000000" w:themeColor="text1"/>
                <w:sz w:val="20"/>
                <w:szCs w:val="20"/>
              </w:rPr>
            </w:pPr>
            <w:r>
              <w:rPr>
                <w:color w:val="000000" w:themeColor="text1"/>
                <w:sz w:val="20"/>
                <w:szCs w:val="20"/>
              </w:rPr>
              <w:t>Private Sector Banks</w:t>
            </w:r>
          </w:p>
        </w:tc>
        <w:tc>
          <w:tcPr>
            <w:tcW w:w="1039" w:type="dxa"/>
            <w:tcBorders>
              <w:top w:val="single" w:sz="4" w:space="0" w:color="auto"/>
              <w:left w:val="single" w:sz="4" w:space="0" w:color="auto"/>
              <w:bottom w:val="single" w:sz="4" w:space="0" w:color="auto"/>
              <w:right w:val="single" w:sz="4" w:space="0" w:color="auto"/>
            </w:tcBorders>
            <w:vAlign w:val="center"/>
            <w:hideMark/>
          </w:tcPr>
          <w:p w14:paraId="4528E217" w14:textId="77777777" w:rsidR="00A85524" w:rsidRDefault="00A85524" w:rsidP="00DB33AD">
            <w:pPr>
              <w:pStyle w:val="PlainText"/>
              <w:ind w:left="-113" w:right="-28"/>
              <w:jc w:val="center"/>
              <w:rPr>
                <w:color w:val="000000" w:themeColor="text1"/>
                <w:sz w:val="20"/>
                <w:szCs w:val="20"/>
              </w:rPr>
            </w:pPr>
            <w:r>
              <w:rPr>
                <w:color w:val="000000" w:themeColor="text1"/>
                <w:sz w:val="20"/>
                <w:szCs w:val="20"/>
              </w:rPr>
              <w:t>1917</w:t>
            </w:r>
          </w:p>
        </w:tc>
        <w:tc>
          <w:tcPr>
            <w:tcW w:w="1031" w:type="dxa"/>
            <w:tcBorders>
              <w:top w:val="single" w:sz="4" w:space="0" w:color="auto"/>
              <w:left w:val="single" w:sz="4" w:space="0" w:color="auto"/>
              <w:bottom w:val="single" w:sz="4" w:space="0" w:color="auto"/>
              <w:right w:val="single" w:sz="4" w:space="0" w:color="auto"/>
            </w:tcBorders>
            <w:vAlign w:val="center"/>
            <w:hideMark/>
          </w:tcPr>
          <w:p w14:paraId="4C7672EF" w14:textId="77777777" w:rsidR="00A85524" w:rsidRDefault="00A85524" w:rsidP="00DB33AD">
            <w:pPr>
              <w:pStyle w:val="PlainText"/>
              <w:ind w:left="-113" w:right="-28"/>
              <w:jc w:val="right"/>
              <w:rPr>
                <w:color w:val="000000" w:themeColor="text1"/>
                <w:sz w:val="20"/>
                <w:szCs w:val="20"/>
              </w:rPr>
            </w:pPr>
            <w:r>
              <w:rPr>
                <w:color w:val="auto"/>
                <w:sz w:val="20"/>
                <w:szCs w:val="20"/>
              </w:rPr>
              <w:t>1502942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72407D9" w14:textId="77777777" w:rsidR="00A85524" w:rsidRDefault="00A85524" w:rsidP="00DB33AD">
            <w:pPr>
              <w:pStyle w:val="PlainText"/>
              <w:ind w:left="-113" w:right="-28"/>
              <w:jc w:val="right"/>
              <w:rPr>
                <w:color w:val="000000" w:themeColor="text1"/>
                <w:sz w:val="20"/>
                <w:szCs w:val="20"/>
              </w:rPr>
            </w:pPr>
            <w:r>
              <w:rPr>
                <w:color w:val="auto"/>
                <w:sz w:val="20"/>
                <w:szCs w:val="20"/>
              </w:rPr>
              <w:t>62379</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C4E058C" w14:textId="77777777" w:rsidR="00A85524" w:rsidRDefault="00A85524" w:rsidP="00DB33AD">
            <w:pPr>
              <w:pStyle w:val="PlainText"/>
              <w:ind w:left="-113" w:right="-28"/>
              <w:jc w:val="right"/>
              <w:rPr>
                <w:color w:val="000000" w:themeColor="text1"/>
                <w:sz w:val="20"/>
                <w:szCs w:val="20"/>
              </w:rPr>
            </w:pPr>
            <w:r>
              <w:rPr>
                <w:color w:val="000000" w:themeColor="text1"/>
                <w:sz w:val="20"/>
                <w:szCs w:val="20"/>
              </w:rPr>
              <w:t>1507737</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8378D20" w14:textId="77777777" w:rsidR="00A85524" w:rsidRDefault="00A85524" w:rsidP="00DB33AD">
            <w:pPr>
              <w:pStyle w:val="PlainText"/>
              <w:ind w:left="-113" w:right="-28"/>
              <w:jc w:val="right"/>
              <w:rPr>
                <w:color w:val="000000" w:themeColor="text1"/>
                <w:sz w:val="20"/>
                <w:szCs w:val="20"/>
              </w:rPr>
            </w:pPr>
            <w:r>
              <w:rPr>
                <w:color w:val="000000" w:themeColor="text1"/>
                <w:sz w:val="20"/>
                <w:szCs w:val="20"/>
              </w:rPr>
              <w:t>75731</w:t>
            </w:r>
          </w:p>
        </w:tc>
        <w:tc>
          <w:tcPr>
            <w:tcW w:w="1080" w:type="dxa"/>
            <w:tcBorders>
              <w:top w:val="single" w:sz="4" w:space="0" w:color="auto"/>
              <w:left w:val="single" w:sz="4" w:space="0" w:color="auto"/>
              <w:bottom w:val="single" w:sz="4" w:space="0" w:color="auto"/>
              <w:right w:val="single" w:sz="4" w:space="0" w:color="auto"/>
            </w:tcBorders>
            <w:vAlign w:val="bottom"/>
            <w:hideMark/>
          </w:tcPr>
          <w:p w14:paraId="262DC01F" w14:textId="77777777" w:rsidR="00A85524" w:rsidRDefault="00A85524" w:rsidP="00DB33AD">
            <w:pPr>
              <w:pStyle w:val="PlainText"/>
              <w:ind w:left="-113" w:right="-28"/>
              <w:jc w:val="right"/>
              <w:rPr>
                <w:color w:val="000000" w:themeColor="text1"/>
                <w:sz w:val="20"/>
                <w:szCs w:val="20"/>
              </w:rPr>
            </w:pPr>
            <w:r>
              <w:rPr>
                <w:color w:val="000000" w:themeColor="text1"/>
                <w:sz w:val="20"/>
                <w:szCs w:val="20"/>
              </w:rPr>
              <w:t>13352</w:t>
            </w:r>
          </w:p>
        </w:tc>
        <w:tc>
          <w:tcPr>
            <w:tcW w:w="1044" w:type="dxa"/>
            <w:tcBorders>
              <w:top w:val="single" w:sz="4" w:space="0" w:color="auto"/>
              <w:left w:val="single" w:sz="4" w:space="0" w:color="auto"/>
              <w:bottom w:val="single" w:sz="4" w:space="0" w:color="auto"/>
              <w:right w:val="single" w:sz="4" w:space="0" w:color="auto"/>
            </w:tcBorders>
            <w:vAlign w:val="bottom"/>
            <w:hideMark/>
          </w:tcPr>
          <w:p w14:paraId="44302148" w14:textId="77777777" w:rsidR="00A85524" w:rsidRDefault="00A85524" w:rsidP="00DB33AD">
            <w:pPr>
              <w:pStyle w:val="PlainText"/>
              <w:ind w:left="-113" w:right="-28"/>
              <w:jc w:val="right"/>
              <w:rPr>
                <w:color w:val="000000" w:themeColor="text1"/>
                <w:sz w:val="20"/>
                <w:szCs w:val="20"/>
              </w:rPr>
            </w:pPr>
            <w:r>
              <w:rPr>
                <w:color w:val="000000" w:themeColor="text1"/>
                <w:sz w:val="20"/>
                <w:szCs w:val="20"/>
              </w:rPr>
              <w:t>21.40</w:t>
            </w:r>
          </w:p>
        </w:tc>
      </w:tr>
      <w:tr w:rsidR="00A85524" w14:paraId="0454BCF7" w14:textId="77777777" w:rsidTr="00DB33AD">
        <w:trPr>
          <w:trHeight w:val="233"/>
          <w:jc w:val="center"/>
        </w:trPr>
        <w:tc>
          <w:tcPr>
            <w:tcW w:w="2034" w:type="dxa"/>
            <w:tcBorders>
              <w:top w:val="single" w:sz="4" w:space="0" w:color="auto"/>
              <w:left w:val="single" w:sz="4" w:space="0" w:color="auto"/>
              <w:bottom w:val="single" w:sz="4" w:space="0" w:color="auto"/>
              <w:right w:val="single" w:sz="4" w:space="0" w:color="auto"/>
            </w:tcBorders>
            <w:vAlign w:val="center"/>
            <w:hideMark/>
          </w:tcPr>
          <w:p w14:paraId="2339A9CE" w14:textId="77777777" w:rsidR="00A85524" w:rsidRDefault="00A85524" w:rsidP="00DB33AD">
            <w:pPr>
              <w:pStyle w:val="PlainText"/>
              <w:ind w:left="-113" w:right="-28"/>
              <w:jc w:val="center"/>
              <w:rPr>
                <w:color w:val="000000" w:themeColor="text1"/>
                <w:sz w:val="20"/>
                <w:szCs w:val="20"/>
              </w:rPr>
            </w:pPr>
            <w:r>
              <w:rPr>
                <w:color w:val="000000" w:themeColor="text1"/>
                <w:sz w:val="20"/>
                <w:szCs w:val="20"/>
              </w:rPr>
              <w:t>Regional Rural Banks</w:t>
            </w:r>
          </w:p>
        </w:tc>
        <w:tc>
          <w:tcPr>
            <w:tcW w:w="1039" w:type="dxa"/>
            <w:tcBorders>
              <w:top w:val="single" w:sz="4" w:space="0" w:color="auto"/>
              <w:left w:val="single" w:sz="4" w:space="0" w:color="auto"/>
              <w:bottom w:val="single" w:sz="4" w:space="0" w:color="auto"/>
              <w:right w:val="single" w:sz="4" w:space="0" w:color="auto"/>
            </w:tcBorders>
            <w:vAlign w:val="center"/>
            <w:hideMark/>
          </w:tcPr>
          <w:p w14:paraId="76341667" w14:textId="77777777" w:rsidR="00A85524" w:rsidRDefault="00A85524" w:rsidP="00DB33AD">
            <w:pPr>
              <w:pStyle w:val="PlainText"/>
              <w:ind w:left="-113" w:right="-28"/>
              <w:jc w:val="center"/>
              <w:rPr>
                <w:color w:val="000000" w:themeColor="text1"/>
                <w:sz w:val="20"/>
                <w:szCs w:val="20"/>
              </w:rPr>
            </w:pPr>
            <w:r>
              <w:rPr>
                <w:color w:val="000000" w:themeColor="text1"/>
                <w:sz w:val="20"/>
                <w:szCs w:val="20"/>
              </w:rPr>
              <w:t>430</w:t>
            </w:r>
          </w:p>
        </w:tc>
        <w:tc>
          <w:tcPr>
            <w:tcW w:w="1031" w:type="dxa"/>
            <w:tcBorders>
              <w:top w:val="single" w:sz="4" w:space="0" w:color="auto"/>
              <w:left w:val="single" w:sz="4" w:space="0" w:color="auto"/>
              <w:bottom w:val="single" w:sz="4" w:space="0" w:color="auto"/>
              <w:right w:val="single" w:sz="4" w:space="0" w:color="auto"/>
            </w:tcBorders>
            <w:vAlign w:val="center"/>
            <w:hideMark/>
          </w:tcPr>
          <w:p w14:paraId="474C7410" w14:textId="77777777" w:rsidR="00A85524" w:rsidRDefault="00A85524" w:rsidP="00DB33AD">
            <w:pPr>
              <w:pStyle w:val="PlainText"/>
              <w:ind w:left="-113" w:right="-28"/>
              <w:jc w:val="right"/>
              <w:rPr>
                <w:color w:val="000000" w:themeColor="text1"/>
                <w:sz w:val="20"/>
                <w:szCs w:val="20"/>
              </w:rPr>
            </w:pPr>
            <w:r>
              <w:rPr>
                <w:color w:val="auto"/>
                <w:sz w:val="20"/>
                <w:szCs w:val="20"/>
              </w:rPr>
              <w:t>341545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B0D7363" w14:textId="77777777" w:rsidR="00A85524" w:rsidRDefault="00A85524" w:rsidP="00DB33AD">
            <w:pPr>
              <w:pStyle w:val="PlainText"/>
              <w:ind w:left="-113" w:right="-28"/>
              <w:jc w:val="right"/>
              <w:rPr>
                <w:color w:val="000000" w:themeColor="text1"/>
                <w:sz w:val="20"/>
                <w:szCs w:val="20"/>
              </w:rPr>
            </w:pPr>
            <w:r>
              <w:rPr>
                <w:color w:val="auto"/>
                <w:sz w:val="20"/>
                <w:szCs w:val="20"/>
              </w:rPr>
              <w:t>7601</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E10742F" w14:textId="77777777" w:rsidR="00A85524" w:rsidRDefault="00A85524" w:rsidP="00DB33AD">
            <w:pPr>
              <w:pStyle w:val="PlainText"/>
              <w:ind w:left="-113" w:right="-28"/>
              <w:jc w:val="right"/>
              <w:rPr>
                <w:color w:val="000000" w:themeColor="text1"/>
                <w:sz w:val="20"/>
                <w:szCs w:val="20"/>
              </w:rPr>
            </w:pPr>
            <w:r>
              <w:rPr>
                <w:color w:val="000000" w:themeColor="text1"/>
                <w:sz w:val="20"/>
                <w:szCs w:val="20"/>
              </w:rPr>
              <w:t>373397</w:t>
            </w:r>
          </w:p>
        </w:tc>
        <w:tc>
          <w:tcPr>
            <w:tcW w:w="1139" w:type="dxa"/>
            <w:tcBorders>
              <w:top w:val="single" w:sz="4" w:space="0" w:color="auto"/>
              <w:left w:val="single" w:sz="4" w:space="0" w:color="auto"/>
              <w:bottom w:val="single" w:sz="4" w:space="0" w:color="auto"/>
              <w:right w:val="single" w:sz="4" w:space="0" w:color="auto"/>
            </w:tcBorders>
            <w:vAlign w:val="center"/>
            <w:hideMark/>
          </w:tcPr>
          <w:p w14:paraId="4845F309" w14:textId="77777777" w:rsidR="00A85524" w:rsidRDefault="00A85524" w:rsidP="00DB33AD">
            <w:pPr>
              <w:pStyle w:val="PlainText"/>
              <w:ind w:left="-113" w:right="-28"/>
              <w:jc w:val="right"/>
              <w:rPr>
                <w:color w:val="000000" w:themeColor="text1"/>
                <w:sz w:val="20"/>
                <w:szCs w:val="20"/>
              </w:rPr>
            </w:pPr>
            <w:r>
              <w:rPr>
                <w:color w:val="000000" w:themeColor="text1"/>
                <w:sz w:val="20"/>
                <w:szCs w:val="20"/>
              </w:rPr>
              <w:t>8346</w:t>
            </w:r>
          </w:p>
        </w:tc>
        <w:tc>
          <w:tcPr>
            <w:tcW w:w="1080" w:type="dxa"/>
            <w:tcBorders>
              <w:top w:val="single" w:sz="4" w:space="0" w:color="auto"/>
              <w:left w:val="single" w:sz="4" w:space="0" w:color="auto"/>
              <w:bottom w:val="single" w:sz="4" w:space="0" w:color="auto"/>
              <w:right w:val="single" w:sz="4" w:space="0" w:color="auto"/>
            </w:tcBorders>
            <w:vAlign w:val="bottom"/>
            <w:hideMark/>
          </w:tcPr>
          <w:p w14:paraId="3E897071" w14:textId="77777777" w:rsidR="00A85524" w:rsidRDefault="00A85524" w:rsidP="00DB33AD">
            <w:pPr>
              <w:pStyle w:val="PlainText"/>
              <w:ind w:left="-113" w:right="-28"/>
              <w:jc w:val="right"/>
              <w:rPr>
                <w:color w:val="000000" w:themeColor="text1"/>
                <w:sz w:val="20"/>
                <w:szCs w:val="20"/>
              </w:rPr>
            </w:pPr>
            <w:r>
              <w:rPr>
                <w:color w:val="000000" w:themeColor="text1"/>
                <w:sz w:val="20"/>
                <w:szCs w:val="20"/>
              </w:rPr>
              <w:t>745</w:t>
            </w:r>
          </w:p>
        </w:tc>
        <w:tc>
          <w:tcPr>
            <w:tcW w:w="1044" w:type="dxa"/>
            <w:tcBorders>
              <w:top w:val="single" w:sz="4" w:space="0" w:color="auto"/>
              <w:left w:val="single" w:sz="4" w:space="0" w:color="auto"/>
              <w:bottom w:val="single" w:sz="4" w:space="0" w:color="auto"/>
              <w:right w:val="single" w:sz="4" w:space="0" w:color="auto"/>
            </w:tcBorders>
            <w:vAlign w:val="bottom"/>
            <w:hideMark/>
          </w:tcPr>
          <w:p w14:paraId="39AB8687" w14:textId="77777777" w:rsidR="00A85524" w:rsidRDefault="00A85524" w:rsidP="00DB33AD">
            <w:pPr>
              <w:pStyle w:val="PlainText"/>
              <w:ind w:left="-113" w:right="-28"/>
              <w:jc w:val="right"/>
              <w:rPr>
                <w:color w:val="000000" w:themeColor="text1"/>
                <w:sz w:val="20"/>
                <w:szCs w:val="20"/>
              </w:rPr>
            </w:pPr>
            <w:r>
              <w:rPr>
                <w:color w:val="000000" w:themeColor="text1"/>
                <w:sz w:val="20"/>
                <w:szCs w:val="20"/>
              </w:rPr>
              <w:t>9.80</w:t>
            </w:r>
          </w:p>
        </w:tc>
      </w:tr>
      <w:tr w:rsidR="00A85524" w14:paraId="69999378" w14:textId="77777777" w:rsidTr="00DB33AD">
        <w:trPr>
          <w:trHeight w:val="247"/>
          <w:jc w:val="center"/>
        </w:trPr>
        <w:tc>
          <w:tcPr>
            <w:tcW w:w="2034" w:type="dxa"/>
            <w:tcBorders>
              <w:top w:val="single" w:sz="4" w:space="0" w:color="auto"/>
              <w:left w:val="single" w:sz="4" w:space="0" w:color="auto"/>
              <w:bottom w:val="single" w:sz="4" w:space="0" w:color="auto"/>
              <w:right w:val="single" w:sz="4" w:space="0" w:color="auto"/>
            </w:tcBorders>
            <w:vAlign w:val="center"/>
            <w:hideMark/>
          </w:tcPr>
          <w:p w14:paraId="41E213FE" w14:textId="77777777" w:rsidR="00A85524" w:rsidRDefault="00A85524" w:rsidP="00DB33AD">
            <w:pPr>
              <w:pStyle w:val="PlainText"/>
              <w:ind w:left="-113" w:right="-28"/>
              <w:jc w:val="center"/>
              <w:rPr>
                <w:b/>
                <w:color w:val="000000" w:themeColor="text1"/>
                <w:sz w:val="20"/>
                <w:szCs w:val="20"/>
              </w:rPr>
            </w:pPr>
            <w:r>
              <w:rPr>
                <w:b/>
                <w:color w:val="000000" w:themeColor="text1"/>
                <w:sz w:val="20"/>
                <w:szCs w:val="20"/>
              </w:rPr>
              <w:t>TOTAL</w:t>
            </w:r>
          </w:p>
        </w:tc>
        <w:tc>
          <w:tcPr>
            <w:tcW w:w="1039" w:type="dxa"/>
            <w:tcBorders>
              <w:top w:val="single" w:sz="4" w:space="0" w:color="auto"/>
              <w:left w:val="single" w:sz="4" w:space="0" w:color="auto"/>
              <w:bottom w:val="single" w:sz="4" w:space="0" w:color="auto"/>
              <w:right w:val="single" w:sz="4" w:space="0" w:color="auto"/>
            </w:tcBorders>
            <w:vAlign w:val="center"/>
            <w:hideMark/>
          </w:tcPr>
          <w:p w14:paraId="1925BCF6" w14:textId="77777777" w:rsidR="00A85524" w:rsidRDefault="00A85524" w:rsidP="00DB33AD">
            <w:pPr>
              <w:pStyle w:val="PlainText"/>
              <w:ind w:left="-113" w:right="-28"/>
              <w:jc w:val="center"/>
              <w:rPr>
                <w:b/>
                <w:color w:val="000000" w:themeColor="text1"/>
                <w:sz w:val="20"/>
                <w:szCs w:val="20"/>
              </w:rPr>
            </w:pPr>
            <w:r>
              <w:rPr>
                <w:b/>
                <w:color w:val="000000" w:themeColor="text1"/>
                <w:sz w:val="20"/>
                <w:szCs w:val="20"/>
              </w:rPr>
              <w:t>6265</w:t>
            </w:r>
          </w:p>
        </w:tc>
        <w:tc>
          <w:tcPr>
            <w:tcW w:w="1031" w:type="dxa"/>
            <w:tcBorders>
              <w:top w:val="single" w:sz="4" w:space="0" w:color="auto"/>
              <w:left w:val="single" w:sz="4" w:space="0" w:color="auto"/>
              <w:bottom w:val="single" w:sz="4" w:space="0" w:color="auto"/>
              <w:right w:val="single" w:sz="4" w:space="0" w:color="auto"/>
            </w:tcBorders>
            <w:vAlign w:val="center"/>
            <w:hideMark/>
          </w:tcPr>
          <w:p w14:paraId="57CED9FF" w14:textId="77777777" w:rsidR="00A85524" w:rsidRDefault="00A85524" w:rsidP="00DB33AD">
            <w:pPr>
              <w:pStyle w:val="PlainText"/>
              <w:ind w:left="-113" w:right="-28"/>
              <w:jc w:val="right"/>
              <w:rPr>
                <w:b/>
                <w:color w:val="000000" w:themeColor="text1"/>
                <w:sz w:val="20"/>
                <w:szCs w:val="20"/>
              </w:rPr>
            </w:pPr>
            <w:r>
              <w:rPr>
                <w:b/>
                <w:color w:val="auto"/>
                <w:sz w:val="20"/>
                <w:szCs w:val="20"/>
              </w:rPr>
              <w:t>3563072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58DE10E" w14:textId="77777777" w:rsidR="00A85524" w:rsidRDefault="00A85524" w:rsidP="00DB33AD">
            <w:pPr>
              <w:pStyle w:val="PlainText"/>
              <w:ind w:left="-113" w:right="-28"/>
              <w:jc w:val="right"/>
              <w:rPr>
                <w:b/>
                <w:color w:val="000000" w:themeColor="text1"/>
                <w:sz w:val="20"/>
                <w:szCs w:val="20"/>
              </w:rPr>
            </w:pPr>
            <w:r>
              <w:rPr>
                <w:b/>
                <w:color w:val="auto"/>
                <w:sz w:val="20"/>
                <w:szCs w:val="20"/>
              </w:rPr>
              <w:t>161143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EFFB2A0" w14:textId="77777777" w:rsidR="00A85524" w:rsidRDefault="00A85524" w:rsidP="00DB33AD">
            <w:pPr>
              <w:pStyle w:val="PlainText"/>
              <w:ind w:left="-113" w:right="-28"/>
              <w:jc w:val="right"/>
              <w:rPr>
                <w:b/>
                <w:color w:val="000000" w:themeColor="text1"/>
                <w:sz w:val="20"/>
                <w:szCs w:val="20"/>
              </w:rPr>
            </w:pPr>
            <w:r>
              <w:rPr>
                <w:b/>
                <w:color w:val="000000" w:themeColor="text1"/>
                <w:sz w:val="20"/>
                <w:szCs w:val="20"/>
              </w:rPr>
              <w:t>3656160</w:t>
            </w:r>
          </w:p>
        </w:tc>
        <w:tc>
          <w:tcPr>
            <w:tcW w:w="1139" w:type="dxa"/>
            <w:tcBorders>
              <w:top w:val="single" w:sz="4" w:space="0" w:color="auto"/>
              <w:left w:val="single" w:sz="4" w:space="0" w:color="auto"/>
              <w:bottom w:val="single" w:sz="4" w:space="0" w:color="auto"/>
              <w:right w:val="single" w:sz="4" w:space="0" w:color="auto"/>
            </w:tcBorders>
            <w:vAlign w:val="center"/>
            <w:hideMark/>
          </w:tcPr>
          <w:p w14:paraId="5274641D" w14:textId="77777777" w:rsidR="00A85524" w:rsidRDefault="00A85524" w:rsidP="00DB33AD">
            <w:pPr>
              <w:pStyle w:val="PlainText"/>
              <w:ind w:left="-113" w:right="-28"/>
              <w:jc w:val="right"/>
              <w:rPr>
                <w:b/>
                <w:color w:val="000000" w:themeColor="text1"/>
                <w:sz w:val="20"/>
                <w:szCs w:val="20"/>
              </w:rPr>
            </w:pPr>
            <w:r>
              <w:rPr>
                <w:b/>
                <w:color w:val="000000" w:themeColor="text1"/>
                <w:sz w:val="20"/>
                <w:szCs w:val="20"/>
              </w:rPr>
              <w:t>173489</w:t>
            </w:r>
          </w:p>
        </w:tc>
        <w:tc>
          <w:tcPr>
            <w:tcW w:w="1080" w:type="dxa"/>
            <w:tcBorders>
              <w:top w:val="single" w:sz="4" w:space="0" w:color="auto"/>
              <w:left w:val="single" w:sz="4" w:space="0" w:color="auto"/>
              <w:bottom w:val="single" w:sz="4" w:space="0" w:color="auto"/>
              <w:right w:val="single" w:sz="4" w:space="0" w:color="auto"/>
            </w:tcBorders>
            <w:vAlign w:val="bottom"/>
            <w:hideMark/>
          </w:tcPr>
          <w:p w14:paraId="56318B05" w14:textId="77777777" w:rsidR="00A85524" w:rsidRDefault="00A85524" w:rsidP="00DB33AD">
            <w:pPr>
              <w:pStyle w:val="PlainText"/>
              <w:ind w:left="-113" w:right="-28"/>
              <w:jc w:val="right"/>
              <w:rPr>
                <w:b/>
                <w:color w:val="000000" w:themeColor="text1"/>
                <w:sz w:val="20"/>
                <w:szCs w:val="20"/>
              </w:rPr>
            </w:pPr>
            <w:r>
              <w:rPr>
                <w:b/>
                <w:color w:val="000000" w:themeColor="text1"/>
                <w:sz w:val="20"/>
                <w:szCs w:val="20"/>
              </w:rPr>
              <w:t>12346</w:t>
            </w:r>
          </w:p>
        </w:tc>
        <w:tc>
          <w:tcPr>
            <w:tcW w:w="1044" w:type="dxa"/>
            <w:tcBorders>
              <w:top w:val="single" w:sz="4" w:space="0" w:color="auto"/>
              <w:left w:val="single" w:sz="4" w:space="0" w:color="auto"/>
              <w:bottom w:val="single" w:sz="4" w:space="0" w:color="auto"/>
              <w:right w:val="single" w:sz="4" w:space="0" w:color="auto"/>
            </w:tcBorders>
            <w:vAlign w:val="bottom"/>
            <w:hideMark/>
          </w:tcPr>
          <w:p w14:paraId="45AF1A87" w14:textId="77777777" w:rsidR="00A85524" w:rsidRDefault="00A85524" w:rsidP="00DB33AD">
            <w:pPr>
              <w:pStyle w:val="PlainText"/>
              <w:ind w:left="-113" w:right="-28"/>
              <w:jc w:val="right"/>
              <w:rPr>
                <w:b/>
                <w:color w:val="000000" w:themeColor="text1"/>
                <w:sz w:val="20"/>
                <w:szCs w:val="20"/>
              </w:rPr>
            </w:pPr>
            <w:r>
              <w:rPr>
                <w:b/>
                <w:color w:val="000000" w:themeColor="text1"/>
                <w:sz w:val="20"/>
                <w:szCs w:val="20"/>
              </w:rPr>
              <w:t>7.66</w:t>
            </w:r>
          </w:p>
        </w:tc>
      </w:tr>
    </w:tbl>
    <w:p w14:paraId="75876B8F" w14:textId="78ED518B" w:rsidR="00963478" w:rsidRPr="00AA66FF" w:rsidRDefault="00963478" w:rsidP="00A85524">
      <w:pPr>
        <w:pStyle w:val="PlainText"/>
        <w:jc w:val="right"/>
        <w:rPr>
          <w:b/>
          <w:color w:val="auto"/>
          <w:sz w:val="24"/>
          <w:szCs w:val="24"/>
        </w:rPr>
      </w:pPr>
    </w:p>
    <w:p w14:paraId="673638C5" w14:textId="0DB165C3" w:rsidR="00963478" w:rsidRPr="00AA66FF" w:rsidRDefault="00963478" w:rsidP="00963478">
      <w:pPr>
        <w:pStyle w:val="PlainText"/>
        <w:jc w:val="right"/>
        <w:rPr>
          <w:b/>
          <w:bCs/>
          <w:color w:val="auto"/>
          <w:sz w:val="24"/>
          <w:szCs w:val="24"/>
        </w:rPr>
      </w:pPr>
      <w:r w:rsidRPr="00AA66FF">
        <w:rPr>
          <w:b/>
          <w:color w:val="auto"/>
          <w:sz w:val="24"/>
          <w:szCs w:val="24"/>
        </w:rPr>
        <w:t xml:space="preserve"> (Bank wise detail is at </w:t>
      </w:r>
      <w:r w:rsidRPr="00AA66FF">
        <w:rPr>
          <w:b/>
          <w:bCs/>
          <w:color w:val="auto"/>
          <w:sz w:val="24"/>
          <w:szCs w:val="24"/>
        </w:rPr>
        <w:t>Annexure-</w:t>
      </w:r>
      <w:r w:rsidR="00E85403" w:rsidRPr="00AA66FF">
        <w:rPr>
          <w:b/>
          <w:bCs/>
          <w:color w:val="auto"/>
          <w:sz w:val="24"/>
          <w:szCs w:val="24"/>
        </w:rPr>
        <w:t>1</w:t>
      </w:r>
      <w:r w:rsidR="00C31376">
        <w:rPr>
          <w:b/>
          <w:bCs/>
          <w:color w:val="auto"/>
          <w:sz w:val="24"/>
          <w:szCs w:val="24"/>
        </w:rPr>
        <w:t>1</w:t>
      </w:r>
      <w:r w:rsidRPr="00AA66FF">
        <w:rPr>
          <w:b/>
          <w:bCs/>
          <w:color w:val="auto"/>
          <w:sz w:val="24"/>
          <w:szCs w:val="24"/>
        </w:rPr>
        <w:t>)</w:t>
      </w:r>
    </w:p>
    <w:p w14:paraId="1ED9681A" w14:textId="77777777" w:rsidR="00963478" w:rsidRPr="00AA66FF" w:rsidRDefault="00963478" w:rsidP="00963478">
      <w:pPr>
        <w:spacing w:after="0" w:line="240" w:lineRule="auto"/>
        <w:rPr>
          <w:rFonts w:ascii="Tahoma" w:hAnsi="Tahoma" w:cs="Tahoma"/>
          <w:b/>
          <w:bCs/>
          <w:sz w:val="28"/>
          <w:szCs w:val="28"/>
        </w:rPr>
      </w:pPr>
    </w:p>
    <w:p w14:paraId="157B7860" w14:textId="77777777" w:rsidR="00963478" w:rsidRPr="00AA66FF" w:rsidRDefault="00963478" w:rsidP="00EF504B">
      <w:pPr>
        <w:spacing w:after="0" w:line="240" w:lineRule="auto"/>
        <w:ind w:left="180" w:hanging="180"/>
        <w:rPr>
          <w:rFonts w:ascii="Tahoma" w:hAnsi="Tahoma" w:cs="Tahoma"/>
          <w:b/>
          <w:bCs/>
          <w:sz w:val="26"/>
          <w:szCs w:val="26"/>
          <w:u w:val="single"/>
        </w:rPr>
      </w:pPr>
      <w:r w:rsidRPr="00AA66FF">
        <w:rPr>
          <w:rFonts w:ascii="Tahoma" w:hAnsi="Tahoma" w:cs="Tahoma"/>
          <w:b/>
          <w:bCs/>
          <w:sz w:val="26"/>
          <w:szCs w:val="26"/>
          <w:u w:val="single"/>
        </w:rPr>
        <w:t>Observation: -</w:t>
      </w:r>
    </w:p>
    <w:p w14:paraId="4A9FEB22" w14:textId="0F4346B5" w:rsidR="00A85524" w:rsidRDefault="00A85524" w:rsidP="00A85524">
      <w:pPr>
        <w:pStyle w:val="PlainText"/>
        <w:rPr>
          <w:color w:val="000000" w:themeColor="text1"/>
          <w:sz w:val="24"/>
          <w:szCs w:val="24"/>
        </w:rPr>
      </w:pPr>
      <w:r>
        <w:rPr>
          <w:color w:val="000000" w:themeColor="text1"/>
          <w:sz w:val="24"/>
          <w:szCs w:val="24"/>
        </w:rPr>
        <w:t>During the period under review, Priority Sector Advances in Punjab has been increased by Rs. 12346 Crores, from Rs.161143 crores as at Dec 2021 to Rs.173489 crores as at Dec 2022 thus showing a growth of 7.66%</w:t>
      </w:r>
    </w:p>
    <w:p w14:paraId="22FC596F" w14:textId="6D8776F2" w:rsidR="00AB5EDD" w:rsidRDefault="00AB5EDD" w:rsidP="00A85524">
      <w:pPr>
        <w:pStyle w:val="PlainText"/>
        <w:rPr>
          <w:color w:val="000000" w:themeColor="text1"/>
          <w:sz w:val="24"/>
          <w:szCs w:val="24"/>
        </w:rPr>
      </w:pPr>
    </w:p>
    <w:p w14:paraId="5FB49327" w14:textId="77777777" w:rsidR="00720C3D" w:rsidRPr="00AA66FF" w:rsidRDefault="00720C3D" w:rsidP="00720C3D">
      <w:pPr>
        <w:pStyle w:val="PlainText"/>
        <w:rPr>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6997"/>
      </w:tblGrid>
      <w:tr w:rsidR="00ED2707" w:rsidRPr="00AA66FF" w14:paraId="331D7BF9" w14:textId="77777777" w:rsidTr="00322899">
        <w:tc>
          <w:tcPr>
            <w:tcW w:w="2340" w:type="dxa"/>
          </w:tcPr>
          <w:p w14:paraId="5EB0C0BE" w14:textId="022BC442" w:rsidR="00ED2707" w:rsidRPr="00AA66FF" w:rsidRDefault="003F03A9" w:rsidP="0071160C">
            <w:pPr>
              <w:pStyle w:val="PlainText"/>
              <w:outlineLvl w:val="0"/>
              <w:rPr>
                <w:b/>
                <w:color w:val="auto"/>
                <w:sz w:val="24"/>
                <w:szCs w:val="24"/>
              </w:rPr>
            </w:pPr>
            <w:r>
              <w:rPr>
                <w:b/>
                <w:bCs/>
                <w:color w:val="auto"/>
                <w:sz w:val="26"/>
                <w:szCs w:val="26"/>
              </w:rPr>
              <w:t>Item No. 7</w:t>
            </w:r>
          </w:p>
        </w:tc>
        <w:tc>
          <w:tcPr>
            <w:tcW w:w="6997" w:type="dxa"/>
          </w:tcPr>
          <w:p w14:paraId="3DDF34BB" w14:textId="77777777" w:rsidR="00ED2707" w:rsidRPr="00AA66FF" w:rsidRDefault="00ED2707" w:rsidP="0071160C">
            <w:pPr>
              <w:pStyle w:val="PlainText"/>
              <w:outlineLvl w:val="0"/>
              <w:rPr>
                <w:rFonts w:eastAsia="Calibri"/>
                <w:b/>
                <w:bCs/>
                <w:color w:val="auto"/>
                <w:sz w:val="26"/>
                <w:szCs w:val="26"/>
                <w:lang w:val="en-IN"/>
              </w:rPr>
            </w:pPr>
            <w:r w:rsidRPr="00AA66FF">
              <w:rPr>
                <w:rFonts w:eastAsia="Calibri"/>
                <w:b/>
                <w:bCs/>
                <w:color w:val="auto"/>
                <w:sz w:val="26"/>
                <w:szCs w:val="26"/>
                <w:lang w:val="en-IN"/>
              </w:rPr>
              <w:t>Agriculture Advances</w:t>
            </w:r>
          </w:p>
          <w:p w14:paraId="36F6BF81" w14:textId="77777777" w:rsidR="00ED2707" w:rsidRPr="00AA66FF" w:rsidRDefault="00ED2707" w:rsidP="0071160C">
            <w:pPr>
              <w:pStyle w:val="PlainText"/>
              <w:outlineLvl w:val="0"/>
              <w:rPr>
                <w:b/>
                <w:color w:val="auto"/>
                <w:sz w:val="24"/>
                <w:szCs w:val="24"/>
              </w:rPr>
            </w:pPr>
          </w:p>
        </w:tc>
      </w:tr>
    </w:tbl>
    <w:p w14:paraId="0D29DD92" w14:textId="5967C770" w:rsidR="00ED2707" w:rsidRPr="00AA66FF" w:rsidRDefault="00ED2707" w:rsidP="00ED2707">
      <w:pPr>
        <w:pStyle w:val="PlainText"/>
        <w:rPr>
          <w:color w:val="auto"/>
          <w:sz w:val="24"/>
          <w:szCs w:val="24"/>
        </w:rPr>
      </w:pPr>
    </w:p>
    <w:p w14:paraId="23C7584C" w14:textId="77777777" w:rsidR="00686FB8" w:rsidRDefault="000631AC" w:rsidP="00686FB8">
      <w:pPr>
        <w:pStyle w:val="PlainText"/>
        <w:tabs>
          <w:tab w:val="left" w:pos="810"/>
        </w:tabs>
        <w:jc w:val="right"/>
        <w:rPr>
          <w:b/>
          <w:color w:val="000000" w:themeColor="text1"/>
          <w:sz w:val="24"/>
          <w:szCs w:val="24"/>
        </w:rPr>
      </w:pPr>
      <w:r w:rsidRPr="00AA66FF">
        <w:rPr>
          <w:b/>
          <w:color w:val="auto"/>
          <w:sz w:val="24"/>
          <w:szCs w:val="24"/>
        </w:rPr>
        <w:t xml:space="preserve"> (</w:t>
      </w:r>
      <w:r w:rsidR="00686FB8">
        <w:rPr>
          <w:b/>
          <w:color w:val="000000" w:themeColor="text1"/>
          <w:sz w:val="24"/>
          <w:szCs w:val="24"/>
        </w:rPr>
        <w:t>(Amt. in Crores)</w:t>
      </w:r>
    </w:p>
    <w:tbl>
      <w:tblPr>
        <w:tblStyle w:val="TableGrid"/>
        <w:tblW w:w="9252" w:type="dxa"/>
        <w:jc w:val="center"/>
        <w:tblLayout w:type="fixed"/>
        <w:tblLook w:val="04A0" w:firstRow="1" w:lastRow="0" w:firstColumn="1" w:lastColumn="0" w:noHBand="0" w:noVBand="1"/>
      </w:tblPr>
      <w:tblGrid>
        <w:gridCol w:w="1979"/>
        <w:gridCol w:w="991"/>
        <w:gridCol w:w="980"/>
        <w:gridCol w:w="1071"/>
        <w:gridCol w:w="999"/>
        <w:gridCol w:w="990"/>
        <w:gridCol w:w="1108"/>
        <w:gridCol w:w="1134"/>
      </w:tblGrid>
      <w:tr w:rsidR="00686FB8" w14:paraId="0A926A40" w14:textId="77777777" w:rsidTr="00637CA0">
        <w:trPr>
          <w:jc w:val="center"/>
        </w:trPr>
        <w:tc>
          <w:tcPr>
            <w:tcW w:w="1979" w:type="dxa"/>
            <w:vMerge w:val="restart"/>
            <w:tcBorders>
              <w:top w:val="single" w:sz="4" w:space="0" w:color="auto"/>
              <w:left w:val="single" w:sz="4" w:space="0" w:color="auto"/>
              <w:bottom w:val="single" w:sz="4" w:space="0" w:color="auto"/>
              <w:right w:val="single" w:sz="4" w:space="0" w:color="auto"/>
            </w:tcBorders>
            <w:hideMark/>
          </w:tcPr>
          <w:p w14:paraId="31932D6F" w14:textId="77777777" w:rsidR="00686FB8" w:rsidRDefault="00686FB8" w:rsidP="00DB33AD">
            <w:pPr>
              <w:pStyle w:val="PlainText"/>
              <w:ind w:left="-113" w:right="-28"/>
              <w:jc w:val="center"/>
              <w:rPr>
                <w:b/>
                <w:bCs/>
                <w:color w:val="000000" w:themeColor="text1"/>
                <w:sz w:val="20"/>
                <w:szCs w:val="20"/>
              </w:rPr>
            </w:pPr>
            <w:r>
              <w:rPr>
                <w:b/>
                <w:bCs/>
                <w:color w:val="000000" w:themeColor="text1"/>
                <w:sz w:val="20"/>
                <w:szCs w:val="20"/>
              </w:rPr>
              <w:t>Banks</w:t>
            </w:r>
          </w:p>
        </w:tc>
        <w:tc>
          <w:tcPr>
            <w:tcW w:w="991" w:type="dxa"/>
            <w:vMerge w:val="restart"/>
            <w:tcBorders>
              <w:top w:val="single" w:sz="4" w:space="0" w:color="auto"/>
              <w:left w:val="single" w:sz="4" w:space="0" w:color="auto"/>
              <w:bottom w:val="single" w:sz="4" w:space="0" w:color="auto"/>
              <w:right w:val="single" w:sz="4" w:space="0" w:color="auto"/>
            </w:tcBorders>
            <w:hideMark/>
          </w:tcPr>
          <w:p w14:paraId="7642BC49" w14:textId="77777777" w:rsidR="00686FB8" w:rsidRDefault="00686FB8" w:rsidP="00DB33AD">
            <w:pPr>
              <w:pStyle w:val="PlainText"/>
              <w:ind w:left="-113" w:right="-108"/>
              <w:jc w:val="center"/>
              <w:rPr>
                <w:b/>
                <w:bCs/>
                <w:color w:val="000000" w:themeColor="text1"/>
                <w:sz w:val="20"/>
                <w:szCs w:val="20"/>
              </w:rPr>
            </w:pPr>
            <w:r>
              <w:rPr>
                <w:b/>
                <w:bCs/>
                <w:color w:val="000000" w:themeColor="text1"/>
                <w:sz w:val="20"/>
                <w:szCs w:val="20"/>
              </w:rPr>
              <w:t>No of Branches</w:t>
            </w:r>
          </w:p>
        </w:tc>
        <w:tc>
          <w:tcPr>
            <w:tcW w:w="2051" w:type="dxa"/>
            <w:gridSpan w:val="2"/>
            <w:tcBorders>
              <w:top w:val="single" w:sz="4" w:space="0" w:color="auto"/>
              <w:left w:val="single" w:sz="4" w:space="0" w:color="auto"/>
              <w:bottom w:val="single" w:sz="4" w:space="0" w:color="auto"/>
              <w:right w:val="single" w:sz="4" w:space="0" w:color="auto"/>
            </w:tcBorders>
            <w:hideMark/>
          </w:tcPr>
          <w:p w14:paraId="793E28DD" w14:textId="77777777" w:rsidR="00686FB8" w:rsidRDefault="00686FB8" w:rsidP="00DB33AD">
            <w:pPr>
              <w:pStyle w:val="PlainText"/>
              <w:ind w:left="-113" w:right="-28"/>
              <w:jc w:val="center"/>
              <w:rPr>
                <w:b/>
                <w:bCs/>
                <w:color w:val="000000" w:themeColor="text1"/>
                <w:sz w:val="20"/>
                <w:szCs w:val="20"/>
              </w:rPr>
            </w:pPr>
            <w:r>
              <w:rPr>
                <w:b/>
                <w:bCs/>
                <w:color w:val="000000" w:themeColor="text1"/>
                <w:sz w:val="20"/>
                <w:szCs w:val="20"/>
              </w:rPr>
              <w:t>Agriculture Advances as at 31.12.2021</w:t>
            </w:r>
          </w:p>
        </w:tc>
        <w:tc>
          <w:tcPr>
            <w:tcW w:w="1989" w:type="dxa"/>
            <w:gridSpan w:val="2"/>
            <w:tcBorders>
              <w:top w:val="single" w:sz="4" w:space="0" w:color="auto"/>
              <w:left w:val="single" w:sz="4" w:space="0" w:color="auto"/>
              <w:bottom w:val="single" w:sz="4" w:space="0" w:color="auto"/>
              <w:right w:val="single" w:sz="4" w:space="0" w:color="auto"/>
            </w:tcBorders>
            <w:hideMark/>
          </w:tcPr>
          <w:p w14:paraId="60B2994C" w14:textId="77777777" w:rsidR="00686FB8" w:rsidRDefault="00686FB8" w:rsidP="00DB33AD">
            <w:pPr>
              <w:pStyle w:val="PlainText"/>
              <w:ind w:left="-113" w:right="-28"/>
              <w:jc w:val="center"/>
              <w:rPr>
                <w:b/>
                <w:bCs/>
                <w:color w:val="000000" w:themeColor="text1"/>
                <w:sz w:val="20"/>
                <w:szCs w:val="20"/>
              </w:rPr>
            </w:pPr>
            <w:r>
              <w:rPr>
                <w:b/>
                <w:bCs/>
                <w:color w:val="000000" w:themeColor="text1"/>
                <w:sz w:val="20"/>
                <w:szCs w:val="20"/>
              </w:rPr>
              <w:t>Agriculture Advances as at 31.12.22</w:t>
            </w:r>
          </w:p>
        </w:tc>
        <w:tc>
          <w:tcPr>
            <w:tcW w:w="1108" w:type="dxa"/>
            <w:vMerge w:val="restart"/>
            <w:tcBorders>
              <w:top w:val="single" w:sz="4" w:space="0" w:color="auto"/>
              <w:left w:val="single" w:sz="4" w:space="0" w:color="auto"/>
              <w:bottom w:val="single" w:sz="4" w:space="0" w:color="auto"/>
              <w:right w:val="single" w:sz="4" w:space="0" w:color="auto"/>
            </w:tcBorders>
            <w:hideMark/>
          </w:tcPr>
          <w:p w14:paraId="3EAFF1EB" w14:textId="77777777" w:rsidR="00686FB8" w:rsidRDefault="00686FB8" w:rsidP="00DB33AD">
            <w:pPr>
              <w:pStyle w:val="PlainText"/>
              <w:ind w:left="-113" w:right="-28"/>
              <w:jc w:val="center"/>
              <w:rPr>
                <w:b/>
                <w:bCs/>
                <w:color w:val="000000" w:themeColor="text1"/>
                <w:sz w:val="20"/>
                <w:szCs w:val="20"/>
              </w:rPr>
            </w:pPr>
            <w:r>
              <w:rPr>
                <w:b/>
                <w:bCs/>
                <w:color w:val="000000" w:themeColor="text1"/>
                <w:sz w:val="20"/>
                <w:szCs w:val="20"/>
              </w:rPr>
              <w:t xml:space="preserve">Variation in amount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EE0A121" w14:textId="77777777" w:rsidR="00686FB8" w:rsidRDefault="00686FB8" w:rsidP="00DB33AD">
            <w:pPr>
              <w:pStyle w:val="PlainText"/>
              <w:ind w:left="-113" w:right="-28"/>
              <w:jc w:val="center"/>
              <w:rPr>
                <w:b/>
                <w:bCs/>
                <w:color w:val="000000" w:themeColor="text1"/>
                <w:sz w:val="20"/>
                <w:szCs w:val="20"/>
              </w:rPr>
            </w:pPr>
            <w:r>
              <w:rPr>
                <w:b/>
                <w:bCs/>
                <w:color w:val="000000" w:themeColor="text1"/>
                <w:sz w:val="20"/>
                <w:szCs w:val="20"/>
              </w:rPr>
              <w:t>%age Variation</w:t>
            </w:r>
          </w:p>
        </w:tc>
      </w:tr>
      <w:tr w:rsidR="00686FB8" w14:paraId="457294C3" w14:textId="77777777" w:rsidTr="00637CA0">
        <w:trPr>
          <w:jc w:val="center"/>
        </w:trPr>
        <w:tc>
          <w:tcPr>
            <w:tcW w:w="1979" w:type="dxa"/>
            <w:vMerge/>
            <w:tcBorders>
              <w:top w:val="single" w:sz="4" w:space="0" w:color="auto"/>
              <w:left w:val="single" w:sz="4" w:space="0" w:color="auto"/>
              <w:bottom w:val="single" w:sz="4" w:space="0" w:color="auto"/>
              <w:right w:val="single" w:sz="4" w:space="0" w:color="auto"/>
            </w:tcBorders>
            <w:vAlign w:val="center"/>
            <w:hideMark/>
          </w:tcPr>
          <w:p w14:paraId="2E02C516" w14:textId="77777777" w:rsidR="00686FB8" w:rsidRDefault="00686FB8" w:rsidP="00DB33AD">
            <w:pPr>
              <w:rPr>
                <w:rFonts w:ascii="Tahoma" w:hAnsi="Tahoma" w:cs="Tahoma"/>
                <w:b/>
                <w:bCs/>
                <w:color w:val="000000" w:themeColor="text1"/>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B4F9A6F" w14:textId="77777777" w:rsidR="00686FB8" w:rsidRDefault="00686FB8" w:rsidP="00DB33AD">
            <w:pPr>
              <w:rPr>
                <w:rFonts w:ascii="Tahoma" w:hAnsi="Tahoma" w:cs="Tahoma"/>
                <w:b/>
                <w:bCs/>
                <w:color w:val="000000" w:themeColor="text1"/>
              </w:rPr>
            </w:pPr>
          </w:p>
        </w:tc>
        <w:tc>
          <w:tcPr>
            <w:tcW w:w="980" w:type="dxa"/>
            <w:tcBorders>
              <w:top w:val="single" w:sz="4" w:space="0" w:color="auto"/>
              <w:left w:val="single" w:sz="4" w:space="0" w:color="auto"/>
              <w:bottom w:val="single" w:sz="4" w:space="0" w:color="auto"/>
              <w:right w:val="single" w:sz="4" w:space="0" w:color="auto"/>
            </w:tcBorders>
            <w:hideMark/>
          </w:tcPr>
          <w:p w14:paraId="77E46C10" w14:textId="77777777" w:rsidR="00686FB8" w:rsidRDefault="00686FB8" w:rsidP="00DB33AD">
            <w:pPr>
              <w:pStyle w:val="PlainText"/>
              <w:ind w:left="-113" w:right="-28"/>
              <w:jc w:val="center"/>
              <w:rPr>
                <w:b/>
                <w:bCs/>
                <w:color w:val="000000" w:themeColor="text1"/>
                <w:sz w:val="20"/>
                <w:szCs w:val="20"/>
              </w:rPr>
            </w:pPr>
            <w:r>
              <w:rPr>
                <w:b/>
                <w:bCs/>
                <w:color w:val="000000" w:themeColor="text1"/>
                <w:sz w:val="20"/>
                <w:szCs w:val="20"/>
              </w:rPr>
              <w:t>No</w:t>
            </w:r>
          </w:p>
        </w:tc>
        <w:tc>
          <w:tcPr>
            <w:tcW w:w="1071" w:type="dxa"/>
            <w:tcBorders>
              <w:top w:val="single" w:sz="4" w:space="0" w:color="auto"/>
              <w:left w:val="single" w:sz="4" w:space="0" w:color="auto"/>
              <w:bottom w:val="single" w:sz="4" w:space="0" w:color="auto"/>
              <w:right w:val="single" w:sz="4" w:space="0" w:color="auto"/>
            </w:tcBorders>
            <w:hideMark/>
          </w:tcPr>
          <w:p w14:paraId="1112968E" w14:textId="77777777" w:rsidR="00686FB8" w:rsidRDefault="00686FB8" w:rsidP="00DB33AD">
            <w:pPr>
              <w:pStyle w:val="PlainText"/>
              <w:ind w:left="-113" w:right="-28"/>
              <w:jc w:val="center"/>
              <w:rPr>
                <w:b/>
                <w:bCs/>
                <w:color w:val="000000" w:themeColor="text1"/>
                <w:sz w:val="20"/>
                <w:szCs w:val="20"/>
              </w:rPr>
            </w:pPr>
            <w:r>
              <w:rPr>
                <w:b/>
                <w:bCs/>
                <w:color w:val="000000" w:themeColor="text1"/>
                <w:sz w:val="20"/>
                <w:szCs w:val="20"/>
              </w:rPr>
              <w:t>Amount</w:t>
            </w:r>
          </w:p>
        </w:tc>
        <w:tc>
          <w:tcPr>
            <w:tcW w:w="999" w:type="dxa"/>
            <w:tcBorders>
              <w:top w:val="single" w:sz="4" w:space="0" w:color="auto"/>
              <w:left w:val="single" w:sz="4" w:space="0" w:color="auto"/>
              <w:bottom w:val="single" w:sz="4" w:space="0" w:color="auto"/>
              <w:right w:val="single" w:sz="4" w:space="0" w:color="auto"/>
            </w:tcBorders>
            <w:hideMark/>
          </w:tcPr>
          <w:p w14:paraId="11267911" w14:textId="77777777" w:rsidR="00686FB8" w:rsidRDefault="00686FB8" w:rsidP="00DB33AD">
            <w:pPr>
              <w:pStyle w:val="PlainText"/>
              <w:ind w:left="-113" w:right="-28"/>
              <w:jc w:val="center"/>
              <w:rPr>
                <w:b/>
                <w:bCs/>
                <w:color w:val="000000" w:themeColor="text1"/>
                <w:sz w:val="20"/>
                <w:szCs w:val="20"/>
              </w:rPr>
            </w:pPr>
            <w:r>
              <w:rPr>
                <w:b/>
                <w:bCs/>
                <w:color w:val="000000" w:themeColor="text1"/>
                <w:sz w:val="20"/>
                <w:szCs w:val="20"/>
              </w:rPr>
              <w:t>No</w:t>
            </w:r>
          </w:p>
        </w:tc>
        <w:tc>
          <w:tcPr>
            <w:tcW w:w="990" w:type="dxa"/>
            <w:tcBorders>
              <w:top w:val="single" w:sz="4" w:space="0" w:color="auto"/>
              <w:left w:val="single" w:sz="4" w:space="0" w:color="auto"/>
              <w:bottom w:val="single" w:sz="4" w:space="0" w:color="auto"/>
              <w:right w:val="single" w:sz="4" w:space="0" w:color="auto"/>
            </w:tcBorders>
            <w:hideMark/>
          </w:tcPr>
          <w:p w14:paraId="0BFF2C7D" w14:textId="77777777" w:rsidR="00686FB8" w:rsidRDefault="00686FB8" w:rsidP="00DB33AD">
            <w:pPr>
              <w:pStyle w:val="PlainText"/>
              <w:ind w:left="-113" w:right="-28"/>
              <w:jc w:val="center"/>
              <w:rPr>
                <w:b/>
                <w:bCs/>
                <w:color w:val="000000" w:themeColor="text1"/>
                <w:sz w:val="20"/>
                <w:szCs w:val="20"/>
              </w:rPr>
            </w:pPr>
            <w:r>
              <w:rPr>
                <w:b/>
                <w:bCs/>
                <w:color w:val="000000" w:themeColor="text1"/>
                <w:sz w:val="20"/>
                <w:szCs w:val="20"/>
              </w:rPr>
              <w:t>Amount</w:t>
            </w:r>
          </w:p>
        </w:tc>
        <w:tc>
          <w:tcPr>
            <w:tcW w:w="1108" w:type="dxa"/>
            <w:vMerge/>
            <w:tcBorders>
              <w:top w:val="single" w:sz="4" w:space="0" w:color="auto"/>
              <w:left w:val="single" w:sz="4" w:space="0" w:color="auto"/>
              <w:bottom w:val="single" w:sz="4" w:space="0" w:color="auto"/>
              <w:right w:val="single" w:sz="4" w:space="0" w:color="auto"/>
            </w:tcBorders>
            <w:vAlign w:val="center"/>
            <w:hideMark/>
          </w:tcPr>
          <w:p w14:paraId="575A6A6F" w14:textId="77777777" w:rsidR="00686FB8" w:rsidRDefault="00686FB8" w:rsidP="00DB33AD">
            <w:pPr>
              <w:rPr>
                <w:rFonts w:ascii="Tahoma" w:hAnsi="Tahoma" w:cs="Tahoma"/>
                <w:b/>
                <w:bCs/>
                <w:color w:val="000000" w:themeColor="text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B218EA" w14:textId="77777777" w:rsidR="00686FB8" w:rsidRDefault="00686FB8" w:rsidP="00DB33AD">
            <w:pPr>
              <w:rPr>
                <w:rFonts w:ascii="Tahoma" w:hAnsi="Tahoma" w:cs="Tahoma"/>
                <w:b/>
                <w:bCs/>
                <w:color w:val="000000" w:themeColor="text1"/>
              </w:rPr>
            </w:pPr>
          </w:p>
        </w:tc>
      </w:tr>
      <w:tr w:rsidR="00637CA0" w14:paraId="33B7F126" w14:textId="77777777" w:rsidTr="00637CA0">
        <w:trPr>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14:paraId="57C1C8D1" w14:textId="77777777" w:rsidR="00637CA0" w:rsidRDefault="00637CA0" w:rsidP="00637CA0">
            <w:pPr>
              <w:pStyle w:val="PlainText"/>
              <w:ind w:left="-113" w:right="-28"/>
              <w:jc w:val="center"/>
              <w:rPr>
                <w:color w:val="000000" w:themeColor="text1"/>
                <w:sz w:val="20"/>
                <w:szCs w:val="20"/>
              </w:rPr>
            </w:pPr>
            <w:r>
              <w:rPr>
                <w:color w:val="000000" w:themeColor="text1"/>
                <w:sz w:val="20"/>
                <w:szCs w:val="20"/>
              </w:rPr>
              <w:t>Public Sector Banks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4041DACF" w14:textId="77777777" w:rsidR="00637CA0" w:rsidRDefault="00637CA0" w:rsidP="00637CA0">
            <w:pPr>
              <w:pStyle w:val="PlainText"/>
              <w:ind w:left="-113" w:right="-28"/>
              <w:jc w:val="center"/>
              <w:rPr>
                <w:color w:val="000000" w:themeColor="text1"/>
                <w:sz w:val="20"/>
                <w:szCs w:val="20"/>
              </w:rPr>
            </w:pPr>
            <w:r>
              <w:rPr>
                <w:color w:val="000000" w:themeColor="text1"/>
                <w:sz w:val="20"/>
                <w:szCs w:val="20"/>
              </w:rPr>
              <w:t>3918</w:t>
            </w:r>
          </w:p>
        </w:tc>
        <w:tc>
          <w:tcPr>
            <w:tcW w:w="980" w:type="dxa"/>
            <w:tcBorders>
              <w:top w:val="single" w:sz="4" w:space="0" w:color="auto"/>
              <w:left w:val="single" w:sz="4" w:space="0" w:color="auto"/>
              <w:bottom w:val="single" w:sz="4" w:space="0" w:color="auto"/>
              <w:right w:val="single" w:sz="4" w:space="0" w:color="auto"/>
            </w:tcBorders>
            <w:vAlign w:val="center"/>
            <w:hideMark/>
          </w:tcPr>
          <w:p w14:paraId="39740BB8" w14:textId="77777777" w:rsidR="00637CA0" w:rsidRDefault="00637CA0" w:rsidP="00637CA0">
            <w:pPr>
              <w:pStyle w:val="PlainText"/>
              <w:ind w:left="-113" w:right="-28"/>
              <w:jc w:val="right"/>
              <w:rPr>
                <w:color w:val="000000" w:themeColor="text1"/>
                <w:sz w:val="20"/>
                <w:szCs w:val="20"/>
              </w:rPr>
            </w:pPr>
            <w:r>
              <w:rPr>
                <w:sz w:val="20"/>
              </w:rPr>
              <w:t>1083313</w:t>
            </w:r>
          </w:p>
        </w:tc>
        <w:tc>
          <w:tcPr>
            <w:tcW w:w="1071" w:type="dxa"/>
            <w:tcBorders>
              <w:top w:val="single" w:sz="4" w:space="0" w:color="auto"/>
              <w:left w:val="single" w:sz="4" w:space="0" w:color="auto"/>
              <w:bottom w:val="single" w:sz="4" w:space="0" w:color="auto"/>
              <w:right w:val="single" w:sz="4" w:space="0" w:color="auto"/>
            </w:tcBorders>
            <w:vAlign w:val="center"/>
            <w:hideMark/>
          </w:tcPr>
          <w:p w14:paraId="33F2677D" w14:textId="77777777" w:rsidR="00637CA0" w:rsidRDefault="00637CA0" w:rsidP="00637CA0">
            <w:pPr>
              <w:pStyle w:val="PlainText"/>
              <w:ind w:left="-113" w:right="-28"/>
              <w:jc w:val="right"/>
              <w:rPr>
                <w:color w:val="000000" w:themeColor="text1"/>
                <w:sz w:val="20"/>
                <w:szCs w:val="20"/>
              </w:rPr>
            </w:pPr>
            <w:r>
              <w:rPr>
                <w:sz w:val="20"/>
              </w:rPr>
              <w:t>42182</w:t>
            </w:r>
          </w:p>
        </w:tc>
        <w:tc>
          <w:tcPr>
            <w:tcW w:w="999" w:type="dxa"/>
            <w:tcBorders>
              <w:top w:val="single" w:sz="4" w:space="0" w:color="auto"/>
              <w:left w:val="single" w:sz="4" w:space="0" w:color="auto"/>
              <w:bottom w:val="single" w:sz="4" w:space="0" w:color="auto"/>
              <w:right w:val="single" w:sz="4" w:space="0" w:color="auto"/>
            </w:tcBorders>
            <w:vAlign w:val="center"/>
            <w:hideMark/>
          </w:tcPr>
          <w:p w14:paraId="7578F17C" w14:textId="71FFF051" w:rsidR="00637CA0" w:rsidRDefault="00637CA0" w:rsidP="00637CA0">
            <w:pPr>
              <w:pStyle w:val="PlainText"/>
              <w:ind w:left="-113" w:right="-28"/>
              <w:jc w:val="right"/>
              <w:rPr>
                <w:color w:val="000000" w:themeColor="text1"/>
                <w:sz w:val="20"/>
                <w:szCs w:val="20"/>
              </w:rPr>
            </w:pPr>
            <w:r>
              <w:rPr>
                <w:color w:val="000000" w:themeColor="text1"/>
                <w:sz w:val="20"/>
                <w:szCs w:val="20"/>
              </w:rPr>
              <w:t>1280441</w:t>
            </w:r>
          </w:p>
        </w:tc>
        <w:tc>
          <w:tcPr>
            <w:tcW w:w="990" w:type="dxa"/>
            <w:tcBorders>
              <w:top w:val="single" w:sz="4" w:space="0" w:color="auto"/>
              <w:left w:val="single" w:sz="4" w:space="0" w:color="auto"/>
              <w:bottom w:val="single" w:sz="4" w:space="0" w:color="auto"/>
              <w:right w:val="single" w:sz="4" w:space="0" w:color="auto"/>
            </w:tcBorders>
            <w:vAlign w:val="center"/>
            <w:hideMark/>
          </w:tcPr>
          <w:p w14:paraId="3BD52266" w14:textId="7E9FC721" w:rsidR="00637CA0" w:rsidRDefault="00637CA0" w:rsidP="00637CA0">
            <w:pPr>
              <w:pStyle w:val="PlainText"/>
              <w:ind w:left="-113" w:right="-28"/>
              <w:jc w:val="right"/>
              <w:rPr>
                <w:color w:val="000000" w:themeColor="text1"/>
                <w:sz w:val="20"/>
                <w:szCs w:val="20"/>
              </w:rPr>
            </w:pPr>
            <w:r>
              <w:rPr>
                <w:color w:val="000000" w:themeColor="text1"/>
                <w:sz w:val="20"/>
                <w:szCs w:val="20"/>
              </w:rPr>
              <w:t>41289</w:t>
            </w:r>
          </w:p>
        </w:tc>
        <w:tc>
          <w:tcPr>
            <w:tcW w:w="1108" w:type="dxa"/>
            <w:tcBorders>
              <w:top w:val="single" w:sz="4" w:space="0" w:color="auto"/>
              <w:left w:val="single" w:sz="4" w:space="0" w:color="auto"/>
              <w:bottom w:val="single" w:sz="4" w:space="0" w:color="auto"/>
              <w:right w:val="single" w:sz="4" w:space="0" w:color="auto"/>
            </w:tcBorders>
            <w:vAlign w:val="bottom"/>
          </w:tcPr>
          <w:p w14:paraId="7A9582BC" w14:textId="6347343C" w:rsidR="00637CA0" w:rsidRDefault="00637CA0" w:rsidP="00637CA0">
            <w:pPr>
              <w:jc w:val="right"/>
              <w:rPr>
                <w:rFonts w:ascii="Tahoma" w:hAnsi="Tahoma" w:cs="Tahoma"/>
                <w:color w:val="000000" w:themeColor="text1"/>
                <w:lang w:bidi="ar-SA"/>
              </w:rPr>
            </w:pPr>
            <w:r>
              <w:rPr>
                <w:rFonts w:ascii="Calibri" w:hAnsi="Calibri" w:cs="Calibri"/>
                <w:color w:val="000000"/>
                <w:szCs w:val="22"/>
              </w:rPr>
              <w:t>-893</w:t>
            </w:r>
          </w:p>
        </w:tc>
        <w:tc>
          <w:tcPr>
            <w:tcW w:w="1134" w:type="dxa"/>
            <w:tcBorders>
              <w:top w:val="single" w:sz="4" w:space="0" w:color="auto"/>
              <w:left w:val="single" w:sz="4" w:space="0" w:color="auto"/>
              <w:bottom w:val="single" w:sz="4" w:space="0" w:color="auto"/>
              <w:right w:val="single" w:sz="4" w:space="0" w:color="auto"/>
            </w:tcBorders>
            <w:vAlign w:val="bottom"/>
          </w:tcPr>
          <w:p w14:paraId="54C564C6" w14:textId="09473079" w:rsidR="00637CA0" w:rsidRDefault="00637CA0" w:rsidP="00637CA0">
            <w:pPr>
              <w:jc w:val="right"/>
              <w:rPr>
                <w:rFonts w:ascii="Tahoma" w:hAnsi="Tahoma" w:cs="Tahoma"/>
                <w:color w:val="000000" w:themeColor="text1"/>
                <w:lang w:bidi="ar-SA"/>
              </w:rPr>
            </w:pPr>
            <w:r>
              <w:rPr>
                <w:rFonts w:ascii="Calibri" w:hAnsi="Calibri" w:cs="Calibri"/>
                <w:color w:val="000000"/>
                <w:szCs w:val="22"/>
              </w:rPr>
              <w:t>-2.12</w:t>
            </w:r>
          </w:p>
        </w:tc>
      </w:tr>
      <w:tr w:rsidR="00637CA0" w14:paraId="5EE17699" w14:textId="77777777" w:rsidTr="00637CA0">
        <w:trPr>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14:paraId="32AB03E4" w14:textId="77777777" w:rsidR="00637CA0" w:rsidRDefault="00637CA0" w:rsidP="00637CA0">
            <w:pPr>
              <w:pStyle w:val="PlainText"/>
              <w:ind w:left="-113" w:right="-28"/>
              <w:jc w:val="center"/>
              <w:rPr>
                <w:color w:val="000000" w:themeColor="text1"/>
                <w:sz w:val="20"/>
                <w:szCs w:val="20"/>
              </w:rPr>
            </w:pPr>
            <w:r>
              <w:rPr>
                <w:color w:val="000000" w:themeColor="text1"/>
                <w:sz w:val="20"/>
                <w:szCs w:val="20"/>
              </w:rPr>
              <w:t>Private Sector Banks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65C1076F" w14:textId="77777777" w:rsidR="00637CA0" w:rsidRDefault="00637CA0" w:rsidP="00637CA0">
            <w:pPr>
              <w:pStyle w:val="PlainText"/>
              <w:ind w:left="-113" w:right="-28"/>
              <w:jc w:val="center"/>
              <w:rPr>
                <w:color w:val="000000" w:themeColor="text1"/>
                <w:sz w:val="20"/>
                <w:szCs w:val="20"/>
              </w:rPr>
            </w:pPr>
            <w:r>
              <w:rPr>
                <w:color w:val="000000" w:themeColor="text1"/>
                <w:sz w:val="20"/>
                <w:szCs w:val="20"/>
              </w:rPr>
              <w:t>1917</w:t>
            </w:r>
          </w:p>
        </w:tc>
        <w:tc>
          <w:tcPr>
            <w:tcW w:w="980" w:type="dxa"/>
            <w:tcBorders>
              <w:top w:val="single" w:sz="4" w:space="0" w:color="auto"/>
              <w:left w:val="single" w:sz="4" w:space="0" w:color="auto"/>
              <w:bottom w:val="single" w:sz="4" w:space="0" w:color="auto"/>
              <w:right w:val="single" w:sz="4" w:space="0" w:color="auto"/>
            </w:tcBorders>
            <w:vAlign w:val="center"/>
            <w:hideMark/>
          </w:tcPr>
          <w:p w14:paraId="394723B6" w14:textId="77777777" w:rsidR="00637CA0" w:rsidRDefault="00637CA0" w:rsidP="00637CA0">
            <w:pPr>
              <w:pStyle w:val="PlainText"/>
              <w:ind w:left="-113" w:right="-28"/>
              <w:jc w:val="right"/>
              <w:rPr>
                <w:color w:val="000000" w:themeColor="text1"/>
                <w:sz w:val="20"/>
                <w:szCs w:val="20"/>
              </w:rPr>
            </w:pPr>
            <w:r>
              <w:rPr>
                <w:sz w:val="20"/>
              </w:rPr>
              <w:t>939865</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931D6A7" w14:textId="77777777" w:rsidR="00637CA0" w:rsidRDefault="00637CA0" w:rsidP="00637CA0">
            <w:pPr>
              <w:pStyle w:val="PlainText"/>
              <w:ind w:left="-113" w:right="-28"/>
              <w:jc w:val="right"/>
              <w:rPr>
                <w:color w:val="000000" w:themeColor="text1"/>
                <w:sz w:val="20"/>
                <w:szCs w:val="20"/>
              </w:rPr>
            </w:pPr>
            <w:r>
              <w:rPr>
                <w:sz w:val="20"/>
              </w:rPr>
              <w:t>25846</w:t>
            </w:r>
          </w:p>
        </w:tc>
        <w:tc>
          <w:tcPr>
            <w:tcW w:w="999" w:type="dxa"/>
            <w:tcBorders>
              <w:top w:val="single" w:sz="4" w:space="0" w:color="auto"/>
              <w:left w:val="single" w:sz="4" w:space="0" w:color="auto"/>
              <w:bottom w:val="single" w:sz="4" w:space="0" w:color="auto"/>
              <w:right w:val="single" w:sz="4" w:space="0" w:color="auto"/>
            </w:tcBorders>
            <w:vAlign w:val="center"/>
          </w:tcPr>
          <w:p w14:paraId="0804C732" w14:textId="5084D075" w:rsidR="00637CA0" w:rsidRDefault="00637CA0" w:rsidP="00637CA0">
            <w:pPr>
              <w:pStyle w:val="PlainText"/>
              <w:ind w:left="-113" w:right="-28"/>
              <w:jc w:val="right"/>
              <w:rPr>
                <w:color w:val="000000" w:themeColor="text1"/>
                <w:sz w:val="20"/>
                <w:szCs w:val="20"/>
              </w:rPr>
            </w:pPr>
            <w:r>
              <w:rPr>
                <w:color w:val="000000" w:themeColor="text1"/>
                <w:sz w:val="20"/>
                <w:szCs w:val="20"/>
              </w:rPr>
              <w:t>1014481</w:t>
            </w:r>
          </w:p>
        </w:tc>
        <w:tc>
          <w:tcPr>
            <w:tcW w:w="990" w:type="dxa"/>
            <w:tcBorders>
              <w:top w:val="single" w:sz="4" w:space="0" w:color="auto"/>
              <w:left w:val="single" w:sz="4" w:space="0" w:color="auto"/>
              <w:bottom w:val="single" w:sz="4" w:space="0" w:color="auto"/>
              <w:right w:val="single" w:sz="4" w:space="0" w:color="auto"/>
            </w:tcBorders>
            <w:vAlign w:val="center"/>
          </w:tcPr>
          <w:p w14:paraId="3A5A8CD3" w14:textId="1C206375" w:rsidR="00637CA0" w:rsidRDefault="00637CA0" w:rsidP="00637CA0">
            <w:pPr>
              <w:pStyle w:val="PlainText"/>
              <w:ind w:left="-113" w:right="-28"/>
              <w:jc w:val="right"/>
              <w:rPr>
                <w:color w:val="000000" w:themeColor="text1"/>
                <w:sz w:val="20"/>
                <w:szCs w:val="20"/>
              </w:rPr>
            </w:pPr>
            <w:r>
              <w:rPr>
                <w:color w:val="000000" w:themeColor="text1"/>
                <w:sz w:val="20"/>
                <w:szCs w:val="20"/>
              </w:rPr>
              <w:t>30819</w:t>
            </w:r>
          </w:p>
        </w:tc>
        <w:tc>
          <w:tcPr>
            <w:tcW w:w="1108" w:type="dxa"/>
            <w:tcBorders>
              <w:top w:val="single" w:sz="4" w:space="0" w:color="auto"/>
              <w:left w:val="single" w:sz="4" w:space="0" w:color="auto"/>
              <w:bottom w:val="single" w:sz="4" w:space="0" w:color="auto"/>
              <w:right w:val="single" w:sz="4" w:space="0" w:color="auto"/>
            </w:tcBorders>
            <w:vAlign w:val="bottom"/>
          </w:tcPr>
          <w:p w14:paraId="3ED95551" w14:textId="3DABD2A4" w:rsidR="00637CA0" w:rsidRDefault="00637CA0" w:rsidP="00637CA0">
            <w:pPr>
              <w:jc w:val="right"/>
              <w:rPr>
                <w:rFonts w:ascii="Tahoma" w:hAnsi="Tahoma" w:cs="Tahoma"/>
                <w:color w:val="000000" w:themeColor="text1"/>
                <w:lang w:bidi="ar-SA"/>
              </w:rPr>
            </w:pPr>
            <w:r>
              <w:rPr>
                <w:rFonts w:ascii="Calibri" w:hAnsi="Calibri" w:cs="Calibri"/>
                <w:color w:val="000000"/>
                <w:szCs w:val="22"/>
              </w:rPr>
              <w:t>4973</w:t>
            </w:r>
          </w:p>
        </w:tc>
        <w:tc>
          <w:tcPr>
            <w:tcW w:w="1134" w:type="dxa"/>
            <w:tcBorders>
              <w:top w:val="single" w:sz="4" w:space="0" w:color="auto"/>
              <w:left w:val="single" w:sz="4" w:space="0" w:color="auto"/>
              <w:bottom w:val="single" w:sz="4" w:space="0" w:color="auto"/>
              <w:right w:val="single" w:sz="4" w:space="0" w:color="auto"/>
            </w:tcBorders>
            <w:vAlign w:val="bottom"/>
          </w:tcPr>
          <w:p w14:paraId="32AAD606" w14:textId="0B1B4FED" w:rsidR="00637CA0" w:rsidRDefault="00637CA0" w:rsidP="00637CA0">
            <w:pPr>
              <w:jc w:val="right"/>
              <w:rPr>
                <w:rFonts w:ascii="Tahoma" w:hAnsi="Tahoma" w:cs="Tahoma"/>
                <w:color w:val="000000" w:themeColor="text1"/>
                <w:lang w:bidi="ar-SA"/>
              </w:rPr>
            </w:pPr>
            <w:r>
              <w:rPr>
                <w:rFonts w:ascii="Calibri" w:hAnsi="Calibri" w:cs="Calibri"/>
                <w:color w:val="000000"/>
                <w:szCs w:val="22"/>
              </w:rPr>
              <w:t>19.24</w:t>
            </w:r>
          </w:p>
        </w:tc>
      </w:tr>
      <w:tr w:rsidR="00637CA0" w14:paraId="154F2941" w14:textId="77777777" w:rsidTr="00637CA0">
        <w:trPr>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14:paraId="0A8FC44C" w14:textId="77777777" w:rsidR="00637CA0" w:rsidRDefault="00637CA0" w:rsidP="00637CA0">
            <w:pPr>
              <w:pStyle w:val="PlainText"/>
              <w:ind w:left="-113" w:right="-28"/>
              <w:jc w:val="center"/>
              <w:rPr>
                <w:color w:val="000000" w:themeColor="text1"/>
                <w:sz w:val="20"/>
                <w:szCs w:val="20"/>
              </w:rPr>
            </w:pPr>
            <w:r>
              <w:rPr>
                <w:color w:val="000000" w:themeColor="text1"/>
                <w:sz w:val="20"/>
                <w:szCs w:val="20"/>
              </w:rPr>
              <w:t>Regional Rural Banks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486A3CA0" w14:textId="77777777" w:rsidR="00637CA0" w:rsidRDefault="00637CA0" w:rsidP="00637CA0">
            <w:pPr>
              <w:pStyle w:val="PlainText"/>
              <w:ind w:left="-113" w:right="-28"/>
              <w:jc w:val="center"/>
              <w:rPr>
                <w:color w:val="000000" w:themeColor="text1"/>
                <w:sz w:val="20"/>
                <w:szCs w:val="20"/>
              </w:rPr>
            </w:pPr>
            <w:r>
              <w:rPr>
                <w:color w:val="000000" w:themeColor="text1"/>
                <w:sz w:val="20"/>
                <w:szCs w:val="20"/>
              </w:rPr>
              <w:t>430</w:t>
            </w:r>
          </w:p>
        </w:tc>
        <w:tc>
          <w:tcPr>
            <w:tcW w:w="980" w:type="dxa"/>
            <w:tcBorders>
              <w:top w:val="single" w:sz="4" w:space="0" w:color="auto"/>
              <w:left w:val="single" w:sz="4" w:space="0" w:color="auto"/>
              <w:bottom w:val="single" w:sz="4" w:space="0" w:color="auto"/>
              <w:right w:val="single" w:sz="4" w:space="0" w:color="auto"/>
            </w:tcBorders>
            <w:vAlign w:val="center"/>
            <w:hideMark/>
          </w:tcPr>
          <w:p w14:paraId="2EA495A0" w14:textId="77777777" w:rsidR="00637CA0" w:rsidRDefault="00637CA0" w:rsidP="00637CA0">
            <w:pPr>
              <w:pStyle w:val="PlainText"/>
              <w:ind w:left="-113" w:right="-28"/>
              <w:jc w:val="right"/>
              <w:rPr>
                <w:color w:val="000000" w:themeColor="text1"/>
                <w:sz w:val="20"/>
                <w:szCs w:val="20"/>
              </w:rPr>
            </w:pPr>
            <w:r>
              <w:rPr>
                <w:sz w:val="20"/>
              </w:rPr>
              <w:t>260231</w:t>
            </w:r>
          </w:p>
        </w:tc>
        <w:tc>
          <w:tcPr>
            <w:tcW w:w="1071" w:type="dxa"/>
            <w:tcBorders>
              <w:top w:val="single" w:sz="4" w:space="0" w:color="auto"/>
              <w:left w:val="single" w:sz="4" w:space="0" w:color="auto"/>
              <w:bottom w:val="single" w:sz="4" w:space="0" w:color="auto"/>
              <w:right w:val="single" w:sz="4" w:space="0" w:color="auto"/>
            </w:tcBorders>
            <w:vAlign w:val="center"/>
            <w:hideMark/>
          </w:tcPr>
          <w:p w14:paraId="7B0CEA3F" w14:textId="77777777" w:rsidR="00637CA0" w:rsidRDefault="00637CA0" w:rsidP="00637CA0">
            <w:pPr>
              <w:pStyle w:val="PlainText"/>
              <w:ind w:left="-113" w:right="-28"/>
              <w:jc w:val="right"/>
              <w:rPr>
                <w:color w:val="000000" w:themeColor="text1"/>
                <w:sz w:val="20"/>
                <w:szCs w:val="20"/>
              </w:rPr>
            </w:pPr>
            <w:r>
              <w:rPr>
                <w:sz w:val="20"/>
              </w:rPr>
              <w:t>6604</w:t>
            </w:r>
          </w:p>
        </w:tc>
        <w:tc>
          <w:tcPr>
            <w:tcW w:w="999" w:type="dxa"/>
            <w:tcBorders>
              <w:top w:val="single" w:sz="4" w:space="0" w:color="auto"/>
              <w:left w:val="single" w:sz="4" w:space="0" w:color="auto"/>
              <w:bottom w:val="single" w:sz="4" w:space="0" w:color="auto"/>
              <w:right w:val="single" w:sz="4" w:space="0" w:color="auto"/>
            </w:tcBorders>
            <w:vAlign w:val="center"/>
          </w:tcPr>
          <w:p w14:paraId="39836BE6" w14:textId="20B155A5" w:rsidR="00637CA0" w:rsidRDefault="00637CA0" w:rsidP="00637CA0">
            <w:pPr>
              <w:pStyle w:val="PlainText"/>
              <w:ind w:left="-113" w:right="-28"/>
              <w:jc w:val="right"/>
              <w:rPr>
                <w:color w:val="000000" w:themeColor="text1"/>
                <w:sz w:val="20"/>
                <w:szCs w:val="20"/>
              </w:rPr>
            </w:pPr>
            <w:r>
              <w:rPr>
                <w:color w:val="000000" w:themeColor="text1"/>
                <w:sz w:val="20"/>
                <w:szCs w:val="20"/>
              </w:rPr>
              <w:t>284741</w:t>
            </w:r>
          </w:p>
        </w:tc>
        <w:tc>
          <w:tcPr>
            <w:tcW w:w="990" w:type="dxa"/>
            <w:tcBorders>
              <w:top w:val="single" w:sz="4" w:space="0" w:color="auto"/>
              <w:left w:val="single" w:sz="4" w:space="0" w:color="auto"/>
              <w:bottom w:val="single" w:sz="4" w:space="0" w:color="auto"/>
              <w:right w:val="single" w:sz="4" w:space="0" w:color="auto"/>
            </w:tcBorders>
            <w:vAlign w:val="center"/>
          </w:tcPr>
          <w:p w14:paraId="01CF1786" w14:textId="0138780C" w:rsidR="00637CA0" w:rsidRDefault="00637CA0" w:rsidP="00637CA0">
            <w:pPr>
              <w:pStyle w:val="PlainText"/>
              <w:ind w:left="-113" w:right="-28"/>
              <w:jc w:val="right"/>
              <w:rPr>
                <w:color w:val="000000" w:themeColor="text1"/>
                <w:sz w:val="20"/>
                <w:szCs w:val="20"/>
              </w:rPr>
            </w:pPr>
            <w:r>
              <w:rPr>
                <w:color w:val="000000" w:themeColor="text1"/>
                <w:sz w:val="20"/>
                <w:szCs w:val="20"/>
              </w:rPr>
              <w:t>7189</w:t>
            </w:r>
          </w:p>
        </w:tc>
        <w:tc>
          <w:tcPr>
            <w:tcW w:w="1108" w:type="dxa"/>
            <w:tcBorders>
              <w:top w:val="single" w:sz="4" w:space="0" w:color="auto"/>
              <w:left w:val="single" w:sz="4" w:space="0" w:color="auto"/>
              <w:bottom w:val="single" w:sz="4" w:space="0" w:color="auto"/>
              <w:right w:val="single" w:sz="4" w:space="0" w:color="auto"/>
            </w:tcBorders>
            <w:vAlign w:val="bottom"/>
          </w:tcPr>
          <w:p w14:paraId="00C60F4E" w14:textId="03BCA630" w:rsidR="00637CA0" w:rsidRDefault="00637CA0" w:rsidP="00637CA0">
            <w:pPr>
              <w:jc w:val="right"/>
              <w:rPr>
                <w:rFonts w:ascii="Tahoma" w:hAnsi="Tahoma" w:cs="Tahoma"/>
                <w:color w:val="000000" w:themeColor="text1"/>
                <w:lang w:bidi="ar-SA"/>
              </w:rPr>
            </w:pPr>
            <w:r>
              <w:rPr>
                <w:rFonts w:ascii="Calibri" w:hAnsi="Calibri" w:cs="Calibri"/>
                <w:color w:val="000000"/>
                <w:szCs w:val="22"/>
              </w:rPr>
              <w:t>585</w:t>
            </w:r>
          </w:p>
        </w:tc>
        <w:tc>
          <w:tcPr>
            <w:tcW w:w="1134" w:type="dxa"/>
            <w:tcBorders>
              <w:top w:val="single" w:sz="4" w:space="0" w:color="auto"/>
              <w:left w:val="single" w:sz="4" w:space="0" w:color="auto"/>
              <w:bottom w:val="single" w:sz="4" w:space="0" w:color="auto"/>
              <w:right w:val="single" w:sz="4" w:space="0" w:color="auto"/>
            </w:tcBorders>
            <w:vAlign w:val="bottom"/>
          </w:tcPr>
          <w:p w14:paraId="4945C97A" w14:textId="31D5F2E4" w:rsidR="00637CA0" w:rsidRDefault="00637CA0" w:rsidP="00637CA0">
            <w:pPr>
              <w:jc w:val="right"/>
              <w:rPr>
                <w:rFonts w:ascii="Tahoma" w:hAnsi="Tahoma" w:cs="Tahoma"/>
                <w:color w:val="000000" w:themeColor="text1"/>
                <w:lang w:bidi="ar-SA"/>
              </w:rPr>
            </w:pPr>
            <w:r>
              <w:rPr>
                <w:rFonts w:ascii="Calibri" w:hAnsi="Calibri" w:cs="Calibri"/>
                <w:color w:val="000000"/>
                <w:szCs w:val="22"/>
              </w:rPr>
              <w:t>8.86</w:t>
            </w:r>
          </w:p>
        </w:tc>
      </w:tr>
      <w:tr w:rsidR="00637CA0" w14:paraId="321D4831" w14:textId="77777777" w:rsidTr="00637CA0">
        <w:trPr>
          <w:jc w:val="center"/>
        </w:trPr>
        <w:tc>
          <w:tcPr>
            <w:tcW w:w="1979" w:type="dxa"/>
            <w:tcBorders>
              <w:top w:val="single" w:sz="4" w:space="0" w:color="auto"/>
              <w:left w:val="single" w:sz="4" w:space="0" w:color="auto"/>
              <w:bottom w:val="single" w:sz="4" w:space="0" w:color="auto"/>
              <w:right w:val="single" w:sz="4" w:space="0" w:color="auto"/>
            </w:tcBorders>
            <w:vAlign w:val="center"/>
          </w:tcPr>
          <w:p w14:paraId="0DEBE3C8" w14:textId="73E0C8EC" w:rsidR="00637CA0" w:rsidRDefault="00637CA0" w:rsidP="00637CA0">
            <w:pPr>
              <w:pStyle w:val="PlainText"/>
              <w:ind w:left="-113" w:right="-28"/>
              <w:jc w:val="center"/>
              <w:rPr>
                <w:color w:val="000000" w:themeColor="text1"/>
                <w:sz w:val="20"/>
                <w:szCs w:val="20"/>
              </w:rPr>
            </w:pPr>
            <w:r>
              <w:rPr>
                <w:color w:val="000000" w:themeColor="text1"/>
                <w:sz w:val="20"/>
                <w:szCs w:val="20"/>
              </w:rPr>
              <w:t>Pb. State Coop. Bank</w:t>
            </w:r>
          </w:p>
        </w:tc>
        <w:tc>
          <w:tcPr>
            <w:tcW w:w="991" w:type="dxa"/>
            <w:tcBorders>
              <w:top w:val="single" w:sz="4" w:space="0" w:color="auto"/>
              <w:left w:val="single" w:sz="4" w:space="0" w:color="auto"/>
              <w:bottom w:val="single" w:sz="4" w:space="0" w:color="auto"/>
              <w:right w:val="single" w:sz="4" w:space="0" w:color="auto"/>
            </w:tcBorders>
            <w:vAlign w:val="center"/>
          </w:tcPr>
          <w:p w14:paraId="2D8E29BA" w14:textId="48BA96EC" w:rsidR="00637CA0" w:rsidRDefault="00637CA0" w:rsidP="00637CA0">
            <w:pPr>
              <w:pStyle w:val="PlainText"/>
              <w:ind w:left="-113" w:right="-28"/>
              <w:jc w:val="center"/>
              <w:rPr>
                <w:color w:val="000000" w:themeColor="text1"/>
                <w:sz w:val="20"/>
                <w:szCs w:val="20"/>
              </w:rPr>
            </w:pPr>
            <w:r>
              <w:rPr>
                <w:color w:val="000000" w:themeColor="text1"/>
                <w:sz w:val="20"/>
                <w:szCs w:val="20"/>
              </w:rPr>
              <w:t>803</w:t>
            </w:r>
          </w:p>
        </w:tc>
        <w:tc>
          <w:tcPr>
            <w:tcW w:w="980" w:type="dxa"/>
            <w:tcBorders>
              <w:top w:val="single" w:sz="4" w:space="0" w:color="auto"/>
              <w:left w:val="single" w:sz="4" w:space="0" w:color="auto"/>
              <w:bottom w:val="single" w:sz="4" w:space="0" w:color="auto"/>
              <w:right w:val="single" w:sz="4" w:space="0" w:color="auto"/>
            </w:tcBorders>
            <w:vAlign w:val="center"/>
          </w:tcPr>
          <w:p w14:paraId="41E395A5" w14:textId="337B15AD" w:rsidR="00637CA0" w:rsidRDefault="00637CA0" w:rsidP="00637CA0">
            <w:pPr>
              <w:pStyle w:val="PlainText"/>
              <w:ind w:left="-113" w:right="-28"/>
              <w:jc w:val="right"/>
              <w:rPr>
                <w:sz w:val="20"/>
              </w:rPr>
            </w:pPr>
            <w:r>
              <w:rPr>
                <w:sz w:val="20"/>
              </w:rPr>
              <w:t>1059941</w:t>
            </w:r>
          </w:p>
        </w:tc>
        <w:tc>
          <w:tcPr>
            <w:tcW w:w="1071" w:type="dxa"/>
            <w:tcBorders>
              <w:top w:val="single" w:sz="4" w:space="0" w:color="auto"/>
              <w:left w:val="single" w:sz="4" w:space="0" w:color="auto"/>
              <w:bottom w:val="single" w:sz="4" w:space="0" w:color="auto"/>
              <w:right w:val="single" w:sz="4" w:space="0" w:color="auto"/>
            </w:tcBorders>
            <w:vAlign w:val="center"/>
          </w:tcPr>
          <w:p w14:paraId="52F0A2F2" w14:textId="50C1963D" w:rsidR="00637CA0" w:rsidRDefault="00637CA0" w:rsidP="00637CA0">
            <w:pPr>
              <w:pStyle w:val="PlainText"/>
              <w:ind w:left="-113" w:right="-28"/>
              <w:jc w:val="right"/>
              <w:rPr>
                <w:sz w:val="20"/>
              </w:rPr>
            </w:pPr>
            <w:r>
              <w:rPr>
                <w:sz w:val="20"/>
              </w:rPr>
              <w:t>8546</w:t>
            </w:r>
          </w:p>
        </w:tc>
        <w:tc>
          <w:tcPr>
            <w:tcW w:w="999" w:type="dxa"/>
            <w:tcBorders>
              <w:top w:val="single" w:sz="4" w:space="0" w:color="auto"/>
              <w:left w:val="single" w:sz="4" w:space="0" w:color="auto"/>
              <w:bottom w:val="single" w:sz="4" w:space="0" w:color="auto"/>
              <w:right w:val="single" w:sz="4" w:space="0" w:color="auto"/>
            </w:tcBorders>
            <w:vAlign w:val="center"/>
          </w:tcPr>
          <w:p w14:paraId="74A80D1B" w14:textId="00ECE68B" w:rsidR="00637CA0" w:rsidRDefault="00637CA0" w:rsidP="00637CA0">
            <w:pPr>
              <w:pStyle w:val="PlainText"/>
              <w:ind w:left="-113" w:right="-28"/>
              <w:jc w:val="right"/>
              <w:rPr>
                <w:color w:val="000000" w:themeColor="text1"/>
                <w:sz w:val="20"/>
                <w:szCs w:val="20"/>
              </w:rPr>
            </w:pPr>
            <w:r>
              <w:rPr>
                <w:color w:val="000000" w:themeColor="text1"/>
                <w:sz w:val="20"/>
                <w:szCs w:val="20"/>
              </w:rPr>
              <w:t>1165448</w:t>
            </w:r>
          </w:p>
        </w:tc>
        <w:tc>
          <w:tcPr>
            <w:tcW w:w="990" w:type="dxa"/>
            <w:tcBorders>
              <w:top w:val="single" w:sz="4" w:space="0" w:color="auto"/>
              <w:left w:val="single" w:sz="4" w:space="0" w:color="auto"/>
              <w:bottom w:val="single" w:sz="4" w:space="0" w:color="auto"/>
              <w:right w:val="single" w:sz="4" w:space="0" w:color="auto"/>
            </w:tcBorders>
            <w:vAlign w:val="center"/>
          </w:tcPr>
          <w:p w14:paraId="6E0BB3ED" w14:textId="4783B04C" w:rsidR="00637CA0" w:rsidRDefault="00637CA0" w:rsidP="00637CA0">
            <w:pPr>
              <w:pStyle w:val="PlainText"/>
              <w:ind w:left="-113" w:right="-28"/>
              <w:jc w:val="right"/>
              <w:rPr>
                <w:color w:val="000000" w:themeColor="text1"/>
                <w:sz w:val="20"/>
                <w:szCs w:val="20"/>
              </w:rPr>
            </w:pPr>
            <w:r>
              <w:rPr>
                <w:color w:val="000000" w:themeColor="text1"/>
                <w:sz w:val="20"/>
                <w:szCs w:val="20"/>
              </w:rPr>
              <w:t>8451</w:t>
            </w:r>
          </w:p>
        </w:tc>
        <w:tc>
          <w:tcPr>
            <w:tcW w:w="1108" w:type="dxa"/>
            <w:tcBorders>
              <w:top w:val="single" w:sz="4" w:space="0" w:color="auto"/>
              <w:left w:val="single" w:sz="4" w:space="0" w:color="auto"/>
              <w:bottom w:val="single" w:sz="4" w:space="0" w:color="auto"/>
              <w:right w:val="single" w:sz="4" w:space="0" w:color="auto"/>
            </w:tcBorders>
            <w:vAlign w:val="bottom"/>
          </w:tcPr>
          <w:p w14:paraId="52027352" w14:textId="77403349" w:rsidR="00637CA0" w:rsidRDefault="00637CA0" w:rsidP="00637CA0">
            <w:pPr>
              <w:jc w:val="right"/>
              <w:rPr>
                <w:rFonts w:ascii="Tahoma" w:hAnsi="Tahoma" w:cs="Tahoma"/>
                <w:color w:val="000000" w:themeColor="text1"/>
                <w:lang w:bidi="ar-SA"/>
              </w:rPr>
            </w:pPr>
            <w:r>
              <w:rPr>
                <w:rFonts w:ascii="Calibri" w:hAnsi="Calibri" w:cs="Calibri"/>
                <w:color w:val="000000"/>
                <w:szCs w:val="22"/>
              </w:rPr>
              <w:t>-95</w:t>
            </w:r>
          </w:p>
        </w:tc>
        <w:tc>
          <w:tcPr>
            <w:tcW w:w="1134" w:type="dxa"/>
            <w:tcBorders>
              <w:top w:val="single" w:sz="4" w:space="0" w:color="auto"/>
              <w:left w:val="single" w:sz="4" w:space="0" w:color="auto"/>
              <w:bottom w:val="single" w:sz="4" w:space="0" w:color="auto"/>
              <w:right w:val="single" w:sz="4" w:space="0" w:color="auto"/>
            </w:tcBorders>
            <w:vAlign w:val="bottom"/>
          </w:tcPr>
          <w:p w14:paraId="430F041B" w14:textId="77D3ECB7" w:rsidR="00637CA0" w:rsidRDefault="00637CA0" w:rsidP="00637CA0">
            <w:pPr>
              <w:jc w:val="right"/>
              <w:rPr>
                <w:rFonts w:ascii="Tahoma" w:hAnsi="Tahoma" w:cs="Tahoma"/>
                <w:color w:val="000000" w:themeColor="text1"/>
                <w:lang w:bidi="ar-SA"/>
              </w:rPr>
            </w:pPr>
            <w:r>
              <w:rPr>
                <w:rFonts w:ascii="Calibri" w:hAnsi="Calibri" w:cs="Calibri"/>
                <w:color w:val="000000"/>
                <w:szCs w:val="22"/>
              </w:rPr>
              <w:t>-1.11</w:t>
            </w:r>
          </w:p>
        </w:tc>
      </w:tr>
      <w:tr w:rsidR="007B450F" w14:paraId="313DAA13" w14:textId="77777777" w:rsidTr="005C40FA">
        <w:trPr>
          <w:jc w:val="center"/>
        </w:trPr>
        <w:tc>
          <w:tcPr>
            <w:tcW w:w="1979" w:type="dxa"/>
            <w:tcBorders>
              <w:top w:val="single" w:sz="4" w:space="0" w:color="auto"/>
              <w:left w:val="single" w:sz="4" w:space="0" w:color="auto"/>
              <w:bottom w:val="single" w:sz="4" w:space="0" w:color="auto"/>
              <w:right w:val="single" w:sz="4" w:space="0" w:color="auto"/>
            </w:tcBorders>
            <w:vAlign w:val="center"/>
            <w:hideMark/>
          </w:tcPr>
          <w:p w14:paraId="18EE647A" w14:textId="77777777" w:rsidR="007B450F" w:rsidRDefault="007B450F" w:rsidP="007B450F">
            <w:pPr>
              <w:pStyle w:val="PlainText"/>
              <w:ind w:left="-113" w:right="-28"/>
              <w:jc w:val="center"/>
              <w:rPr>
                <w:b/>
                <w:color w:val="000000" w:themeColor="text1"/>
                <w:sz w:val="20"/>
                <w:szCs w:val="20"/>
              </w:rPr>
            </w:pPr>
            <w:r>
              <w:rPr>
                <w:b/>
                <w:color w:val="000000" w:themeColor="text1"/>
                <w:sz w:val="20"/>
                <w:szCs w:val="20"/>
              </w:rPr>
              <w:t>TOTAL</w:t>
            </w:r>
          </w:p>
        </w:tc>
        <w:tc>
          <w:tcPr>
            <w:tcW w:w="991" w:type="dxa"/>
            <w:tcBorders>
              <w:top w:val="single" w:sz="4" w:space="0" w:color="auto"/>
              <w:left w:val="single" w:sz="4" w:space="0" w:color="auto"/>
              <w:bottom w:val="single" w:sz="4" w:space="0" w:color="auto"/>
              <w:right w:val="single" w:sz="4" w:space="0" w:color="auto"/>
            </w:tcBorders>
            <w:vAlign w:val="center"/>
            <w:hideMark/>
          </w:tcPr>
          <w:p w14:paraId="0C916933" w14:textId="780A5160" w:rsidR="007B450F" w:rsidRDefault="007B450F" w:rsidP="007B450F">
            <w:pPr>
              <w:pStyle w:val="PlainText"/>
              <w:ind w:left="-113" w:right="-28"/>
              <w:jc w:val="center"/>
              <w:rPr>
                <w:b/>
                <w:color w:val="000000" w:themeColor="text1"/>
                <w:sz w:val="20"/>
                <w:szCs w:val="20"/>
              </w:rPr>
            </w:pPr>
            <w:r>
              <w:rPr>
                <w:b/>
                <w:color w:val="000000" w:themeColor="text1"/>
                <w:sz w:val="20"/>
                <w:szCs w:val="20"/>
              </w:rPr>
              <w:t>7068</w:t>
            </w:r>
          </w:p>
        </w:tc>
        <w:tc>
          <w:tcPr>
            <w:tcW w:w="980" w:type="dxa"/>
            <w:tcBorders>
              <w:top w:val="single" w:sz="4" w:space="0" w:color="auto"/>
              <w:left w:val="single" w:sz="4" w:space="0" w:color="auto"/>
              <w:bottom w:val="single" w:sz="4" w:space="0" w:color="auto"/>
              <w:right w:val="single" w:sz="4" w:space="0" w:color="auto"/>
            </w:tcBorders>
            <w:vAlign w:val="bottom"/>
            <w:hideMark/>
          </w:tcPr>
          <w:p w14:paraId="417D8AF1" w14:textId="5260AED2" w:rsidR="007B450F" w:rsidRPr="007B450F" w:rsidRDefault="007B450F" w:rsidP="007B450F">
            <w:pPr>
              <w:pStyle w:val="PlainText"/>
              <w:ind w:left="-113" w:right="-28"/>
              <w:jc w:val="right"/>
              <w:rPr>
                <w:b/>
                <w:color w:val="000000" w:themeColor="text1"/>
                <w:sz w:val="20"/>
                <w:szCs w:val="20"/>
              </w:rPr>
            </w:pPr>
            <w:r w:rsidRPr="007B450F">
              <w:rPr>
                <w:b/>
                <w:color w:val="000000" w:themeColor="text1"/>
                <w:sz w:val="20"/>
                <w:szCs w:val="20"/>
              </w:rPr>
              <w:t>3343350</w:t>
            </w:r>
          </w:p>
        </w:tc>
        <w:tc>
          <w:tcPr>
            <w:tcW w:w="1071" w:type="dxa"/>
            <w:tcBorders>
              <w:top w:val="single" w:sz="4" w:space="0" w:color="auto"/>
              <w:left w:val="single" w:sz="4" w:space="0" w:color="auto"/>
              <w:bottom w:val="single" w:sz="4" w:space="0" w:color="auto"/>
              <w:right w:val="single" w:sz="4" w:space="0" w:color="auto"/>
            </w:tcBorders>
            <w:vAlign w:val="bottom"/>
            <w:hideMark/>
          </w:tcPr>
          <w:p w14:paraId="084808FC" w14:textId="72200458" w:rsidR="007B450F" w:rsidRPr="007B450F" w:rsidRDefault="007B450F" w:rsidP="007B450F">
            <w:pPr>
              <w:pStyle w:val="PlainText"/>
              <w:ind w:left="-113" w:right="-28"/>
              <w:jc w:val="right"/>
              <w:rPr>
                <w:b/>
                <w:color w:val="000000" w:themeColor="text1"/>
                <w:sz w:val="20"/>
                <w:szCs w:val="20"/>
              </w:rPr>
            </w:pPr>
            <w:r w:rsidRPr="007B450F">
              <w:rPr>
                <w:b/>
                <w:color w:val="000000" w:themeColor="text1"/>
                <w:sz w:val="20"/>
                <w:szCs w:val="20"/>
              </w:rPr>
              <w:t>83178</w:t>
            </w:r>
          </w:p>
        </w:tc>
        <w:tc>
          <w:tcPr>
            <w:tcW w:w="999" w:type="dxa"/>
            <w:tcBorders>
              <w:top w:val="single" w:sz="4" w:space="0" w:color="auto"/>
              <w:left w:val="single" w:sz="4" w:space="0" w:color="auto"/>
              <w:bottom w:val="single" w:sz="4" w:space="0" w:color="auto"/>
              <w:right w:val="single" w:sz="4" w:space="0" w:color="auto"/>
            </w:tcBorders>
            <w:vAlign w:val="center"/>
          </w:tcPr>
          <w:p w14:paraId="4E8D5F52" w14:textId="5F091A1C" w:rsidR="007B450F" w:rsidRDefault="007B450F" w:rsidP="007B450F">
            <w:pPr>
              <w:pStyle w:val="PlainText"/>
              <w:ind w:left="-113" w:right="-28"/>
              <w:jc w:val="right"/>
              <w:rPr>
                <w:b/>
                <w:color w:val="000000" w:themeColor="text1"/>
                <w:sz w:val="20"/>
                <w:szCs w:val="20"/>
              </w:rPr>
            </w:pPr>
            <w:r>
              <w:rPr>
                <w:b/>
                <w:color w:val="000000" w:themeColor="text1"/>
                <w:sz w:val="20"/>
                <w:szCs w:val="20"/>
              </w:rPr>
              <w:t>3745111</w:t>
            </w:r>
          </w:p>
        </w:tc>
        <w:tc>
          <w:tcPr>
            <w:tcW w:w="990" w:type="dxa"/>
            <w:tcBorders>
              <w:top w:val="single" w:sz="4" w:space="0" w:color="auto"/>
              <w:left w:val="single" w:sz="4" w:space="0" w:color="auto"/>
              <w:bottom w:val="single" w:sz="4" w:space="0" w:color="auto"/>
              <w:right w:val="single" w:sz="4" w:space="0" w:color="auto"/>
            </w:tcBorders>
            <w:vAlign w:val="center"/>
          </w:tcPr>
          <w:p w14:paraId="208EBA56" w14:textId="36435EC8" w:rsidR="007B450F" w:rsidRDefault="007B450F" w:rsidP="007B450F">
            <w:pPr>
              <w:pStyle w:val="PlainText"/>
              <w:ind w:left="-113" w:right="-28"/>
              <w:jc w:val="right"/>
              <w:rPr>
                <w:b/>
                <w:color w:val="000000" w:themeColor="text1"/>
                <w:sz w:val="20"/>
                <w:szCs w:val="20"/>
              </w:rPr>
            </w:pPr>
            <w:r>
              <w:rPr>
                <w:b/>
                <w:color w:val="000000" w:themeColor="text1"/>
                <w:sz w:val="20"/>
                <w:szCs w:val="20"/>
              </w:rPr>
              <w:t>87748</w:t>
            </w:r>
          </w:p>
        </w:tc>
        <w:tc>
          <w:tcPr>
            <w:tcW w:w="1108" w:type="dxa"/>
            <w:tcBorders>
              <w:top w:val="single" w:sz="4" w:space="0" w:color="auto"/>
              <w:left w:val="single" w:sz="4" w:space="0" w:color="auto"/>
              <w:bottom w:val="single" w:sz="4" w:space="0" w:color="auto"/>
              <w:right w:val="single" w:sz="4" w:space="0" w:color="auto"/>
            </w:tcBorders>
            <w:vAlign w:val="bottom"/>
          </w:tcPr>
          <w:p w14:paraId="1E8F3E26" w14:textId="4AB76C1D" w:rsidR="007B450F" w:rsidRPr="00637CA0" w:rsidRDefault="006D5CD1" w:rsidP="007B450F">
            <w:pPr>
              <w:pStyle w:val="PlainText"/>
              <w:ind w:left="-113" w:right="-28"/>
              <w:jc w:val="right"/>
              <w:rPr>
                <w:b/>
                <w:color w:val="000000" w:themeColor="text1"/>
                <w:sz w:val="20"/>
                <w:szCs w:val="20"/>
              </w:rPr>
            </w:pPr>
            <w:r>
              <w:rPr>
                <w:b/>
                <w:color w:val="000000" w:themeColor="text1"/>
                <w:sz w:val="20"/>
                <w:szCs w:val="20"/>
              </w:rPr>
              <w:t>4570</w:t>
            </w:r>
          </w:p>
        </w:tc>
        <w:tc>
          <w:tcPr>
            <w:tcW w:w="1134" w:type="dxa"/>
            <w:tcBorders>
              <w:top w:val="single" w:sz="4" w:space="0" w:color="auto"/>
              <w:left w:val="single" w:sz="4" w:space="0" w:color="auto"/>
              <w:bottom w:val="single" w:sz="4" w:space="0" w:color="auto"/>
              <w:right w:val="single" w:sz="4" w:space="0" w:color="auto"/>
            </w:tcBorders>
            <w:vAlign w:val="bottom"/>
          </w:tcPr>
          <w:p w14:paraId="78500786" w14:textId="01AC73E1" w:rsidR="007B450F" w:rsidRPr="00637CA0" w:rsidRDefault="006D5CD1" w:rsidP="007B450F">
            <w:pPr>
              <w:pStyle w:val="PlainText"/>
              <w:ind w:left="-113" w:right="-28"/>
              <w:jc w:val="right"/>
              <w:rPr>
                <w:b/>
                <w:color w:val="000000" w:themeColor="text1"/>
                <w:sz w:val="20"/>
                <w:szCs w:val="20"/>
              </w:rPr>
            </w:pPr>
            <w:r>
              <w:rPr>
                <w:b/>
                <w:color w:val="000000" w:themeColor="text1"/>
                <w:sz w:val="20"/>
                <w:szCs w:val="20"/>
              </w:rPr>
              <w:t>5.49</w:t>
            </w:r>
          </w:p>
        </w:tc>
      </w:tr>
    </w:tbl>
    <w:p w14:paraId="685C7C95" w14:textId="33CEE8D7" w:rsidR="002F5ADB" w:rsidRPr="00AA66FF" w:rsidRDefault="002F5ADB" w:rsidP="00686FB8">
      <w:pPr>
        <w:pStyle w:val="PlainText"/>
        <w:tabs>
          <w:tab w:val="left" w:pos="810"/>
        </w:tabs>
        <w:jc w:val="right"/>
        <w:rPr>
          <w:b/>
          <w:color w:val="auto"/>
          <w:sz w:val="24"/>
          <w:szCs w:val="24"/>
        </w:rPr>
      </w:pPr>
    </w:p>
    <w:p w14:paraId="5F001A8A" w14:textId="0B82A202" w:rsidR="00ED2707" w:rsidRPr="00AA66FF" w:rsidRDefault="00ED2707" w:rsidP="00ED2707">
      <w:pPr>
        <w:pStyle w:val="PlainText"/>
        <w:jc w:val="right"/>
        <w:rPr>
          <w:b/>
          <w:bCs/>
          <w:color w:val="auto"/>
          <w:sz w:val="24"/>
          <w:szCs w:val="24"/>
        </w:rPr>
      </w:pPr>
      <w:r w:rsidRPr="00AA66FF">
        <w:rPr>
          <w:b/>
          <w:color w:val="auto"/>
          <w:sz w:val="24"/>
          <w:szCs w:val="24"/>
        </w:rPr>
        <w:t xml:space="preserve">(Bank wise detail is at </w:t>
      </w:r>
      <w:r w:rsidRPr="00AA66FF">
        <w:rPr>
          <w:b/>
          <w:bCs/>
          <w:color w:val="auto"/>
          <w:sz w:val="24"/>
          <w:szCs w:val="24"/>
        </w:rPr>
        <w:t>Annexure-</w:t>
      </w:r>
      <w:r w:rsidR="00B4585E" w:rsidRPr="00AA66FF">
        <w:rPr>
          <w:b/>
          <w:bCs/>
          <w:color w:val="auto"/>
          <w:sz w:val="24"/>
          <w:szCs w:val="24"/>
        </w:rPr>
        <w:t>1</w:t>
      </w:r>
      <w:r w:rsidR="00076CA9">
        <w:rPr>
          <w:b/>
          <w:bCs/>
          <w:color w:val="auto"/>
          <w:sz w:val="24"/>
          <w:szCs w:val="24"/>
        </w:rPr>
        <w:t>2</w:t>
      </w:r>
      <w:r w:rsidRPr="00AA66FF">
        <w:rPr>
          <w:b/>
          <w:bCs/>
          <w:color w:val="auto"/>
          <w:sz w:val="24"/>
          <w:szCs w:val="24"/>
        </w:rPr>
        <w:t>)</w:t>
      </w:r>
    </w:p>
    <w:p w14:paraId="77980034" w14:textId="77777777" w:rsidR="0087788F" w:rsidRPr="00AA66FF" w:rsidRDefault="0087788F" w:rsidP="00ED2707">
      <w:pPr>
        <w:spacing w:after="0" w:line="240" w:lineRule="auto"/>
        <w:rPr>
          <w:b/>
          <w:bCs/>
          <w:sz w:val="24"/>
          <w:szCs w:val="24"/>
        </w:rPr>
      </w:pPr>
    </w:p>
    <w:p w14:paraId="0A9CD221" w14:textId="39B137EA" w:rsidR="004A0440" w:rsidRPr="00933A90" w:rsidRDefault="004A0440" w:rsidP="00ED2707">
      <w:pPr>
        <w:spacing w:after="0" w:line="240" w:lineRule="auto"/>
        <w:rPr>
          <w:rFonts w:ascii="Tahoma" w:hAnsi="Tahoma" w:cs="Tahoma"/>
          <w:b/>
          <w:sz w:val="28"/>
          <w:szCs w:val="28"/>
          <w:u w:val="single"/>
          <w:lang w:bidi="ar-SA"/>
        </w:rPr>
      </w:pPr>
      <w:r w:rsidRPr="00933A90">
        <w:rPr>
          <w:rFonts w:ascii="Tahoma" w:hAnsi="Tahoma" w:cs="Tahoma"/>
          <w:b/>
          <w:sz w:val="28"/>
          <w:szCs w:val="28"/>
          <w:u w:val="single"/>
          <w:lang w:bidi="ar-SA"/>
        </w:rPr>
        <w:t>Observation</w:t>
      </w:r>
      <w:r w:rsidR="009F3362" w:rsidRPr="00933A90">
        <w:rPr>
          <w:rFonts w:ascii="Tahoma" w:hAnsi="Tahoma" w:cs="Tahoma"/>
          <w:b/>
          <w:sz w:val="28"/>
          <w:szCs w:val="28"/>
          <w:u w:val="single"/>
          <w:lang w:bidi="ar-SA"/>
        </w:rPr>
        <w:t>s</w:t>
      </w:r>
      <w:r w:rsidRPr="00933A90">
        <w:rPr>
          <w:rFonts w:ascii="Tahoma" w:hAnsi="Tahoma" w:cs="Tahoma"/>
          <w:b/>
          <w:sz w:val="28"/>
          <w:szCs w:val="28"/>
          <w:u w:val="single"/>
          <w:lang w:bidi="ar-SA"/>
        </w:rPr>
        <w:t>:</w:t>
      </w:r>
    </w:p>
    <w:p w14:paraId="5EBAEE2A" w14:textId="77777777" w:rsidR="009F3362" w:rsidRPr="009F3362" w:rsidRDefault="009F3362" w:rsidP="00ED2707">
      <w:pPr>
        <w:spacing w:after="0" w:line="240" w:lineRule="auto"/>
        <w:rPr>
          <w:rFonts w:ascii="Tahoma" w:hAnsi="Tahoma" w:cs="Tahoma"/>
          <w:b/>
          <w:sz w:val="28"/>
          <w:szCs w:val="28"/>
          <w:lang w:bidi="ar-SA"/>
        </w:rPr>
      </w:pPr>
    </w:p>
    <w:p w14:paraId="1FCA79C8" w14:textId="6A059074" w:rsidR="00686FB8" w:rsidRDefault="00686FB8" w:rsidP="00686FB8">
      <w:pPr>
        <w:pStyle w:val="PlainText"/>
        <w:rPr>
          <w:color w:val="000000" w:themeColor="text1"/>
          <w:sz w:val="24"/>
          <w:szCs w:val="24"/>
        </w:rPr>
      </w:pPr>
      <w:r>
        <w:rPr>
          <w:color w:val="000000" w:themeColor="text1"/>
          <w:sz w:val="24"/>
          <w:szCs w:val="24"/>
        </w:rPr>
        <w:t>The Agriculture Advances in the State during the period under review</w:t>
      </w:r>
      <w:r w:rsidR="0005489C">
        <w:rPr>
          <w:color w:val="000000" w:themeColor="text1"/>
          <w:sz w:val="24"/>
          <w:szCs w:val="24"/>
        </w:rPr>
        <w:t xml:space="preserve"> witnessed an increase of Rs.4570 crores from Rs.83178</w:t>
      </w:r>
      <w:r>
        <w:rPr>
          <w:color w:val="000000" w:themeColor="text1"/>
          <w:sz w:val="24"/>
          <w:szCs w:val="24"/>
        </w:rPr>
        <w:t xml:space="preserve"> c</w:t>
      </w:r>
      <w:r w:rsidR="0005489C">
        <w:rPr>
          <w:color w:val="000000" w:themeColor="text1"/>
          <w:sz w:val="24"/>
          <w:szCs w:val="24"/>
        </w:rPr>
        <w:t>rores as at Dec 2021 to Rs.87748</w:t>
      </w:r>
      <w:r>
        <w:rPr>
          <w:color w:val="000000" w:themeColor="text1"/>
          <w:sz w:val="24"/>
          <w:szCs w:val="24"/>
        </w:rPr>
        <w:t xml:space="preserve"> crores as at Dec</w:t>
      </w:r>
      <w:r w:rsidR="0005489C">
        <w:rPr>
          <w:color w:val="000000" w:themeColor="text1"/>
          <w:sz w:val="24"/>
          <w:szCs w:val="24"/>
        </w:rPr>
        <w:t xml:space="preserve"> 2022 thus showing increase of 5</w:t>
      </w:r>
      <w:r>
        <w:rPr>
          <w:color w:val="000000" w:themeColor="text1"/>
          <w:sz w:val="24"/>
          <w:szCs w:val="24"/>
        </w:rPr>
        <w:t>.4</w:t>
      </w:r>
      <w:r w:rsidR="0005489C">
        <w:rPr>
          <w:color w:val="000000" w:themeColor="text1"/>
          <w:sz w:val="24"/>
          <w:szCs w:val="24"/>
        </w:rPr>
        <w:t>9</w:t>
      </w:r>
      <w:r>
        <w:rPr>
          <w:color w:val="000000" w:themeColor="text1"/>
          <w:sz w:val="24"/>
          <w:szCs w:val="24"/>
        </w:rPr>
        <w:t>%.</w:t>
      </w:r>
    </w:p>
    <w:p w14:paraId="72839F15" w14:textId="1CA99C9D" w:rsidR="00322899" w:rsidRDefault="00322899" w:rsidP="00686FB8">
      <w:pPr>
        <w:pStyle w:val="PlainText"/>
        <w:rPr>
          <w:color w:val="000000" w:themeColor="text1"/>
          <w:sz w:val="24"/>
          <w:szCs w:val="24"/>
        </w:rPr>
      </w:pPr>
    </w:p>
    <w:p w14:paraId="31E9ED7B" w14:textId="4728256A" w:rsidR="00322899" w:rsidRDefault="00322899" w:rsidP="00686FB8">
      <w:pPr>
        <w:pStyle w:val="PlainText"/>
        <w:rPr>
          <w:color w:val="000000" w:themeColor="text1"/>
          <w:sz w:val="24"/>
          <w:szCs w:val="24"/>
        </w:rPr>
      </w:pPr>
    </w:p>
    <w:p w14:paraId="6A3029BF" w14:textId="5BA6DD1A" w:rsidR="00322899" w:rsidRDefault="00322899" w:rsidP="00686FB8">
      <w:pPr>
        <w:pStyle w:val="PlainText"/>
        <w:rPr>
          <w:color w:val="000000" w:themeColor="text1"/>
          <w:sz w:val="24"/>
          <w:szCs w:val="24"/>
        </w:rPr>
      </w:pPr>
    </w:p>
    <w:p w14:paraId="2B7D04B0" w14:textId="77777777" w:rsidR="00322899" w:rsidRDefault="00322899" w:rsidP="00686FB8">
      <w:pPr>
        <w:pStyle w:val="PlainText"/>
        <w:rPr>
          <w:color w:val="000000" w:themeColor="text1"/>
          <w:sz w:val="24"/>
          <w:szCs w:val="24"/>
        </w:rPr>
      </w:pPr>
    </w:p>
    <w:p w14:paraId="791EF81B" w14:textId="3647A0D9" w:rsidR="00EF504B" w:rsidRDefault="00EF504B" w:rsidP="002F5ADB">
      <w:pPr>
        <w:pStyle w:val="PlainText"/>
        <w:rPr>
          <w:color w:val="auto"/>
          <w:sz w:val="26"/>
          <w:szCs w:val="26"/>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6997"/>
      </w:tblGrid>
      <w:tr w:rsidR="00076CA9" w:rsidRPr="00AA66FF" w14:paraId="2BCDE775" w14:textId="77777777" w:rsidTr="000E336D">
        <w:tc>
          <w:tcPr>
            <w:tcW w:w="2903" w:type="dxa"/>
          </w:tcPr>
          <w:p w14:paraId="5567BD44" w14:textId="4C7500D8" w:rsidR="00076CA9" w:rsidRPr="00AA66FF" w:rsidRDefault="00076CA9" w:rsidP="00076CA9">
            <w:pPr>
              <w:pStyle w:val="PlainText"/>
              <w:ind w:left="180"/>
              <w:rPr>
                <w:b/>
                <w:bCs/>
                <w:color w:val="auto"/>
                <w:sz w:val="26"/>
                <w:szCs w:val="26"/>
                <w:lang w:val="en-IN" w:eastAsia="en-IN"/>
              </w:rPr>
            </w:pPr>
            <w:r w:rsidRPr="00AA66FF">
              <w:rPr>
                <w:b/>
                <w:bCs/>
                <w:color w:val="auto"/>
                <w:sz w:val="26"/>
                <w:szCs w:val="26"/>
                <w:u w:val="single"/>
              </w:rPr>
              <w:lastRenderedPageBreak/>
              <w:br w:type="page"/>
              <w:t>I</w:t>
            </w:r>
            <w:r w:rsidRPr="00AA66FF">
              <w:rPr>
                <w:b/>
                <w:bCs/>
                <w:color w:val="auto"/>
                <w:sz w:val="26"/>
                <w:szCs w:val="26"/>
                <w:lang w:val="en-IN" w:eastAsia="en-IN"/>
              </w:rPr>
              <w:t xml:space="preserve">tem No. </w:t>
            </w:r>
            <w:r>
              <w:rPr>
                <w:b/>
                <w:bCs/>
                <w:color w:val="auto"/>
                <w:sz w:val="26"/>
                <w:szCs w:val="26"/>
                <w:lang w:val="en-IN" w:eastAsia="en-IN"/>
              </w:rPr>
              <w:t>7</w:t>
            </w:r>
            <w:r w:rsidRPr="00AA66FF">
              <w:rPr>
                <w:b/>
                <w:bCs/>
                <w:color w:val="auto"/>
                <w:sz w:val="26"/>
                <w:szCs w:val="26"/>
                <w:lang w:val="en-IN" w:eastAsia="en-IN"/>
              </w:rPr>
              <w:t>.</w:t>
            </w:r>
            <w:r>
              <w:rPr>
                <w:b/>
                <w:bCs/>
                <w:color w:val="auto"/>
                <w:sz w:val="26"/>
                <w:szCs w:val="26"/>
                <w:lang w:val="en-IN" w:eastAsia="en-IN"/>
              </w:rPr>
              <w:t>1</w:t>
            </w:r>
          </w:p>
        </w:tc>
        <w:tc>
          <w:tcPr>
            <w:tcW w:w="6997" w:type="dxa"/>
          </w:tcPr>
          <w:p w14:paraId="07D4C1A2" w14:textId="77777777" w:rsidR="00076CA9" w:rsidRPr="00AA66FF" w:rsidRDefault="00076CA9" w:rsidP="000E336D">
            <w:pPr>
              <w:pStyle w:val="PlainText"/>
              <w:ind w:left="180"/>
              <w:rPr>
                <w:b/>
                <w:bCs/>
                <w:color w:val="auto"/>
                <w:sz w:val="26"/>
                <w:szCs w:val="26"/>
                <w:lang w:val="en-IN" w:eastAsia="en-IN"/>
              </w:rPr>
            </w:pPr>
            <w:r w:rsidRPr="00AA66FF">
              <w:rPr>
                <w:b/>
                <w:bCs/>
                <w:color w:val="auto"/>
                <w:sz w:val="26"/>
                <w:szCs w:val="26"/>
                <w:lang w:val="en-IN" w:eastAsia="en-IN"/>
              </w:rPr>
              <w:t>NPA in Agriculture Sector</w:t>
            </w:r>
          </w:p>
          <w:p w14:paraId="081514DC" w14:textId="77777777" w:rsidR="00076CA9" w:rsidRPr="00AA66FF" w:rsidRDefault="00076CA9" w:rsidP="000E336D">
            <w:pPr>
              <w:pStyle w:val="PlainText"/>
              <w:ind w:left="180"/>
              <w:rPr>
                <w:b/>
                <w:bCs/>
                <w:color w:val="auto"/>
                <w:sz w:val="26"/>
                <w:szCs w:val="26"/>
                <w:lang w:val="en-IN" w:eastAsia="en-IN"/>
              </w:rPr>
            </w:pPr>
          </w:p>
        </w:tc>
      </w:tr>
    </w:tbl>
    <w:p w14:paraId="15353B70" w14:textId="77777777" w:rsidR="00076CA9" w:rsidRPr="00AA66FF" w:rsidRDefault="00076CA9" w:rsidP="00076CA9">
      <w:pPr>
        <w:pStyle w:val="PlainText"/>
        <w:ind w:left="180"/>
        <w:rPr>
          <w:color w:val="auto"/>
          <w:sz w:val="26"/>
          <w:szCs w:val="26"/>
        </w:rPr>
      </w:pPr>
    </w:p>
    <w:p w14:paraId="3635F98D" w14:textId="77777777" w:rsidR="00076CA9" w:rsidRPr="00637FB4" w:rsidRDefault="00076CA9" w:rsidP="00076CA9">
      <w:pPr>
        <w:pStyle w:val="PlainText"/>
        <w:rPr>
          <w:b/>
          <w:bCs/>
          <w:color w:val="auto"/>
          <w:sz w:val="24"/>
          <w:szCs w:val="24"/>
        </w:rPr>
      </w:pPr>
      <w:r w:rsidRPr="00637FB4">
        <w:rPr>
          <w:color w:val="auto"/>
          <w:sz w:val="24"/>
          <w:szCs w:val="24"/>
        </w:rPr>
        <w:t>The position of NPAs under Agriculture Loans in the State of Punjab as on 3</w:t>
      </w:r>
      <w:r>
        <w:rPr>
          <w:color w:val="auto"/>
          <w:sz w:val="24"/>
          <w:szCs w:val="24"/>
        </w:rPr>
        <w:t>1</w:t>
      </w:r>
      <w:r w:rsidRPr="00637FB4">
        <w:rPr>
          <w:color w:val="auto"/>
          <w:sz w:val="24"/>
          <w:szCs w:val="24"/>
        </w:rPr>
        <w:t>.</w:t>
      </w:r>
      <w:r>
        <w:rPr>
          <w:color w:val="auto"/>
          <w:sz w:val="24"/>
          <w:szCs w:val="24"/>
        </w:rPr>
        <w:t>12</w:t>
      </w:r>
      <w:r w:rsidRPr="00637FB4">
        <w:rPr>
          <w:color w:val="auto"/>
          <w:sz w:val="24"/>
          <w:szCs w:val="24"/>
        </w:rPr>
        <w:t>.2022 is as under: -</w:t>
      </w:r>
    </w:p>
    <w:p w14:paraId="4FB36319" w14:textId="77777777" w:rsidR="00076CA9" w:rsidRPr="00637FB4" w:rsidRDefault="00076CA9" w:rsidP="00076CA9">
      <w:pPr>
        <w:pStyle w:val="PlainText"/>
        <w:rPr>
          <w:b/>
          <w:bCs/>
          <w:color w:val="auto"/>
          <w:sz w:val="24"/>
          <w:szCs w:val="24"/>
        </w:rPr>
      </w:pPr>
    </w:p>
    <w:p w14:paraId="2FED9DDC" w14:textId="77777777" w:rsidR="00076CA9" w:rsidRPr="00637FB4" w:rsidRDefault="00076CA9" w:rsidP="00076CA9">
      <w:pPr>
        <w:pStyle w:val="PlainText"/>
        <w:jc w:val="right"/>
        <w:rPr>
          <w:b/>
          <w:bCs/>
          <w:color w:val="auto"/>
          <w:sz w:val="24"/>
          <w:szCs w:val="24"/>
        </w:rPr>
      </w:pPr>
      <w:r w:rsidRPr="00637FB4">
        <w:rPr>
          <w:b/>
          <w:bCs/>
          <w:color w:val="auto"/>
          <w:sz w:val="24"/>
          <w:szCs w:val="24"/>
        </w:rPr>
        <w:t xml:space="preserve">                                                        </w:t>
      </w:r>
      <w:r>
        <w:rPr>
          <w:b/>
          <w:bCs/>
          <w:color w:val="auto"/>
          <w:sz w:val="24"/>
          <w:szCs w:val="24"/>
        </w:rPr>
        <w:t xml:space="preserve">                          (Am</w:t>
      </w:r>
      <w:r w:rsidRPr="00637FB4">
        <w:rPr>
          <w:b/>
          <w:bCs/>
          <w:color w:val="auto"/>
          <w:sz w:val="24"/>
          <w:szCs w:val="24"/>
        </w:rPr>
        <w:t>t</w:t>
      </w:r>
      <w:r w:rsidRPr="00637FB4">
        <w:rPr>
          <w:b/>
          <w:color w:val="auto"/>
          <w:sz w:val="24"/>
          <w:szCs w:val="24"/>
        </w:rPr>
        <w:t>`</w:t>
      </w:r>
      <w:r w:rsidRPr="00637FB4">
        <w:rPr>
          <w:b/>
          <w:bCs/>
          <w:color w:val="auto"/>
          <w:sz w:val="24"/>
          <w:szCs w:val="24"/>
        </w:rPr>
        <w:t>in crore)</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1417"/>
        <w:gridCol w:w="1073"/>
        <w:gridCol w:w="1350"/>
        <w:gridCol w:w="1080"/>
        <w:gridCol w:w="1350"/>
        <w:gridCol w:w="1350"/>
        <w:gridCol w:w="1310"/>
      </w:tblGrid>
      <w:tr w:rsidR="00076CA9" w:rsidRPr="00C869B3" w14:paraId="58197DC2" w14:textId="77777777" w:rsidTr="000E336D">
        <w:tc>
          <w:tcPr>
            <w:tcW w:w="1211" w:type="dxa"/>
            <w:vMerge w:val="restart"/>
          </w:tcPr>
          <w:p w14:paraId="49CDCA5A" w14:textId="77777777" w:rsidR="00076CA9" w:rsidRPr="00C869B3" w:rsidRDefault="00076CA9" w:rsidP="000E336D">
            <w:pPr>
              <w:pStyle w:val="PlainText"/>
              <w:ind w:left="-122" w:right="-21"/>
              <w:jc w:val="center"/>
              <w:rPr>
                <w:b/>
                <w:bCs/>
                <w:color w:val="auto"/>
                <w:sz w:val="24"/>
                <w:szCs w:val="24"/>
                <w:lang w:val="en-IN" w:eastAsia="en-IN"/>
              </w:rPr>
            </w:pPr>
            <w:r w:rsidRPr="00C869B3">
              <w:rPr>
                <w:b/>
                <w:bCs/>
                <w:color w:val="auto"/>
                <w:sz w:val="24"/>
                <w:szCs w:val="24"/>
                <w:lang w:val="en-IN" w:eastAsia="en-IN"/>
              </w:rPr>
              <w:t>Year</w:t>
            </w:r>
          </w:p>
        </w:tc>
        <w:tc>
          <w:tcPr>
            <w:tcW w:w="2490" w:type="dxa"/>
            <w:gridSpan w:val="2"/>
          </w:tcPr>
          <w:p w14:paraId="76D8B8D5" w14:textId="77777777" w:rsidR="00076CA9" w:rsidRPr="00C869B3" w:rsidRDefault="00076CA9" w:rsidP="000E336D">
            <w:pPr>
              <w:pStyle w:val="PlainText"/>
              <w:ind w:left="-122" w:right="-21"/>
              <w:jc w:val="center"/>
              <w:rPr>
                <w:b/>
                <w:bCs/>
                <w:color w:val="auto"/>
                <w:sz w:val="24"/>
                <w:szCs w:val="24"/>
                <w:lang w:val="en-IN" w:eastAsia="en-IN"/>
              </w:rPr>
            </w:pPr>
            <w:r w:rsidRPr="00C869B3">
              <w:rPr>
                <w:b/>
                <w:bCs/>
                <w:color w:val="auto"/>
                <w:sz w:val="24"/>
                <w:szCs w:val="24"/>
                <w:lang w:val="en-IN" w:eastAsia="en-IN"/>
              </w:rPr>
              <w:t>Outstanding under Agriculture Loans</w:t>
            </w:r>
          </w:p>
        </w:tc>
        <w:tc>
          <w:tcPr>
            <w:tcW w:w="2430" w:type="dxa"/>
            <w:gridSpan w:val="2"/>
          </w:tcPr>
          <w:p w14:paraId="7337B0EC" w14:textId="77777777" w:rsidR="00076CA9" w:rsidRPr="00C869B3" w:rsidRDefault="00076CA9" w:rsidP="000E336D">
            <w:pPr>
              <w:pStyle w:val="PlainText"/>
              <w:ind w:left="-122" w:right="-97"/>
              <w:jc w:val="center"/>
              <w:rPr>
                <w:b/>
                <w:bCs/>
                <w:color w:val="auto"/>
                <w:sz w:val="24"/>
                <w:szCs w:val="24"/>
                <w:lang w:val="en-IN" w:eastAsia="en-IN"/>
              </w:rPr>
            </w:pPr>
            <w:r w:rsidRPr="00C869B3">
              <w:rPr>
                <w:b/>
                <w:bCs/>
                <w:color w:val="auto"/>
                <w:sz w:val="24"/>
                <w:szCs w:val="24"/>
                <w:lang w:val="en-IN" w:eastAsia="en-IN"/>
              </w:rPr>
              <w:t>NPA under Agriculture loans</w:t>
            </w:r>
          </w:p>
        </w:tc>
        <w:tc>
          <w:tcPr>
            <w:tcW w:w="1350" w:type="dxa"/>
            <w:vMerge w:val="restart"/>
          </w:tcPr>
          <w:p w14:paraId="3A8B3D27" w14:textId="77777777" w:rsidR="00076CA9" w:rsidRPr="00C869B3" w:rsidRDefault="00076CA9" w:rsidP="000E336D">
            <w:pPr>
              <w:pStyle w:val="PlainText"/>
              <w:ind w:left="-122" w:right="-21"/>
              <w:jc w:val="center"/>
              <w:rPr>
                <w:b/>
                <w:bCs/>
                <w:color w:val="auto"/>
                <w:sz w:val="24"/>
                <w:szCs w:val="24"/>
                <w:lang w:val="en-IN" w:eastAsia="en-IN"/>
              </w:rPr>
            </w:pPr>
            <w:r w:rsidRPr="00C869B3">
              <w:rPr>
                <w:b/>
                <w:bCs/>
                <w:color w:val="auto"/>
                <w:sz w:val="24"/>
                <w:szCs w:val="24"/>
                <w:lang w:val="en-IN" w:eastAsia="en-IN"/>
              </w:rPr>
              <w:t>%age of NPA to Agri. advances</w:t>
            </w:r>
          </w:p>
        </w:tc>
        <w:tc>
          <w:tcPr>
            <w:tcW w:w="1350" w:type="dxa"/>
            <w:vMerge w:val="restart"/>
          </w:tcPr>
          <w:p w14:paraId="0AB5DEE8" w14:textId="77777777" w:rsidR="00076CA9" w:rsidRPr="00C869B3" w:rsidRDefault="00076CA9" w:rsidP="000E336D">
            <w:pPr>
              <w:pStyle w:val="PlainText"/>
              <w:ind w:left="-122" w:right="-21"/>
              <w:jc w:val="center"/>
              <w:rPr>
                <w:b/>
                <w:bCs/>
                <w:color w:val="auto"/>
                <w:sz w:val="24"/>
                <w:szCs w:val="24"/>
                <w:lang w:val="en-IN" w:eastAsia="en-IN"/>
              </w:rPr>
            </w:pPr>
            <w:r w:rsidRPr="00C869B3">
              <w:rPr>
                <w:b/>
                <w:bCs/>
                <w:color w:val="auto"/>
                <w:sz w:val="24"/>
                <w:szCs w:val="24"/>
                <w:lang w:val="en-IN" w:eastAsia="en-IN"/>
              </w:rPr>
              <w:t>Total Advances</w:t>
            </w:r>
          </w:p>
        </w:tc>
        <w:tc>
          <w:tcPr>
            <w:tcW w:w="1310" w:type="dxa"/>
            <w:vMerge w:val="restart"/>
          </w:tcPr>
          <w:p w14:paraId="7E3526AC" w14:textId="77777777" w:rsidR="00076CA9" w:rsidRPr="00C869B3" w:rsidRDefault="00076CA9" w:rsidP="000E336D">
            <w:pPr>
              <w:pStyle w:val="PlainText"/>
              <w:ind w:left="-122" w:right="-21"/>
              <w:jc w:val="center"/>
              <w:rPr>
                <w:b/>
                <w:bCs/>
                <w:color w:val="auto"/>
                <w:sz w:val="24"/>
                <w:szCs w:val="24"/>
                <w:lang w:val="en-IN" w:eastAsia="en-IN"/>
              </w:rPr>
            </w:pPr>
            <w:r w:rsidRPr="00C869B3">
              <w:rPr>
                <w:b/>
                <w:bCs/>
                <w:color w:val="auto"/>
                <w:sz w:val="24"/>
                <w:szCs w:val="24"/>
                <w:lang w:val="en-IN" w:eastAsia="en-IN"/>
              </w:rPr>
              <w:t>%age of NPA to total advances</w:t>
            </w:r>
          </w:p>
        </w:tc>
      </w:tr>
      <w:tr w:rsidR="00076CA9" w:rsidRPr="00C869B3" w14:paraId="6CC397BB" w14:textId="77777777" w:rsidTr="000E336D">
        <w:tc>
          <w:tcPr>
            <w:tcW w:w="1211" w:type="dxa"/>
            <w:vMerge/>
          </w:tcPr>
          <w:p w14:paraId="64FA5D42" w14:textId="77777777" w:rsidR="00076CA9" w:rsidRPr="00C869B3" w:rsidRDefault="00076CA9" w:rsidP="000E336D">
            <w:pPr>
              <w:pStyle w:val="PlainText"/>
              <w:ind w:left="-122" w:right="-21"/>
              <w:jc w:val="center"/>
              <w:rPr>
                <w:b/>
                <w:bCs/>
                <w:color w:val="auto"/>
                <w:sz w:val="24"/>
                <w:szCs w:val="24"/>
                <w:lang w:val="en-IN" w:eastAsia="en-IN"/>
              </w:rPr>
            </w:pPr>
          </w:p>
        </w:tc>
        <w:tc>
          <w:tcPr>
            <w:tcW w:w="1417" w:type="dxa"/>
          </w:tcPr>
          <w:p w14:paraId="73D88863" w14:textId="77777777" w:rsidR="00076CA9" w:rsidRPr="00C869B3" w:rsidRDefault="00076CA9" w:rsidP="000E336D">
            <w:pPr>
              <w:pStyle w:val="PlainText"/>
              <w:ind w:left="-122" w:right="-21"/>
              <w:jc w:val="center"/>
              <w:rPr>
                <w:b/>
                <w:bCs/>
                <w:color w:val="auto"/>
                <w:sz w:val="24"/>
                <w:szCs w:val="24"/>
                <w:lang w:val="en-IN" w:eastAsia="en-IN"/>
              </w:rPr>
            </w:pPr>
            <w:r w:rsidRPr="00C869B3">
              <w:rPr>
                <w:b/>
                <w:bCs/>
                <w:color w:val="auto"/>
                <w:sz w:val="24"/>
                <w:szCs w:val="24"/>
                <w:lang w:val="en-IN" w:eastAsia="en-IN"/>
              </w:rPr>
              <w:t>No. of Account</w:t>
            </w:r>
          </w:p>
        </w:tc>
        <w:tc>
          <w:tcPr>
            <w:tcW w:w="1073" w:type="dxa"/>
          </w:tcPr>
          <w:p w14:paraId="54F52EE1" w14:textId="77777777" w:rsidR="00076CA9" w:rsidRPr="00C869B3" w:rsidRDefault="00076CA9" w:rsidP="000E336D">
            <w:pPr>
              <w:pStyle w:val="PlainText"/>
              <w:ind w:left="-122" w:right="-21"/>
              <w:jc w:val="center"/>
              <w:rPr>
                <w:b/>
                <w:bCs/>
                <w:color w:val="auto"/>
                <w:sz w:val="24"/>
                <w:szCs w:val="24"/>
                <w:lang w:val="en-IN" w:eastAsia="en-IN"/>
              </w:rPr>
            </w:pPr>
            <w:r w:rsidRPr="00C869B3">
              <w:rPr>
                <w:b/>
                <w:bCs/>
                <w:color w:val="auto"/>
                <w:sz w:val="24"/>
                <w:szCs w:val="24"/>
                <w:lang w:val="en-IN" w:eastAsia="en-IN"/>
              </w:rPr>
              <w:t>Amt.</w:t>
            </w:r>
          </w:p>
        </w:tc>
        <w:tc>
          <w:tcPr>
            <w:tcW w:w="1350" w:type="dxa"/>
          </w:tcPr>
          <w:p w14:paraId="5D1463C0" w14:textId="77777777" w:rsidR="00076CA9" w:rsidRPr="00C869B3" w:rsidRDefault="00076CA9" w:rsidP="000E336D">
            <w:pPr>
              <w:pStyle w:val="PlainText"/>
              <w:ind w:left="-122" w:right="-21"/>
              <w:jc w:val="center"/>
              <w:rPr>
                <w:b/>
                <w:bCs/>
                <w:color w:val="auto"/>
                <w:sz w:val="24"/>
                <w:szCs w:val="24"/>
                <w:lang w:val="en-IN" w:eastAsia="en-IN"/>
              </w:rPr>
            </w:pPr>
            <w:r w:rsidRPr="00C869B3">
              <w:rPr>
                <w:b/>
                <w:bCs/>
                <w:color w:val="auto"/>
                <w:sz w:val="24"/>
                <w:szCs w:val="24"/>
                <w:lang w:val="en-IN" w:eastAsia="en-IN"/>
              </w:rPr>
              <w:t>No. of Accounts</w:t>
            </w:r>
          </w:p>
        </w:tc>
        <w:tc>
          <w:tcPr>
            <w:tcW w:w="1080" w:type="dxa"/>
          </w:tcPr>
          <w:p w14:paraId="724399CF" w14:textId="77777777" w:rsidR="00076CA9" w:rsidRPr="00C869B3" w:rsidRDefault="00076CA9" w:rsidP="000E336D">
            <w:pPr>
              <w:pStyle w:val="PlainText"/>
              <w:ind w:left="-122" w:right="-21"/>
              <w:jc w:val="center"/>
              <w:rPr>
                <w:b/>
                <w:bCs/>
                <w:color w:val="auto"/>
                <w:sz w:val="24"/>
                <w:szCs w:val="24"/>
                <w:lang w:val="en-IN" w:eastAsia="en-IN"/>
              </w:rPr>
            </w:pPr>
            <w:r w:rsidRPr="00C869B3">
              <w:rPr>
                <w:b/>
                <w:bCs/>
                <w:color w:val="auto"/>
                <w:sz w:val="24"/>
                <w:szCs w:val="24"/>
                <w:lang w:val="en-IN" w:eastAsia="en-IN"/>
              </w:rPr>
              <w:t>Amt.</w:t>
            </w:r>
          </w:p>
        </w:tc>
        <w:tc>
          <w:tcPr>
            <w:tcW w:w="1350" w:type="dxa"/>
            <w:vMerge/>
          </w:tcPr>
          <w:p w14:paraId="26708AF8" w14:textId="77777777" w:rsidR="00076CA9" w:rsidRPr="00C869B3" w:rsidRDefault="00076CA9" w:rsidP="000E336D">
            <w:pPr>
              <w:pStyle w:val="PlainText"/>
              <w:ind w:left="-122" w:right="-21"/>
              <w:jc w:val="center"/>
              <w:rPr>
                <w:color w:val="auto"/>
                <w:sz w:val="24"/>
                <w:szCs w:val="24"/>
                <w:lang w:val="en-IN" w:eastAsia="en-IN"/>
              </w:rPr>
            </w:pPr>
          </w:p>
        </w:tc>
        <w:tc>
          <w:tcPr>
            <w:tcW w:w="1350" w:type="dxa"/>
            <w:vMerge/>
          </w:tcPr>
          <w:p w14:paraId="46900DCE" w14:textId="77777777" w:rsidR="00076CA9" w:rsidRPr="00C869B3" w:rsidRDefault="00076CA9" w:rsidP="000E336D">
            <w:pPr>
              <w:pStyle w:val="PlainText"/>
              <w:ind w:left="-122" w:right="-21"/>
              <w:jc w:val="center"/>
              <w:rPr>
                <w:color w:val="auto"/>
                <w:sz w:val="24"/>
                <w:szCs w:val="24"/>
                <w:lang w:val="en-IN" w:eastAsia="en-IN"/>
              </w:rPr>
            </w:pPr>
          </w:p>
        </w:tc>
        <w:tc>
          <w:tcPr>
            <w:tcW w:w="1310" w:type="dxa"/>
            <w:vMerge/>
          </w:tcPr>
          <w:p w14:paraId="1F6E7D24" w14:textId="77777777" w:rsidR="00076CA9" w:rsidRPr="00C869B3" w:rsidRDefault="00076CA9" w:rsidP="000E336D">
            <w:pPr>
              <w:pStyle w:val="PlainText"/>
              <w:ind w:left="-122" w:right="-21"/>
              <w:jc w:val="center"/>
              <w:rPr>
                <w:color w:val="auto"/>
                <w:sz w:val="24"/>
                <w:szCs w:val="24"/>
                <w:lang w:val="en-IN" w:eastAsia="en-IN"/>
              </w:rPr>
            </w:pPr>
          </w:p>
        </w:tc>
      </w:tr>
      <w:tr w:rsidR="00076CA9" w:rsidRPr="00C869B3" w14:paraId="13D0A784" w14:textId="77777777" w:rsidTr="000E336D">
        <w:tc>
          <w:tcPr>
            <w:tcW w:w="1211" w:type="dxa"/>
          </w:tcPr>
          <w:p w14:paraId="26A0CFFB" w14:textId="77777777" w:rsidR="00076CA9" w:rsidRPr="00C869B3" w:rsidRDefault="00076CA9" w:rsidP="000E336D">
            <w:pPr>
              <w:spacing w:after="0" w:line="240" w:lineRule="auto"/>
              <w:ind w:left="-122" w:right="-21"/>
              <w:jc w:val="center"/>
              <w:rPr>
                <w:rFonts w:ascii="Tahoma" w:hAnsi="Tahoma" w:cs="Tahoma"/>
                <w:sz w:val="24"/>
                <w:szCs w:val="24"/>
                <w:lang w:val="en-IN" w:eastAsia="en-IN"/>
              </w:rPr>
            </w:pPr>
            <w:r>
              <w:rPr>
                <w:rFonts w:ascii="Tahoma" w:hAnsi="Tahoma" w:cs="Tahoma"/>
                <w:sz w:val="24"/>
                <w:szCs w:val="24"/>
                <w:lang w:val="en-IN" w:eastAsia="en-IN"/>
              </w:rPr>
              <w:t>31.12</w:t>
            </w:r>
            <w:r w:rsidRPr="00C869B3">
              <w:rPr>
                <w:rFonts w:ascii="Tahoma" w:hAnsi="Tahoma" w:cs="Tahoma"/>
                <w:sz w:val="24"/>
                <w:szCs w:val="24"/>
                <w:lang w:val="en-IN" w:eastAsia="en-IN"/>
              </w:rPr>
              <w:t>.20</w:t>
            </w:r>
          </w:p>
        </w:tc>
        <w:tc>
          <w:tcPr>
            <w:tcW w:w="1417" w:type="dxa"/>
          </w:tcPr>
          <w:p w14:paraId="02578B28" w14:textId="77777777" w:rsidR="00076CA9" w:rsidRPr="004B4E85" w:rsidRDefault="00076CA9" w:rsidP="000E336D">
            <w:pPr>
              <w:pStyle w:val="PlainText"/>
              <w:ind w:left="-122" w:right="-21"/>
              <w:jc w:val="center"/>
              <w:rPr>
                <w:color w:val="auto"/>
                <w:sz w:val="26"/>
                <w:szCs w:val="26"/>
                <w:lang w:val="en-IN" w:eastAsia="en-IN"/>
              </w:rPr>
            </w:pPr>
            <w:r w:rsidRPr="004B4E85">
              <w:rPr>
                <w:color w:val="auto"/>
                <w:sz w:val="24"/>
                <w:szCs w:val="24"/>
                <w:lang w:val="en-IN" w:eastAsia="en-IN"/>
              </w:rPr>
              <w:t>3057129</w:t>
            </w:r>
          </w:p>
        </w:tc>
        <w:tc>
          <w:tcPr>
            <w:tcW w:w="1073" w:type="dxa"/>
          </w:tcPr>
          <w:p w14:paraId="73822F22" w14:textId="77777777" w:rsidR="00076CA9" w:rsidRPr="004B4E85" w:rsidRDefault="00076CA9" w:rsidP="000E336D">
            <w:pPr>
              <w:pStyle w:val="PlainText"/>
              <w:ind w:left="-122" w:right="-21"/>
              <w:jc w:val="center"/>
              <w:rPr>
                <w:color w:val="auto"/>
                <w:sz w:val="26"/>
                <w:szCs w:val="26"/>
                <w:lang w:val="en-IN" w:eastAsia="en-IN"/>
              </w:rPr>
            </w:pPr>
            <w:r w:rsidRPr="004B4E85">
              <w:rPr>
                <w:color w:val="auto"/>
                <w:sz w:val="24"/>
                <w:szCs w:val="24"/>
                <w:lang w:val="en-IN" w:eastAsia="en-IN"/>
              </w:rPr>
              <w:t>79490</w:t>
            </w:r>
          </w:p>
        </w:tc>
        <w:tc>
          <w:tcPr>
            <w:tcW w:w="1350" w:type="dxa"/>
          </w:tcPr>
          <w:p w14:paraId="64570EA2" w14:textId="77777777" w:rsidR="00076CA9" w:rsidRPr="004B4E85" w:rsidRDefault="00076CA9" w:rsidP="000E336D">
            <w:pPr>
              <w:pStyle w:val="PlainText"/>
              <w:ind w:left="-122" w:right="-21"/>
              <w:jc w:val="center"/>
              <w:rPr>
                <w:color w:val="auto"/>
                <w:sz w:val="26"/>
                <w:szCs w:val="26"/>
                <w:lang w:val="en-IN" w:eastAsia="en-IN"/>
              </w:rPr>
            </w:pPr>
            <w:r w:rsidRPr="004B4E85">
              <w:rPr>
                <w:color w:val="auto"/>
                <w:sz w:val="24"/>
                <w:szCs w:val="24"/>
                <w:lang w:val="en-IN" w:eastAsia="en-IN"/>
              </w:rPr>
              <w:t>168257</w:t>
            </w:r>
          </w:p>
        </w:tc>
        <w:tc>
          <w:tcPr>
            <w:tcW w:w="1080" w:type="dxa"/>
          </w:tcPr>
          <w:p w14:paraId="7AD9412D" w14:textId="77777777" w:rsidR="00076CA9" w:rsidRPr="004B4E85" w:rsidRDefault="00076CA9" w:rsidP="000E336D">
            <w:pPr>
              <w:pStyle w:val="PlainText"/>
              <w:ind w:left="-122" w:right="-21"/>
              <w:jc w:val="center"/>
              <w:rPr>
                <w:color w:val="auto"/>
                <w:sz w:val="26"/>
                <w:szCs w:val="26"/>
                <w:lang w:val="en-IN" w:eastAsia="en-IN"/>
              </w:rPr>
            </w:pPr>
            <w:r w:rsidRPr="004B4E85">
              <w:rPr>
                <w:color w:val="auto"/>
                <w:sz w:val="24"/>
                <w:szCs w:val="24"/>
                <w:lang w:val="en-IN" w:eastAsia="en-IN"/>
              </w:rPr>
              <w:t>9458</w:t>
            </w:r>
          </w:p>
        </w:tc>
        <w:tc>
          <w:tcPr>
            <w:tcW w:w="1350" w:type="dxa"/>
          </w:tcPr>
          <w:p w14:paraId="7BA663DD" w14:textId="77777777" w:rsidR="00076CA9" w:rsidRPr="004B4E85" w:rsidRDefault="00076CA9" w:rsidP="000E336D">
            <w:pPr>
              <w:pStyle w:val="PlainText"/>
              <w:ind w:left="-122" w:right="-21"/>
              <w:jc w:val="center"/>
              <w:rPr>
                <w:color w:val="auto"/>
                <w:sz w:val="26"/>
                <w:szCs w:val="26"/>
                <w:lang w:val="en-IN" w:eastAsia="en-IN"/>
              </w:rPr>
            </w:pPr>
            <w:r w:rsidRPr="004B4E85">
              <w:rPr>
                <w:color w:val="auto"/>
                <w:sz w:val="24"/>
                <w:szCs w:val="24"/>
                <w:lang w:val="en-IN" w:eastAsia="en-IN"/>
              </w:rPr>
              <w:t>11.90</w:t>
            </w:r>
          </w:p>
        </w:tc>
        <w:tc>
          <w:tcPr>
            <w:tcW w:w="1350" w:type="dxa"/>
          </w:tcPr>
          <w:p w14:paraId="395213B1" w14:textId="77777777" w:rsidR="00076CA9" w:rsidRPr="004B4E85" w:rsidRDefault="00076CA9" w:rsidP="000E336D">
            <w:pPr>
              <w:pStyle w:val="PlainText"/>
              <w:ind w:left="-122" w:right="-21"/>
              <w:jc w:val="center"/>
              <w:rPr>
                <w:color w:val="auto"/>
                <w:sz w:val="26"/>
                <w:szCs w:val="26"/>
                <w:lang w:val="en-IN" w:eastAsia="en-IN"/>
              </w:rPr>
            </w:pPr>
            <w:r w:rsidRPr="004B4E85">
              <w:rPr>
                <w:color w:val="auto"/>
                <w:sz w:val="24"/>
                <w:szCs w:val="24"/>
                <w:lang w:val="en-IN" w:eastAsia="en-IN"/>
              </w:rPr>
              <w:t>281566</w:t>
            </w:r>
          </w:p>
        </w:tc>
        <w:tc>
          <w:tcPr>
            <w:tcW w:w="1310" w:type="dxa"/>
          </w:tcPr>
          <w:p w14:paraId="1CCA3143" w14:textId="77777777" w:rsidR="00076CA9" w:rsidRPr="004B4E85" w:rsidRDefault="00076CA9" w:rsidP="000E336D">
            <w:pPr>
              <w:pStyle w:val="PlainText"/>
              <w:ind w:left="-122" w:right="-21"/>
              <w:jc w:val="center"/>
              <w:rPr>
                <w:color w:val="auto"/>
                <w:sz w:val="26"/>
                <w:szCs w:val="26"/>
                <w:lang w:val="en-IN" w:eastAsia="en-IN"/>
              </w:rPr>
            </w:pPr>
            <w:r w:rsidRPr="004B4E85">
              <w:rPr>
                <w:color w:val="auto"/>
                <w:sz w:val="24"/>
                <w:szCs w:val="24"/>
                <w:lang w:val="en-IN" w:eastAsia="en-IN"/>
              </w:rPr>
              <w:t>3.36</w:t>
            </w:r>
          </w:p>
        </w:tc>
      </w:tr>
      <w:tr w:rsidR="00076CA9" w:rsidRPr="00C869B3" w14:paraId="3EEF021F" w14:textId="77777777" w:rsidTr="000E336D">
        <w:tc>
          <w:tcPr>
            <w:tcW w:w="1211" w:type="dxa"/>
          </w:tcPr>
          <w:p w14:paraId="46B73411" w14:textId="77777777" w:rsidR="00076CA9" w:rsidRPr="00C869B3" w:rsidRDefault="00076CA9" w:rsidP="000E336D">
            <w:pPr>
              <w:spacing w:after="0" w:line="240" w:lineRule="auto"/>
              <w:ind w:left="-122" w:right="-21"/>
              <w:jc w:val="center"/>
              <w:rPr>
                <w:rFonts w:ascii="Tahoma" w:hAnsi="Tahoma" w:cs="Tahoma"/>
                <w:sz w:val="24"/>
                <w:szCs w:val="24"/>
                <w:lang w:val="en-IN" w:eastAsia="en-IN"/>
              </w:rPr>
            </w:pPr>
            <w:r w:rsidRPr="00C869B3">
              <w:rPr>
                <w:rFonts w:ascii="Tahoma" w:hAnsi="Tahoma" w:cs="Tahoma"/>
                <w:sz w:val="24"/>
                <w:szCs w:val="24"/>
                <w:lang w:val="en-IN" w:eastAsia="en-IN"/>
              </w:rPr>
              <w:t>3</w:t>
            </w:r>
            <w:r>
              <w:rPr>
                <w:rFonts w:ascii="Tahoma" w:hAnsi="Tahoma" w:cs="Tahoma"/>
                <w:sz w:val="24"/>
                <w:szCs w:val="24"/>
                <w:lang w:val="en-IN" w:eastAsia="en-IN"/>
              </w:rPr>
              <w:t>1</w:t>
            </w:r>
            <w:r w:rsidRPr="00C869B3">
              <w:rPr>
                <w:rFonts w:ascii="Tahoma" w:hAnsi="Tahoma" w:cs="Tahoma"/>
                <w:sz w:val="24"/>
                <w:szCs w:val="24"/>
                <w:lang w:val="en-IN" w:eastAsia="en-IN"/>
              </w:rPr>
              <w:t>.</w:t>
            </w:r>
            <w:r>
              <w:rPr>
                <w:rFonts w:ascii="Tahoma" w:hAnsi="Tahoma" w:cs="Tahoma"/>
                <w:sz w:val="24"/>
                <w:szCs w:val="24"/>
                <w:lang w:val="en-IN" w:eastAsia="en-IN"/>
              </w:rPr>
              <w:t>12</w:t>
            </w:r>
            <w:r w:rsidRPr="00C869B3">
              <w:rPr>
                <w:rFonts w:ascii="Tahoma" w:hAnsi="Tahoma" w:cs="Tahoma"/>
                <w:sz w:val="24"/>
                <w:szCs w:val="24"/>
                <w:lang w:val="en-IN" w:eastAsia="en-IN"/>
              </w:rPr>
              <w:t>.21</w:t>
            </w:r>
          </w:p>
        </w:tc>
        <w:tc>
          <w:tcPr>
            <w:tcW w:w="1417" w:type="dxa"/>
          </w:tcPr>
          <w:p w14:paraId="7D554418" w14:textId="77777777" w:rsidR="00076CA9" w:rsidRPr="004B4E85" w:rsidRDefault="00076CA9" w:rsidP="000E336D">
            <w:pPr>
              <w:pStyle w:val="PlainText"/>
              <w:ind w:left="-122" w:right="-21"/>
              <w:jc w:val="center"/>
              <w:rPr>
                <w:color w:val="auto"/>
                <w:sz w:val="26"/>
                <w:szCs w:val="26"/>
                <w:lang w:val="en-IN" w:eastAsia="en-IN"/>
              </w:rPr>
            </w:pPr>
            <w:r w:rsidRPr="004B4E85">
              <w:rPr>
                <w:color w:val="auto"/>
                <w:sz w:val="24"/>
                <w:szCs w:val="24"/>
                <w:lang w:val="en-IN" w:eastAsia="en-IN"/>
              </w:rPr>
              <w:t>3343350</w:t>
            </w:r>
          </w:p>
        </w:tc>
        <w:tc>
          <w:tcPr>
            <w:tcW w:w="1073" w:type="dxa"/>
          </w:tcPr>
          <w:p w14:paraId="4B223757" w14:textId="77777777" w:rsidR="00076CA9" w:rsidRPr="004B4E85" w:rsidRDefault="00076CA9" w:rsidP="000E336D">
            <w:pPr>
              <w:pStyle w:val="PlainText"/>
              <w:ind w:left="-122" w:right="-21"/>
              <w:jc w:val="center"/>
              <w:rPr>
                <w:color w:val="auto"/>
                <w:sz w:val="26"/>
                <w:szCs w:val="26"/>
                <w:lang w:val="en-IN" w:eastAsia="en-IN"/>
              </w:rPr>
            </w:pPr>
            <w:r w:rsidRPr="004B4E85">
              <w:rPr>
                <w:color w:val="auto"/>
                <w:sz w:val="24"/>
                <w:szCs w:val="24"/>
                <w:lang w:val="en-IN" w:eastAsia="en-IN"/>
              </w:rPr>
              <w:t>83178</w:t>
            </w:r>
          </w:p>
        </w:tc>
        <w:tc>
          <w:tcPr>
            <w:tcW w:w="1350" w:type="dxa"/>
          </w:tcPr>
          <w:p w14:paraId="7AB1F0B9" w14:textId="77777777" w:rsidR="00076CA9" w:rsidRPr="004B4E85" w:rsidRDefault="00076CA9" w:rsidP="000E336D">
            <w:pPr>
              <w:pStyle w:val="PlainText"/>
              <w:ind w:left="-122" w:right="-21"/>
              <w:jc w:val="center"/>
              <w:rPr>
                <w:color w:val="auto"/>
                <w:sz w:val="26"/>
                <w:szCs w:val="26"/>
                <w:lang w:val="en-IN" w:eastAsia="en-IN"/>
              </w:rPr>
            </w:pPr>
            <w:r w:rsidRPr="004B4E85">
              <w:rPr>
                <w:color w:val="auto"/>
                <w:sz w:val="24"/>
                <w:szCs w:val="24"/>
                <w:lang w:val="en-IN" w:eastAsia="en-IN"/>
              </w:rPr>
              <w:t>221716</w:t>
            </w:r>
          </w:p>
        </w:tc>
        <w:tc>
          <w:tcPr>
            <w:tcW w:w="1080" w:type="dxa"/>
          </w:tcPr>
          <w:p w14:paraId="176CED89" w14:textId="77777777" w:rsidR="00076CA9" w:rsidRPr="004B4E85" w:rsidRDefault="00076CA9" w:rsidP="000E336D">
            <w:pPr>
              <w:pStyle w:val="PlainText"/>
              <w:ind w:left="-122" w:right="-21"/>
              <w:jc w:val="center"/>
              <w:rPr>
                <w:color w:val="auto"/>
                <w:sz w:val="26"/>
                <w:szCs w:val="26"/>
                <w:lang w:val="en-IN" w:eastAsia="en-IN"/>
              </w:rPr>
            </w:pPr>
            <w:r w:rsidRPr="004B4E85">
              <w:rPr>
                <w:color w:val="auto"/>
                <w:sz w:val="24"/>
                <w:szCs w:val="24"/>
                <w:lang w:val="en-IN" w:eastAsia="en-IN"/>
              </w:rPr>
              <w:t>9993</w:t>
            </w:r>
          </w:p>
        </w:tc>
        <w:tc>
          <w:tcPr>
            <w:tcW w:w="1350" w:type="dxa"/>
          </w:tcPr>
          <w:p w14:paraId="48E14BDA" w14:textId="77777777" w:rsidR="00076CA9" w:rsidRPr="004B4E85" w:rsidRDefault="00076CA9" w:rsidP="000E336D">
            <w:pPr>
              <w:pStyle w:val="PlainText"/>
              <w:ind w:left="-122" w:right="-21"/>
              <w:jc w:val="center"/>
              <w:rPr>
                <w:color w:val="auto"/>
                <w:sz w:val="26"/>
                <w:szCs w:val="26"/>
                <w:lang w:val="en-IN" w:eastAsia="en-IN"/>
              </w:rPr>
            </w:pPr>
            <w:r w:rsidRPr="004B4E85">
              <w:rPr>
                <w:color w:val="auto"/>
                <w:sz w:val="24"/>
                <w:szCs w:val="24"/>
                <w:lang w:val="en-IN" w:eastAsia="en-IN"/>
              </w:rPr>
              <w:t>12.01</w:t>
            </w:r>
          </w:p>
        </w:tc>
        <w:tc>
          <w:tcPr>
            <w:tcW w:w="1350" w:type="dxa"/>
          </w:tcPr>
          <w:p w14:paraId="0627D50C" w14:textId="77777777" w:rsidR="00076CA9" w:rsidRPr="004B4E85" w:rsidRDefault="00076CA9" w:rsidP="000E336D">
            <w:pPr>
              <w:pStyle w:val="PlainText"/>
              <w:ind w:left="-122" w:right="-21"/>
              <w:jc w:val="center"/>
              <w:rPr>
                <w:color w:val="auto"/>
                <w:sz w:val="26"/>
                <w:szCs w:val="26"/>
                <w:lang w:val="en-IN" w:eastAsia="en-IN"/>
              </w:rPr>
            </w:pPr>
            <w:r w:rsidRPr="004B4E85">
              <w:rPr>
                <w:color w:val="auto"/>
                <w:sz w:val="24"/>
                <w:szCs w:val="24"/>
                <w:lang w:val="en-IN" w:eastAsia="en-IN"/>
              </w:rPr>
              <w:t>314585</w:t>
            </w:r>
          </w:p>
        </w:tc>
        <w:tc>
          <w:tcPr>
            <w:tcW w:w="1310" w:type="dxa"/>
          </w:tcPr>
          <w:p w14:paraId="4124E196" w14:textId="77777777" w:rsidR="00076CA9" w:rsidRPr="004B4E85" w:rsidRDefault="00076CA9" w:rsidP="000E336D">
            <w:pPr>
              <w:pStyle w:val="PlainText"/>
              <w:ind w:left="-122" w:right="-21"/>
              <w:jc w:val="center"/>
              <w:rPr>
                <w:color w:val="auto"/>
                <w:sz w:val="26"/>
                <w:szCs w:val="26"/>
                <w:lang w:val="en-IN" w:eastAsia="en-IN"/>
              </w:rPr>
            </w:pPr>
            <w:r w:rsidRPr="004B4E85">
              <w:rPr>
                <w:color w:val="auto"/>
                <w:sz w:val="24"/>
                <w:szCs w:val="24"/>
                <w:lang w:val="en-IN" w:eastAsia="en-IN"/>
              </w:rPr>
              <w:t>3.18</w:t>
            </w:r>
          </w:p>
        </w:tc>
      </w:tr>
      <w:tr w:rsidR="00076CA9" w:rsidRPr="00C869B3" w14:paraId="1C631A02" w14:textId="77777777" w:rsidTr="000E336D">
        <w:tc>
          <w:tcPr>
            <w:tcW w:w="1211" w:type="dxa"/>
          </w:tcPr>
          <w:p w14:paraId="723135CD" w14:textId="77777777" w:rsidR="00076CA9" w:rsidRPr="00C869B3" w:rsidRDefault="00076CA9" w:rsidP="000E336D">
            <w:pPr>
              <w:pStyle w:val="PlainText"/>
              <w:ind w:left="-122" w:right="-21"/>
              <w:jc w:val="center"/>
              <w:rPr>
                <w:color w:val="auto"/>
                <w:sz w:val="24"/>
                <w:szCs w:val="24"/>
                <w:lang w:val="en-IN" w:eastAsia="en-IN"/>
              </w:rPr>
            </w:pPr>
            <w:r w:rsidRPr="00C869B3">
              <w:rPr>
                <w:color w:val="auto"/>
                <w:sz w:val="24"/>
                <w:szCs w:val="24"/>
                <w:lang w:val="en-IN" w:eastAsia="en-IN"/>
              </w:rPr>
              <w:t>3</w:t>
            </w:r>
            <w:r>
              <w:rPr>
                <w:color w:val="auto"/>
                <w:sz w:val="24"/>
                <w:szCs w:val="24"/>
                <w:lang w:val="en-IN" w:eastAsia="en-IN"/>
              </w:rPr>
              <w:t>1</w:t>
            </w:r>
            <w:r w:rsidRPr="00C869B3">
              <w:rPr>
                <w:color w:val="auto"/>
                <w:sz w:val="24"/>
                <w:szCs w:val="24"/>
                <w:lang w:val="en-IN" w:eastAsia="en-IN"/>
              </w:rPr>
              <w:t>.</w:t>
            </w:r>
            <w:r>
              <w:rPr>
                <w:color w:val="auto"/>
                <w:sz w:val="24"/>
                <w:szCs w:val="24"/>
                <w:lang w:val="en-IN" w:eastAsia="en-IN"/>
              </w:rPr>
              <w:t>12</w:t>
            </w:r>
            <w:r w:rsidRPr="00C869B3">
              <w:rPr>
                <w:color w:val="auto"/>
                <w:sz w:val="24"/>
                <w:szCs w:val="24"/>
                <w:lang w:val="en-IN" w:eastAsia="en-IN"/>
              </w:rPr>
              <w:t>.22</w:t>
            </w:r>
          </w:p>
        </w:tc>
        <w:tc>
          <w:tcPr>
            <w:tcW w:w="1417" w:type="dxa"/>
          </w:tcPr>
          <w:p w14:paraId="64E9F1CE" w14:textId="77777777" w:rsidR="00076CA9" w:rsidRPr="00C869B3" w:rsidRDefault="00076CA9" w:rsidP="000E336D">
            <w:pPr>
              <w:pStyle w:val="PlainText"/>
              <w:ind w:left="-122" w:right="-21"/>
              <w:jc w:val="center"/>
              <w:rPr>
                <w:color w:val="auto"/>
                <w:sz w:val="24"/>
                <w:szCs w:val="24"/>
                <w:lang w:val="en-IN" w:eastAsia="en-IN"/>
              </w:rPr>
            </w:pPr>
            <w:r>
              <w:rPr>
                <w:color w:val="auto"/>
                <w:sz w:val="24"/>
                <w:szCs w:val="24"/>
                <w:lang w:val="en-IN" w:eastAsia="en-IN"/>
              </w:rPr>
              <w:t>3745111</w:t>
            </w:r>
          </w:p>
        </w:tc>
        <w:tc>
          <w:tcPr>
            <w:tcW w:w="1073" w:type="dxa"/>
          </w:tcPr>
          <w:p w14:paraId="7DEE613F" w14:textId="77777777" w:rsidR="00076CA9" w:rsidRPr="00C869B3" w:rsidRDefault="00076CA9" w:rsidP="000E336D">
            <w:pPr>
              <w:pStyle w:val="PlainText"/>
              <w:ind w:left="-122" w:right="-21"/>
              <w:jc w:val="center"/>
              <w:rPr>
                <w:color w:val="auto"/>
                <w:sz w:val="24"/>
                <w:szCs w:val="24"/>
                <w:lang w:val="en-IN" w:eastAsia="en-IN"/>
              </w:rPr>
            </w:pPr>
            <w:r>
              <w:rPr>
                <w:color w:val="auto"/>
                <w:sz w:val="24"/>
                <w:szCs w:val="24"/>
                <w:lang w:val="en-IN" w:eastAsia="en-IN"/>
              </w:rPr>
              <w:t>87748</w:t>
            </w:r>
          </w:p>
        </w:tc>
        <w:tc>
          <w:tcPr>
            <w:tcW w:w="1350" w:type="dxa"/>
          </w:tcPr>
          <w:p w14:paraId="3D159FEE" w14:textId="77777777" w:rsidR="00076CA9" w:rsidRPr="00C869B3" w:rsidRDefault="00076CA9" w:rsidP="000E336D">
            <w:pPr>
              <w:pStyle w:val="PlainText"/>
              <w:ind w:left="-122" w:right="-21"/>
              <w:jc w:val="center"/>
              <w:rPr>
                <w:color w:val="auto"/>
                <w:sz w:val="24"/>
                <w:szCs w:val="24"/>
                <w:lang w:val="en-IN" w:eastAsia="en-IN"/>
              </w:rPr>
            </w:pPr>
            <w:r>
              <w:rPr>
                <w:color w:val="auto"/>
                <w:sz w:val="24"/>
                <w:szCs w:val="24"/>
                <w:lang w:val="en-IN" w:eastAsia="en-IN"/>
              </w:rPr>
              <w:t>216145</w:t>
            </w:r>
          </w:p>
        </w:tc>
        <w:tc>
          <w:tcPr>
            <w:tcW w:w="1080" w:type="dxa"/>
          </w:tcPr>
          <w:p w14:paraId="01A532A0" w14:textId="77777777" w:rsidR="00076CA9" w:rsidRPr="00C869B3" w:rsidRDefault="00076CA9" w:rsidP="000E336D">
            <w:pPr>
              <w:pStyle w:val="PlainText"/>
              <w:ind w:left="-122" w:right="-21"/>
              <w:jc w:val="center"/>
              <w:rPr>
                <w:color w:val="auto"/>
                <w:sz w:val="24"/>
                <w:szCs w:val="24"/>
                <w:lang w:val="en-IN" w:eastAsia="en-IN"/>
              </w:rPr>
            </w:pPr>
            <w:r>
              <w:rPr>
                <w:color w:val="auto"/>
                <w:sz w:val="24"/>
                <w:szCs w:val="24"/>
                <w:lang w:val="en-IN" w:eastAsia="en-IN"/>
              </w:rPr>
              <w:t>10733</w:t>
            </w:r>
          </w:p>
        </w:tc>
        <w:tc>
          <w:tcPr>
            <w:tcW w:w="1350" w:type="dxa"/>
          </w:tcPr>
          <w:p w14:paraId="3993CA57" w14:textId="77777777" w:rsidR="00076CA9" w:rsidRPr="00C869B3" w:rsidRDefault="00076CA9" w:rsidP="000E336D">
            <w:pPr>
              <w:pStyle w:val="PlainText"/>
              <w:ind w:left="-122" w:right="-21"/>
              <w:jc w:val="center"/>
              <w:rPr>
                <w:color w:val="auto"/>
                <w:sz w:val="24"/>
                <w:szCs w:val="24"/>
                <w:lang w:val="en-IN" w:eastAsia="en-IN"/>
              </w:rPr>
            </w:pPr>
            <w:r>
              <w:rPr>
                <w:color w:val="auto"/>
                <w:sz w:val="24"/>
                <w:szCs w:val="24"/>
                <w:lang w:val="en-IN" w:eastAsia="en-IN"/>
              </w:rPr>
              <w:t>12.23</w:t>
            </w:r>
          </w:p>
        </w:tc>
        <w:tc>
          <w:tcPr>
            <w:tcW w:w="1350" w:type="dxa"/>
          </w:tcPr>
          <w:p w14:paraId="75C63782" w14:textId="77777777" w:rsidR="00076CA9" w:rsidRPr="00C869B3" w:rsidRDefault="00076CA9" w:rsidP="000E336D">
            <w:pPr>
              <w:pStyle w:val="PlainText"/>
              <w:ind w:left="-122" w:right="-21"/>
              <w:jc w:val="center"/>
              <w:rPr>
                <w:color w:val="auto"/>
                <w:sz w:val="24"/>
                <w:szCs w:val="24"/>
                <w:lang w:val="en-IN" w:eastAsia="en-IN"/>
              </w:rPr>
            </w:pPr>
            <w:r>
              <w:rPr>
                <w:color w:val="auto"/>
                <w:sz w:val="24"/>
                <w:szCs w:val="24"/>
                <w:lang w:val="en-IN" w:eastAsia="en-IN"/>
              </w:rPr>
              <w:t>333600</w:t>
            </w:r>
          </w:p>
        </w:tc>
        <w:tc>
          <w:tcPr>
            <w:tcW w:w="1310" w:type="dxa"/>
          </w:tcPr>
          <w:p w14:paraId="504C5B9B" w14:textId="77777777" w:rsidR="00076CA9" w:rsidRPr="00C869B3" w:rsidRDefault="00076CA9" w:rsidP="000E336D">
            <w:pPr>
              <w:pStyle w:val="PlainText"/>
              <w:ind w:left="-122" w:right="-21"/>
              <w:jc w:val="center"/>
              <w:rPr>
                <w:color w:val="auto"/>
                <w:sz w:val="24"/>
                <w:szCs w:val="24"/>
                <w:lang w:val="en-IN" w:eastAsia="en-IN"/>
              </w:rPr>
            </w:pPr>
            <w:r>
              <w:rPr>
                <w:color w:val="auto"/>
                <w:sz w:val="24"/>
                <w:szCs w:val="24"/>
                <w:lang w:val="en-IN" w:eastAsia="en-IN"/>
              </w:rPr>
              <w:t>3.22</w:t>
            </w:r>
          </w:p>
        </w:tc>
      </w:tr>
    </w:tbl>
    <w:p w14:paraId="20E98A42" w14:textId="4F3B6820" w:rsidR="00076CA9" w:rsidRPr="00AA66FF" w:rsidRDefault="00076CA9" w:rsidP="00076CA9">
      <w:pPr>
        <w:pStyle w:val="PlainText"/>
        <w:ind w:left="180"/>
        <w:jc w:val="right"/>
        <w:rPr>
          <w:color w:val="auto"/>
          <w:sz w:val="24"/>
          <w:szCs w:val="24"/>
        </w:rPr>
      </w:pPr>
      <w:r w:rsidRPr="00AA66FF">
        <w:rPr>
          <w:b/>
          <w:bCs/>
          <w:color w:val="auto"/>
          <w:sz w:val="24"/>
          <w:szCs w:val="24"/>
        </w:rPr>
        <w:t xml:space="preserve"> (Bank-wis</w:t>
      </w:r>
      <w:r>
        <w:rPr>
          <w:b/>
          <w:bCs/>
          <w:color w:val="auto"/>
          <w:sz w:val="24"/>
          <w:szCs w:val="24"/>
        </w:rPr>
        <w:t>e detail is as per Annexure-12</w:t>
      </w:r>
      <w:r w:rsidRPr="00AA66FF">
        <w:rPr>
          <w:rFonts w:eastAsia="Calibri"/>
          <w:b/>
          <w:bCs/>
          <w:color w:val="auto"/>
          <w:sz w:val="24"/>
          <w:szCs w:val="24"/>
        </w:rPr>
        <w:t xml:space="preserve">)  </w:t>
      </w:r>
    </w:p>
    <w:p w14:paraId="3A69BD0D" w14:textId="77777777" w:rsidR="00076CA9" w:rsidRPr="00AA66FF" w:rsidRDefault="00076CA9" w:rsidP="00076CA9">
      <w:pPr>
        <w:pStyle w:val="PlainText"/>
        <w:rPr>
          <w:color w:val="auto"/>
          <w:sz w:val="26"/>
          <w:szCs w:val="26"/>
        </w:rPr>
      </w:pPr>
    </w:p>
    <w:p w14:paraId="0586629C" w14:textId="77777777" w:rsidR="00076CA9" w:rsidRPr="00C869B3" w:rsidRDefault="00076CA9" w:rsidP="00076CA9">
      <w:pPr>
        <w:pStyle w:val="PlainText"/>
        <w:rPr>
          <w:color w:val="auto"/>
          <w:sz w:val="24"/>
          <w:szCs w:val="24"/>
        </w:rPr>
      </w:pPr>
      <w:r w:rsidRPr="00C869B3">
        <w:rPr>
          <w:color w:val="auto"/>
          <w:sz w:val="24"/>
          <w:szCs w:val="24"/>
        </w:rPr>
        <w:t xml:space="preserve">NPA as on </w:t>
      </w:r>
      <w:r>
        <w:rPr>
          <w:color w:val="auto"/>
          <w:sz w:val="24"/>
          <w:szCs w:val="24"/>
        </w:rPr>
        <w:t>December</w:t>
      </w:r>
      <w:r w:rsidRPr="00C869B3">
        <w:rPr>
          <w:color w:val="auto"/>
          <w:sz w:val="24"/>
          <w:szCs w:val="24"/>
        </w:rPr>
        <w:t xml:space="preserve"> 2022 under Agriculture are to the tune of Rs.</w:t>
      </w:r>
      <w:r>
        <w:rPr>
          <w:color w:val="auto"/>
          <w:sz w:val="24"/>
          <w:szCs w:val="24"/>
        </w:rPr>
        <w:t>10733</w:t>
      </w:r>
      <w:r w:rsidRPr="00C869B3">
        <w:rPr>
          <w:color w:val="auto"/>
          <w:sz w:val="24"/>
          <w:szCs w:val="24"/>
        </w:rPr>
        <w:t xml:space="preserve"> crores which is 1</w:t>
      </w:r>
      <w:r>
        <w:rPr>
          <w:color w:val="auto"/>
          <w:sz w:val="24"/>
          <w:szCs w:val="24"/>
        </w:rPr>
        <w:t>2.23</w:t>
      </w:r>
      <w:r w:rsidRPr="00C869B3">
        <w:rPr>
          <w:color w:val="auto"/>
          <w:sz w:val="24"/>
          <w:szCs w:val="24"/>
        </w:rPr>
        <w:t>% of agriculture advances outstanding and 3.</w:t>
      </w:r>
      <w:r>
        <w:rPr>
          <w:color w:val="auto"/>
          <w:sz w:val="24"/>
          <w:szCs w:val="24"/>
        </w:rPr>
        <w:t>22</w:t>
      </w:r>
      <w:r w:rsidRPr="00C869B3">
        <w:rPr>
          <w:color w:val="auto"/>
          <w:sz w:val="24"/>
          <w:szCs w:val="24"/>
        </w:rPr>
        <w:t>% of total advances respectively in the State.</w:t>
      </w:r>
    </w:p>
    <w:p w14:paraId="0F81A7B5" w14:textId="77777777" w:rsidR="00076CA9" w:rsidRPr="00637FB4" w:rsidRDefault="00076CA9" w:rsidP="00076CA9">
      <w:pPr>
        <w:pStyle w:val="PlainText"/>
        <w:rPr>
          <w:color w:val="auto"/>
          <w:sz w:val="24"/>
          <w:szCs w:val="24"/>
        </w:rPr>
      </w:pPr>
      <w:r>
        <w:rPr>
          <w:b/>
          <w:bCs/>
          <w:color w:val="auto"/>
          <w:sz w:val="24"/>
          <w:szCs w:val="24"/>
        </w:rPr>
        <w:t>NPA</w:t>
      </w:r>
      <w:r w:rsidRPr="00C869B3">
        <w:rPr>
          <w:b/>
          <w:bCs/>
          <w:color w:val="auto"/>
          <w:sz w:val="24"/>
          <w:szCs w:val="24"/>
        </w:rPr>
        <w:t xml:space="preserve"> under Agriculture sector have </w:t>
      </w:r>
      <w:r>
        <w:rPr>
          <w:b/>
          <w:bCs/>
          <w:color w:val="auto"/>
          <w:sz w:val="24"/>
          <w:szCs w:val="24"/>
        </w:rPr>
        <w:t>in</w:t>
      </w:r>
      <w:r w:rsidRPr="00C869B3">
        <w:rPr>
          <w:b/>
          <w:bCs/>
          <w:color w:val="auto"/>
          <w:sz w:val="24"/>
          <w:szCs w:val="24"/>
        </w:rPr>
        <w:t>creased by</w:t>
      </w:r>
      <w:r>
        <w:rPr>
          <w:b/>
          <w:bCs/>
          <w:color w:val="auto"/>
          <w:sz w:val="24"/>
          <w:szCs w:val="24"/>
        </w:rPr>
        <w:t xml:space="preserve"> </w:t>
      </w:r>
      <w:r w:rsidRPr="00C869B3">
        <w:rPr>
          <w:b/>
          <w:bCs/>
          <w:color w:val="auto"/>
          <w:sz w:val="24"/>
          <w:szCs w:val="24"/>
        </w:rPr>
        <w:t>Rs.</w:t>
      </w:r>
      <w:r>
        <w:rPr>
          <w:b/>
          <w:bCs/>
          <w:color w:val="auto"/>
          <w:sz w:val="24"/>
          <w:szCs w:val="24"/>
        </w:rPr>
        <w:t>740</w:t>
      </w:r>
      <w:r w:rsidRPr="00C869B3">
        <w:rPr>
          <w:b/>
          <w:bCs/>
          <w:color w:val="auto"/>
          <w:sz w:val="24"/>
          <w:szCs w:val="24"/>
        </w:rPr>
        <w:t xml:space="preserve"> crores during the last one year.</w:t>
      </w:r>
      <w:r w:rsidRPr="00637FB4">
        <w:rPr>
          <w:b/>
          <w:bCs/>
          <w:color w:val="auto"/>
          <w:sz w:val="24"/>
          <w:szCs w:val="24"/>
        </w:rPr>
        <w:t xml:space="preserve"> </w:t>
      </w:r>
    </w:p>
    <w:p w14:paraId="74F28723" w14:textId="77777777" w:rsidR="00076CA9" w:rsidRDefault="00076CA9" w:rsidP="002F5ADB">
      <w:pPr>
        <w:pStyle w:val="PlainText"/>
        <w:rPr>
          <w:color w:val="auto"/>
          <w:sz w:val="26"/>
          <w:szCs w:val="26"/>
        </w:rPr>
      </w:pPr>
    </w:p>
    <w:p w14:paraId="1EC985F5" w14:textId="569BFC84" w:rsidR="00F45AB6" w:rsidRPr="00AA66FF" w:rsidRDefault="00F45AB6" w:rsidP="002F5ADB">
      <w:pPr>
        <w:pStyle w:val="PlainText"/>
        <w:rPr>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6817"/>
      </w:tblGrid>
      <w:tr w:rsidR="00F45AB6" w:rsidRPr="00AA66FF" w14:paraId="7E5E30F7" w14:textId="77777777" w:rsidTr="00546C2F">
        <w:trPr>
          <w:trHeight w:val="440"/>
        </w:trPr>
        <w:tc>
          <w:tcPr>
            <w:tcW w:w="2628" w:type="dxa"/>
          </w:tcPr>
          <w:p w14:paraId="6E3F3B49" w14:textId="6F87DB56" w:rsidR="00F45AB6" w:rsidRPr="00AA66FF" w:rsidRDefault="003F03A9" w:rsidP="00076CA9">
            <w:pPr>
              <w:pStyle w:val="PlainText"/>
              <w:ind w:left="180"/>
              <w:rPr>
                <w:b/>
                <w:bCs/>
                <w:color w:val="auto"/>
                <w:sz w:val="26"/>
                <w:szCs w:val="26"/>
              </w:rPr>
            </w:pPr>
            <w:r>
              <w:rPr>
                <w:b/>
                <w:bCs/>
                <w:color w:val="auto"/>
                <w:sz w:val="26"/>
                <w:szCs w:val="26"/>
              </w:rPr>
              <w:t>Item No. 7</w:t>
            </w:r>
            <w:r w:rsidR="00F45AB6" w:rsidRPr="00AA66FF">
              <w:rPr>
                <w:b/>
                <w:bCs/>
                <w:color w:val="auto"/>
                <w:sz w:val="26"/>
                <w:szCs w:val="26"/>
              </w:rPr>
              <w:t>.</w:t>
            </w:r>
            <w:r w:rsidR="00076CA9">
              <w:rPr>
                <w:b/>
                <w:bCs/>
                <w:color w:val="auto"/>
                <w:sz w:val="26"/>
                <w:szCs w:val="26"/>
              </w:rPr>
              <w:t>2</w:t>
            </w:r>
          </w:p>
        </w:tc>
        <w:tc>
          <w:tcPr>
            <w:tcW w:w="6817" w:type="dxa"/>
          </w:tcPr>
          <w:p w14:paraId="0AD2632C" w14:textId="77777777" w:rsidR="00F45AB6" w:rsidRPr="00AA66FF" w:rsidRDefault="00F45AB6" w:rsidP="00546C2F">
            <w:pPr>
              <w:pStyle w:val="BodyTextIndent3"/>
              <w:spacing w:after="0"/>
              <w:ind w:left="180" w:firstLine="0"/>
              <w:jc w:val="left"/>
              <w:rPr>
                <w:rFonts w:ascii="Tahoma" w:eastAsia="Calibri" w:hAnsi="Tahoma" w:cs="Tahoma"/>
                <w:b/>
                <w:bCs/>
                <w:color w:val="auto"/>
                <w:sz w:val="26"/>
                <w:szCs w:val="26"/>
                <w:lang w:val="en-IN"/>
              </w:rPr>
            </w:pPr>
            <w:r w:rsidRPr="00AA66FF">
              <w:rPr>
                <w:rFonts w:ascii="Tahoma" w:eastAsia="Calibri" w:hAnsi="Tahoma" w:cs="Tahoma"/>
                <w:b/>
                <w:bCs/>
                <w:color w:val="auto"/>
                <w:sz w:val="26"/>
                <w:szCs w:val="26"/>
                <w:lang w:val="en-IN"/>
              </w:rPr>
              <w:t>Agriculture Advances through Term Loan.</w:t>
            </w:r>
          </w:p>
          <w:p w14:paraId="44334801" w14:textId="77777777" w:rsidR="00F45AB6" w:rsidRPr="00AA66FF" w:rsidRDefault="00F45AB6" w:rsidP="00546C2F">
            <w:pPr>
              <w:pStyle w:val="BodyTextIndent3"/>
              <w:spacing w:after="0"/>
              <w:ind w:left="180" w:firstLine="0"/>
              <w:jc w:val="left"/>
              <w:rPr>
                <w:rFonts w:ascii="Tahoma" w:eastAsia="Calibri" w:hAnsi="Tahoma" w:cs="Tahoma"/>
                <w:b/>
                <w:bCs/>
                <w:color w:val="auto"/>
                <w:sz w:val="26"/>
                <w:szCs w:val="26"/>
                <w:lang w:val="en-IN"/>
              </w:rPr>
            </w:pPr>
          </w:p>
        </w:tc>
      </w:tr>
    </w:tbl>
    <w:p w14:paraId="7E89756E" w14:textId="77777777" w:rsidR="00F45AB6" w:rsidRPr="00AA66FF" w:rsidRDefault="00F45AB6" w:rsidP="00F45AB6">
      <w:pPr>
        <w:tabs>
          <w:tab w:val="left" w:pos="6633"/>
        </w:tabs>
        <w:spacing w:after="0" w:line="240" w:lineRule="auto"/>
        <w:ind w:left="180" w:hanging="2160"/>
        <w:jc w:val="both"/>
        <w:rPr>
          <w:rFonts w:ascii="Tahoma" w:hAnsi="Tahoma" w:cs="Tahoma"/>
          <w:b/>
          <w:sz w:val="26"/>
          <w:szCs w:val="26"/>
        </w:rPr>
      </w:pPr>
      <w:r w:rsidRPr="00AA66FF">
        <w:rPr>
          <w:rFonts w:ascii="Tahoma" w:hAnsi="Tahoma" w:cs="Tahoma"/>
          <w:b/>
          <w:sz w:val="26"/>
          <w:szCs w:val="26"/>
        </w:rPr>
        <w:tab/>
      </w:r>
      <w:r w:rsidRPr="00AA66FF">
        <w:rPr>
          <w:rFonts w:ascii="Tahoma" w:hAnsi="Tahoma" w:cs="Tahoma"/>
          <w:b/>
          <w:sz w:val="26"/>
          <w:szCs w:val="26"/>
        </w:rPr>
        <w:tab/>
      </w:r>
    </w:p>
    <w:p w14:paraId="27C7743A" w14:textId="77777777" w:rsidR="00710A46" w:rsidRPr="00637FB4" w:rsidRDefault="00710A46" w:rsidP="00710A46">
      <w:pPr>
        <w:spacing w:after="0" w:line="240" w:lineRule="auto"/>
        <w:ind w:left="180" w:hanging="90"/>
        <w:jc w:val="both"/>
        <w:rPr>
          <w:rFonts w:ascii="Tahoma" w:hAnsi="Tahoma" w:cs="Tahoma"/>
          <w:bCs/>
          <w:sz w:val="26"/>
          <w:szCs w:val="26"/>
        </w:rPr>
      </w:pPr>
      <w:r w:rsidRPr="00637FB4">
        <w:rPr>
          <w:rFonts w:ascii="Tahoma" w:hAnsi="Tahoma" w:cs="Tahoma"/>
          <w:sz w:val="26"/>
          <w:szCs w:val="26"/>
        </w:rPr>
        <w:t>The</w:t>
      </w:r>
      <w:r>
        <w:rPr>
          <w:rFonts w:ascii="Tahoma" w:hAnsi="Tahoma" w:cs="Tahoma"/>
          <w:sz w:val="26"/>
          <w:szCs w:val="26"/>
        </w:rPr>
        <w:t xml:space="preserve"> </w:t>
      </w:r>
      <w:r w:rsidRPr="00637FB4">
        <w:rPr>
          <w:rFonts w:ascii="Tahoma" w:hAnsi="Tahoma" w:cs="Tahoma"/>
          <w:bCs/>
          <w:sz w:val="26"/>
          <w:szCs w:val="26"/>
        </w:rPr>
        <w:t>Position of Term Loan under Agriculture Sector as on 3</w:t>
      </w:r>
      <w:r>
        <w:rPr>
          <w:rFonts w:ascii="Tahoma" w:hAnsi="Tahoma" w:cs="Tahoma"/>
          <w:bCs/>
          <w:sz w:val="26"/>
          <w:szCs w:val="26"/>
        </w:rPr>
        <w:t>1</w:t>
      </w:r>
      <w:r w:rsidRPr="00637FB4">
        <w:rPr>
          <w:rFonts w:ascii="Tahoma" w:hAnsi="Tahoma" w:cs="Tahoma"/>
          <w:bCs/>
          <w:sz w:val="26"/>
          <w:szCs w:val="26"/>
        </w:rPr>
        <w:t>.</w:t>
      </w:r>
      <w:r>
        <w:rPr>
          <w:rFonts w:ascii="Tahoma" w:hAnsi="Tahoma" w:cs="Tahoma"/>
          <w:bCs/>
          <w:sz w:val="26"/>
          <w:szCs w:val="26"/>
        </w:rPr>
        <w:t>12</w:t>
      </w:r>
      <w:r w:rsidRPr="00637FB4">
        <w:rPr>
          <w:rFonts w:ascii="Tahoma" w:hAnsi="Tahoma" w:cs="Tahoma"/>
          <w:bCs/>
          <w:sz w:val="26"/>
          <w:szCs w:val="26"/>
        </w:rPr>
        <w:t>.2022 is as under: -</w:t>
      </w:r>
    </w:p>
    <w:p w14:paraId="29C2A997" w14:textId="77777777" w:rsidR="00710A46" w:rsidRPr="00637FB4" w:rsidRDefault="00710A46" w:rsidP="00710A46">
      <w:pPr>
        <w:spacing w:after="0" w:line="240" w:lineRule="auto"/>
        <w:ind w:left="180" w:hanging="90"/>
        <w:jc w:val="both"/>
        <w:rPr>
          <w:rFonts w:ascii="Tahoma" w:hAnsi="Tahoma" w:cs="Tahoma"/>
          <w:bCs/>
          <w:sz w:val="26"/>
          <w:szCs w:val="26"/>
        </w:rPr>
      </w:pPr>
    </w:p>
    <w:tbl>
      <w:tblPr>
        <w:tblW w:w="943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3024"/>
        <w:gridCol w:w="2127"/>
        <w:gridCol w:w="1940"/>
      </w:tblGrid>
      <w:tr w:rsidR="00710A46" w:rsidRPr="00637FB4" w14:paraId="6B816FC1" w14:textId="77777777" w:rsidTr="00DB33AD">
        <w:trPr>
          <w:trHeight w:val="485"/>
        </w:trPr>
        <w:tc>
          <w:tcPr>
            <w:tcW w:w="5364" w:type="dxa"/>
            <w:gridSpan w:val="2"/>
          </w:tcPr>
          <w:p w14:paraId="2BF0DB80" w14:textId="77777777" w:rsidR="00710A46" w:rsidRPr="00637FB4" w:rsidRDefault="00710A46" w:rsidP="00DB33AD">
            <w:pPr>
              <w:spacing w:after="0" w:line="240" w:lineRule="auto"/>
              <w:ind w:left="-132" w:right="-107"/>
              <w:jc w:val="center"/>
              <w:rPr>
                <w:rFonts w:ascii="Tahoma" w:hAnsi="Tahoma" w:cs="Tahoma"/>
                <w:b/>
                <w:sz w:val="26"/>
                <w:szCs w:val="26"/>
              </w:rPr>
            </w:pPr>
            <w:r w:rsidRPr="00637FB4">
              <w:rPr>
                <w:rFonts w:ascii="Tahoma" w:hAnsi="Tahoma" w:cs="Tahoma"/>
                <w:b/>
                <w:sz w:val="26"/>
                <w:szCs w:val="26"/>
              </w:rPr>
              <w:t>Outstanding</w:t>
            </w:r>
            <w:r>
              <w:rPr>
                <w:rFonts w:ascii="Tahoma" w:hAnsi="Tahoma" w:cs="Tahoma"/>
                <w:b/>
                <w:sz w:val="26"/>
                <w:szCs w:val="26"/>
              </w:rPr>
              <w:t xml:space="preserve"> </w:t>
            </w:r>
            <w:r w:rsidRPr="00637FB4">
              <w:rPr>
                <w:rFonts w:ascii="Tahoma" w:hAnsi="Tahoma" w:cs="Tahoma"/>
                <w:b/>
                <w:sz w:val="26"/>
                <w:szCs w:val="26"/>
              </w:rPr>
              <w:t>under Agriculture Advances</w:t>
            </w:r>
          </w:p>
        </w:tc>
        <w:tc>
          <w:tcPr>
            <w:tcW w:w="4067" w:type="dxa"/>
            <w:gridSpan w:val="2"/>
          </w:tcPr>
          <w:p w14:paraId="52218894" w14:textId="77777777" w:rsidR="00710A46" w:rsidRPr="00637FB4" w:rsidRDefault="00710A46" w:rsidP="00DB33AD">
            <w:pPr>
              <w:spacing w:after="0" w:line="240" w:lineRule="auto"/>
              <w:ind w:left="180"/>
              <w:jc w:val="center"/>
              <w:rPr>
                <w:rFonts w:ascii="Tahoma" w:hAnsi="Tahoma" w:cs="Tahoma"/>
                <w:b/>
                <w:sz w:val="26"/>
                <w:szCs w:val="26"/>
              </w:rPr>
            </w:pPr>
            <w:r w:rsidRPr="00637FB4">
              <w:rPr>
                <w:rFonts w:ascii="Tahoma" w:hAnsi="Tahoma" w:cs="Tahoma"/>
                <w:b/>
                <w:sz w:val="26"/>
                <w:szCs w:val="26"/>
              </w:rPr>
              <w:t>Outstanding under Term Loan</w:t>
            </w:r>
          </w:p>
        </w:tc>
      </w:tr>
      <w:tr w:rsidR="00710A46" w:rsidRPr="00637FB4" w14:paraId="3952610E" w14:textId="77777777" w:rsidTr="00DB33AD">
        <w:trPr>
          <w:trHeight w:val="539"/>
        </w:trPr>
        <w:tc>
          <w:tcPr>
            <w:tcW w:w="2340" w:type="dxa"/>
          </w:tcPr>
          <w:p w14:paraId="5FA91EB8" w14:textId="77777777" w:rsidR="00710A46" w:rsidRPr="00637FB4" w:rsidRDefault="00710A46" w:rsidP="00DB33AD">
            <w:pPr>
              <w:spacing w:after="0" w:line="240" w:lineRule="auto"/>
              <w:ind w:left="-132" w:right="-156"/>
              <w:jc w:val="center"/>
              <w:rPr>
                <w:rFonts w:ascii="Tahoma" w:hAnsi="Tahoma" w:cs="Tahoma"/>
                <w:b/>
                <w:sz w:val="26"/>
                <w:szCs w:val="26"/>
              </w:rPr>
            </w:pPr>
            <w:r w:rsidRPr="00637FB4">
              <w:rPr>
                <w:rFonts w:ascii="Tahoma" w:hAnsi="Tahoma" w:cs="Tahoma"/>
                <w:b/>
                <w:sz w:val="26"/>
                <w:szCs w:val="26"/>
              </w:rPr>
              <w:t>No. of Accounts</w:t>
            </w:r>
          </w:p>
        </w:tc>
        <w:tc>
          <w:tcPr>
            <w:tcW w:w="3024" w:type="dxa"/>
          </w:tcPr>
          <w:p w14:paraId="760C705A" w14:textId="77777777" w:rsidR="00710A46" w:rsidRPr="00637FB4" w:rsidRDefault="00710A46" w:rsidP="00DB33AD">
            <w:pPr>
              <w:spacing w:after="0" w:line="240" w:lineRule="auto"/>
              <w:ind w:left="-132" w:right="-156"/>
              <w:jc w:val="center"/>
              <w:rPr>
                <w:rFonts w:ascii="Tahoma" w:hAnsi="Tahoma" w:cs="Tahoma"/>
                <w:b/>
                <w:sz w:val="26"/>
                <w:szCs w:val="26"/>
              </w:rPr>
            </w:pPr>
            <w:r>
              <w:rPr>
                <w:rFonts w:ascii="Tahoma" w:hAnsi="Tahoma" w:cs="Tahoma"/>
                <w:b/>
                <w:sz w:val="26"/>
                <w:szCs w:val="26"/>
              </w:rPr>
              <w:t>Amount (in Cr</w:t>
            </w:r>
            <w:r w:rsidRPr="00637FB4">
              <w:rPr>
                <w:rFonts w:ascii="Tahoma" w:hAnsi="Tahoma" w:cs="Tahoma"/>
                <w:b/>
                <w:sz w:val="26"/>
                <w:szCs w:val="26"/>
              </w:rPr>
              <w:t>)</w:t>
            </w:r>
          </w:p>
        </w:tc>
        <w:tc>
          <w:tcPr>
            <w:tcW w:w="2127" w:type="dxa"/>
          </w:tcPr>
          <w:p w14:paraId="563F2208" w14:textId="77777777" w:rsidR="00710A46" w:rsidRPr="00637FB4" w:rsidRDefault="00710A46" w:rsidP="00DB33AD">
            <w:pPr>
              <w:spacing w:after="0" w:line="240" w:lineRule="auto"/>
              <w:ind w:left="-132" w:right="-156"/>
              <w:jc w:val="center"/>
              <w:rPr>
                <w:rFonts w:ascii="Tahoma" w:hAnsi="Tahoma" w:cs="Tahoma"/>
                <w:b/>
                <w:sz w:val="26"/>
                <w:szCs w:val="26"/>
              </w:rPr>
            </w:pPr>
            <w:r w:rsidRPr="00637FB4">
              <w:rPr>
                <w:rFonts w:ascii="Tahoma" w:hAnsi="Tahoma" w:cs="Tahoma"/>
                <w:b/>
                <w:sz w:val="26"/>
                <w:szCs w:val="26"/>
              </w:rPr>
              <w:t>No. of Accounts</w:t>
            </w:r>
          </w:p>
        </w:tc>
        <w:tc>
          <w:tcPr>
            <w:tcW w:w="1940" w:type="dxa"/>
          </w:tcPr>
          <w:p w14:paraId="4F097821" w14:textId="77777777" w:rsidR="00710A46" w:rsidRPr="00637FB4" w:rsidRDefault="00710A46" w:rsidP="00DB33AD">
            <w:pPr>
              <w:spacing w:after="0" w:line="240" w:lineRule="auto"/>
              <w:ind w:left="-132" w:right="-156"/>
              <w:jc w:val="center"/>
              <w:rPr>
                <w:rFonts w:ascii="Tahoma" w:hAnsi="Tahoma" w:cs="Tahoma"/>
                <w:b/>
                <w:sz w:val="26"/>
                <w:szCs w:val="26"/>
              </w:rPr>
            </w:pPr>
            <w:r>
              <w:rPr>
                <w:rFonts w:ascii="Tahoma" w:hAnsi="Tahoma" w:cs="Tahoma"/>
                <w:b/>
                <w:sz w:val="26"/>
                <w:szCs w:val="26"/>
              </w:rPr>
              <w:t>Amount (in Cr</w:t>
            </w:r>
            <w:r w:rsidRPr="00637FB4">
              <w:rPr>
                <w:rFonts w:ascii="Tahoma" w:hAnsi="Tahoma" w:cs="Tahoma"/>
                <w:b/>
                <w:sz w:val="26"/>
                <w:szCs w:val="26"/>
              </w:rPr>
              <w:t>)</w:t>
            </w:r>
          </w:p>
        </w:tc>
      </w:tr>
      <w:tr w:rsidR="00710A46" w:rsidRPr="00637FB4" w14:paraId="274264BC" w14:textId="77777777" w:rsidTr="00DB33AD">
        <w:trPr>
          <w:trHeight w:val="431"/>
        </w:trPr>
        <w:tc>
          <w:tcPr>
            <w:tcW w:w="2340" w:type="dxa"/>
          </w:tcPr>
          <w:p w14:paraId="28623279" w14:textId="77777777" w:rsidR="00710A46" w:rsidRPr="00AA66FF" w:rsidRDefault="00710A46" w:rsidP="00DB33AD">
            <w:pPr>
              <w:spacing w:after="0" w:line="240" w:lineRule="auto"/>
              <w:ind w:left="-132" w:right="-156"/>
              <w:jc w:val="center"/>
              <w:rPr>
                <w:rFonts w:ascii="Tahoma" w:hAnsi="Tahoma" w:cs="Tahoma"/>
                <w:bCs/>
                <w:sz w:val="26"/>
                <w:szCs w:val="26"/>
              </w:rPr>
            </w:pPr>
            <w:r>
              <w:rPr>
                <w:rFonts w:ascii="Tahoma" w:hAnsi="Tahoma" w:cs="Tahoma"/>
                <w:bCs/>
                <w:sz w:val="26"/>
                <w:szCs w:val="26"/>
              </w:rPr>
              <w:t>3745111</w:t>
            </w:r>
          </w:p>
        </w:tc>
        <w:tc>
          <w:tcPr>
            <w:tcW w:w="3024" w:type="dxa"/>
          </w:tcPr>
          <w:p w14:paraId="5A37245F" w14:textId="77777777" w:rsidR="00710A46" w:rsidRPr="00AA66FF" w:rsidRDefault="00710A46" w:rsidP="00DB33AD">
            <w:pPr>
              <w:spacing w:after="0" w:line="240" w:lineRule="auto"/>
              <w:ind w:left="-132" w:right="-156"/>
              <w:jc w:val="center"/>
              <w:rPr>
                <w:rFonts w:ascii="Tahoma" w:hAnsi="Tahoma" w:cs="Tahoma"/>
                <w:bCs/>
                <w:sz w:val="26"/>
                <w:szCs w:val="26"/>
              </w:rPr>
            </w:pPr>
            <w:r>
              <w:rPr>
                <w:rFonts w:ascii="Tahoma" w:hAnsi="Tahoma" w:cs="Tahoma"/>
                <w:bCs/>
                <w:sz w:val="26"/>
                <w:szCs w:val="26"/>
              </w:rPr>
              <w:t>87748</w:t>
            </w:r>
          </w:p>
        </w:tc>
        <w:tc>
          <w:tcPr>
            <w:tcW w:w="2127" w:type="dxa"/>
          </w:tcPr>
          <w:p w14:paraId="107B373E" w14:textId="13E00F1E" w:rsidR="00710A46" w:rsidRPr="00AA66FF" w:rsidRDefault="00E60CF2" w:rsidP="00DB33AD">
            <w:pPr>
              <w:spacing w:after="0" w:line="240" w:lineRule="auto"/>
              <w:ind w:left="-132" w:right="-156"/>
              <w:jc w:val="center"/>
              <w:rPr>
                <w:rFonts w:ascii="Tahoma" w:hAnsi="Tahoma" w:cs="Tahoma"/>
                <w:bCs/>
                <w:sz w:val="26"/>
                <w:szCs w:val="26"/>
              </w:rPr>
            </w:pPr>
            <w:r>
              <w:rPr>
                <w:rFonts w:ascii="Tahoma" w:hAnsi="Tahoma" w:cs="Tahoma"/>
                <w:bCs/>
                <w:sz w:val="26"/>
                <w:szCs w:val="26"/>
              </w:rPr>
              <w:t>899647</w:t>
            </w:r>
          </w:p>
        </w:tc>
        <w:tc>
          <w:tcPr>
            <w:tcW w:w="1940" w:type="dxa"/>
          </w:tcPr>
          <w:p w14:paraId="6202FA1F" w14:textId="4CEAD023" w:rsidR="00710A46" w:rsidRPr="00AA66FF" w:rsidRDefault="00E60CF2" w:rsidP="00DB33AD">
            <w:pPr>
              <w:spacing w:after="0" w:line="240" w:lineRule="auto"/>
              <w:ind w:left="-132" w:right="-156"/>
              <w:jc w:val="center"/>
              <w:rPr>
                <w:rFonts w:ascii="Tahoma" w:hAnsi="Tahoma" w:cs="Tahoma"/>
                <w:bCs/>
                <w:sz w:val="26"/>
                <w:szCs w:val="26"/>
              </w:rPr>
            </w:pPr>
            <w:r>
              <w:rPr>
                <w:rFonts w:ascii="Tahoma" w:hAnsi="Tahoma" w:cs="Tahoma"/>
                <w:bCs/>
                <w:sz w:val="26"/>
                <w:szCs w:val="26"/>
              </w:rPr>
              <w:t>20690</w:t>
            </w:r>
          </w:p>
        </w:tc>
      </w:tr>
    </w:tbl>
    <w:p w14:paraId="20CF411A" w14:textId="042E2CD3" w:rsidR="00720C3D" w:rsidRPr="00AA66FF" w:rsidRDefault="00710A46" w:rsidP="00720C3D">
      <w:pPr>
        <w:spacing w:after="0" w:line="240" w:lineRule="auto"/>
        <w:jc w:val="right"/>
        <w:rPr>
          <w:rFonts w:ascii="Tahoma" w:hAnsi="Tahoma" w:cs="Tahoma"/>
          <w:b/>
          <w:sz w:val="26"/>
          <w:szCs w:val="26"/>
        </w:rPr>
      </w:pPr>
      <w:r w:rsidRPr="00AA66FF">
        <w:rPr>
          <w:rFonts w:ascii="Tahoma" w:hAnsi="Tahoma" w:cs="Tahoma"/>
          <w:b/>
          <w:bCs/>
          <w:sz w:val="26"/>
          <w:szCs w:val="26"/>
        </w:rPr>
        <w:t xml:space="preserve"> </w:t>
      </w:r>
      <w:r w:rsidR="00720C3D" w:rsidRPr="00AA66FF">
        <w:rPr>
          <w:rFonts w:ascii="Tahoma" w:hAnsi="Tahoma" w:cs="Tahoma"/>
          <w:b/>
          <w:bCs/>
          <w:sz w:val="26"/>
          <w:szCs w:val="26"/>
        </w:rPr>
        <w:t xml:space="preserve">(The position is placed as </w:t>
      </w:r>
      <w:r w:rsidR="00FC6AC6">
        <w:rPr>
          <w:rFonts w:ascii="Tahoma" w:hAnsi="Tahoma" w:cs="Tahoma"/>
          <w:b/>
          <w:sz w:val="26"/>
          <w:szCs w:val="26"/>
        </w:rPr>
        <w:t>Annexure-1</w:t>
      </w:r>
      <w:r w:rsidR="00076CA9">
        <w:rPr>
          <w:rFonts w:ascii="Tahoma" w:hAnsi="Tahoma" w:cs="Tahoma"/>
          <w:b/>
          <w:sz w:val="26"/>
          <w:szCs w:val="26"/>
        </w:rPr>
        <w:t>3</w:t>
      </w:r>
      <w:r w:rsidR="00720C3D" w:rsidRPr="00AA66FF">
        <w:rPr>
          <w:rFonts w:ascii="Tahoma" w:hAnsi="Tahoma" w:cs="Tahoma"/>
          <w:b/>
          <w:sz w:val="26"/>
          <w:szCs w:val="26"/>
        </w:rPr>
        <w:t>)</w:t>
      </w:r>
    </w:p>
    <w:p w14:paraId="4A015923" w14:textId="77777777" w:rsidR="00720C3D" w:rsidRPr="00AA66FF" w:rsidRDefault="00720C3D" w:rsidP="00720C3D">
      <w:pPr>
        <w:spacing w:after="0" w:line="240" w:lineRule="auto"/>
        <w:jc w:val="right"/>
        <w:rPr>
          <w:rFonts w:ascii="Tahoma" w:hAnsi="Tahoma" w:cs="Tahoma"/>
          <w:b/>
          <w:sz w:val="26"/>
          <w:szCs w:val="26"/>
        </w:rPr>
      </w:pPr>
    </w:p>
    <w:p w14:paraId="30C573A0" w14:textId="77777777" w:rsidR="00720C3D" w:rsidRPr="00933A90" w:rsidRDefault="00720C3D" w:rsidP="00720C3D">
      <w:pPr>
        <w:pStyle w:val="PlainText"/>
        <w:rPr>
          <w:color w:val="auto"/>
          <w:sz w:val="26"/>
          <w:szCs w:val="26"/>
          <w:u w:val="single"/>
        </w:rPr>
      </w:pPr>
      <w:r w:rsidRPr="00933A90">
        <w:rPr>
          <w:b/>
          <w:bCs/>
          <w:color w:val="auto"/>
          <w:sz w:val="26"/>
          <w:szCs w:val="26"/>
          <w:u w:val="single"/>
        </w:rPr>
        <w:t>Observations:</w:t>
      </w:r>
    </w:p>
    <w:p w14:paraId="21F187C9" w14:textId="77777777" w:rsidR="00720C3D" w:rsidRPr="00AA66FF" w:rsidRDefault="00720C3D" w:rsidP="00720C3D">
      <w:pPr>
        <w:spacing w:after="0" w:line="240" w:lineRule="auto"/>
        <w:jc w:val="both"/>
        <w:rPr>
          <w:rFonts w:ascii="Tahoma" w:hAnsi="Tahoma" w:cs="Tahoma"/>
          <w:sz w:val="26"/>
          <w:szCs w:val="26"/>
        </w:rPr>
      </w:pPr>
    </w:p>
    <w:p w14:paraId="4B3FC09A" w14:textId="3BBEAC32" w:rsidR="00861FF6" w:rsidRPr="00AA66FF" w:rsidRDefault="00861FF6" w:rsidP="00861FF6">
      <w:pPr>
        <w:spacing w:after="0" w:line="240" w:lineRule="auto"/>
        <w:jc w:val="both"/>
        <w:rPr>
          <w:rFonts w:ascii="Tahoma" w:hAnsi="Tahoma" w:cs="Tahoma"/>
          <w:sz w:val="26"/>
          <w:szCs w:val="26"/>
        </w:rPr>
      </w:pPr>
      <w:r w:rsidRPr="00AA66FF">
        <w:rPr>
          <w:rFonts w:ascii="Tahoma" w:hAnsi="Tahoma" w:cs="Tahoma"/>
          <w:sz w:val="26"/>
          <w:szCs w:val="26"/>
        </w:rPr>
        <w:t xml:space="preserve">Out of the total </w:t>
      </w:r>
      <w:r>
        <w:rPr>
          <w:rFonts w:ascii="Tahoma" w:hAnsi="Tahoma" w:cs="Tahoma"/>
          <w:sz w:val="26"/>
          <w:szCs w:val="26"/>
        </w:rPr>
        <w:t>Agriculture advances of Rs.87748</w:t>
      </w:r>
      <w:r w:rsidRPr="00AA66FF">
        <w:rPr>
          <w:rFonts w:ascii="Tahoma" w:hAnsi="Tahoma" w:cs="Tahoma"/>
          <w:sz w:val="26"/>
          <w:szCs w:val="26"/>
        </w:rPr>
        <w:t xml:space="preserve"> crores,</w:t>
      </w:r>
      <w:r>
        <w:rPr>
          <w:rFonts w:ascii="Tahoma" w:hAnsi="Tahoma" w:cs="Tahoma"/>
          <w:sz w:val="26"/>
          <w:szCs w:val="26"/>
        </w:rPr>
        <w:t xml:space="preserve"> term loan component is Rs.</w:t>
      </w:r>
      <w:r w:rsidR="00E60CF2">
        <w:rPr>
          <w:rFonts w:ascii="Tahoma" w:hAnsi="Tahoma" w:cs="Tahoma"/>
          <w:sz w:val="26"/>
          <w:szCs w:val="26"/>
        </w:rPr>
        <w:t>20690</w:t>
      </w:r>
      <w:r w:rsidRPr="00AA66FF">
        <w:rPr>
          <w:rFonts w:ascii="Tahoma" w:hAnsi="Tahoma" w:cs="Tahoma"/>
          <w:sz w:val="26"/>
          <w:szCs w:val="26"/>
        </w:rPr>
        <w:t xml:space="preserve"> crores which comes to </w:t>
      </w:r>
      <w:r w:rsidR="00E60CF2">
        <w:rPr>
          <w:rFonts w:ascii="Tahoma" w:hAnsi="Tahoma" w:cs="Tahoma"/>
          <w:sz w:val="26"/>
          <w:szCs w:val="26"/>
        </w:rPr>
        <w:t>23.58</w:t>
      </w:r>
      <w:r w:rsidRPr="00AA66FF">
        <w:rPr>
          <w:rFonts w:ascii="Tahoma" w:hAnsi="Tahoma" w:cs="Tahoma"/>
          <w:sz w:val="26"/>
          <w:szCs w:val="26"/>
        </w:rPr>
        <w:t xml:space="preserve">%. Infrastructure financing or Capital formation is not being done in rural area, which will ultimately hamper agriculture/ rural income of farmers. </w:t>
      </w:r>
    </w:p>
    <w:p w14:paraId="06CEAFCD" w14:textId="77777777" w:rsidR="00720C3D" w:rsidRPr="00AA66FF" w:rsidRDefault="00720C3D" w:rsidP="00720C3D">
      <w:pPr>
        <w:spacing w:after="0" w:line="240" w:lineRule="auto"/>
        <w:jc w:val="both"/>
        <w:rPr>
          <w:rFonts w:ascii="Tahoma" w:hAnsi="Tahoma" w:cs="Tahoma"/>
          <w:sz w:val="26"/>
          <w:szCs w:val="26"/>
        </w:rPr>
      </w:pPr>
    </w:p>
    <w:p w14:paraId="423B0684" w14:textId="4AD44BA0" w:rsidR="00720C3D" w:rsidRDefault="00720C3D" w:rsidP="00720C3D">
      <w:pPr>
        <w:spacing w:after="0" w:line="240" w:lineRule="auto"/>
        <w:jc w:val="both"/>
        <w:rPr>
          <w:rFonts w:ascii="Tahoma" w:hAnsi="Tahoma" w:cs="Tahoma"/>
          <w:b/>
          <w:sz w:val="26"/>
          <w:szCs w:val="26"/>
        </w:rPr>
      </w:pPr>
      <w:r w:rsidRPr="00AA66FF">
        <w:rPr>
          <w:rFonts w:ascii="Tahoma" w:hAnsi="Tahoma" w:cs="Tahoma"/>
          <w:b/>
          <w:sz w:val="26"/>
          <w:szCs w:val="26"/>
        </w:rPr>
        <w:t>All the Banks are requested to improve financing under Term Loan Component.</w:t>
      </w:r>
    </w:p>
    <w:p w14:paraId="222040D6" w14:textId="54F7E12E" w:rsidR="00811661" w:rsidRPr="00AA66FF" w:rsidRDefault="00811661" w:rsidP="00EF504B">
      <w:pPr>
        <w:pStyle w:val="PlainText"/>
        <w:rPr>
          <w:b/>
          <w:bCs/>
          <w:color w:val="auto"/>
          <w:sz w:val="26"/>
          <w:szCs w:val="26"/>
        </w:rPr>
      </w:pPr>
      <w:r w:rsidRPr="00AA66FF">
        <w:rPr>
          <w:b/>
          <w:bCs/>
          <w:color w:val="auto"/>
          <w:sz w:val="24"/>
          <w:szCs w:val="24"/>
        </w:rPr>
        <w:t xml:space="preserve"> </w:t>
      </w:r>
    </w:p>
    <w:p w14:paraId="0BA3B9DF" w14:textId="7F844AC1" w:rsidR="00260BDC" w:rsidRPr="00AA66FF" w:rsidRDefault="00260BDC" w:rsidP="00811661">
      <w:pPr>
        <w:pStyle w:val="PlainText"/>
        <w:rPr>
          <w:color w:val="auto"/>
          <w:sz w:val="26"/>
          <w:szCs w:val="26"/>
        </w:rPr>
      </w:pP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7357"/>
      </w:tblGrid>
      <w:tr w:rsidR="00804ADF" w:rsidRPr="00AA66FF" w14:paraId="6C18E623" w14:textId="77777777" w:rsidTr="00387DB0">
        <w:tc>
          <w:tcPr>
            <w:tcW w:w="2723" w:type="dxa"/>
          </w:tcPr>
          <w:p w14:paraId="3748773E" w14:textId="2D3946D6" w:rsidR="00804ADF" w:rsidRPr="00AA66FF" w:rsidRDefault="00804ADF" w:rsidP="00387DB0">
            <w:pPr>
              <w:pStyle w:val="PlainText"/>
              <w:ind w:left="180"/>
              <w:rPr>
                <w:b/>
                <w:bCs/>
                <w:color w:val="auto"/>
                <w:sz w:val="26"/>
                <w:szCs w:val="26"/>
              </w:rPr>
            </w:pPr>
            <w:r w:rsidRPr="00AA66FF">
              <w:rPr>
                <w:color w:val="auto"/>
                <w:sz w:val="26"/>
                <w:szCs w:val="26"/>
              </w:rPr>
              <w:br w:type="page"/>
            </w:r>
            <w:r w:rsidR="003F03A9">
              <w:rPr>
                <w:b/>
                <w:bCs/>
                <w:color w:val="auto"/>
                <w:sz w:val="26"/>
                <w:szCs w:val="26"/>
              </w:rPr>
              <w:t>Item No. 8</w:t>
            </w:r>
          </w:p>
        </w:tc>
        <w:tc>
          <w:tcPr>
            <w:tcW w:w="7357" w:type="dxa"/>
          </w:tcPr>
          <w:p w14:paraId="72135E63" w14:textId="77777777" w:rsidR="00804ADF" w:rsidRPr="00AA66FF" w:rsidRDefault="00804ADF" w:rsidP="00387DB0">
            <w:pPr>
              <w:ind w:left="180" w:right="29"/>
              <w:jc w:val="both"/>
              <w:rPr>
                <w:rFonts w:ascii="Tahoma" w:hAnsi="Tahoma" w:cs="Tahoma"/>
                <w:b/>
                <w:bCs/>
                <w:sz w:val="26"/>
                <w:szCs w:val="26"/>
              </w:rPr>
            </w:pPr>
            <w:r w:rsidRPr="00AA66FF">
              <w:rPr>
                <w:rFonts w:ascii="Tahoma" w:hAnsi="Tahoma" w:cs="Tahoma"/>
                <w:b/>
                <w:bCs/>
                <w:sz w:val="26"/>
                <w:szCs w:val="26"/>
              </w:rPr>
              <w:t xml:space="preserve">Kisan Credit Card (KCC) Scheme </w:t>
            </w:r>
          </w:p>
        </w:tc>
      </w:tr>
    </w:tbl>
    <w:p w14:paraId="0878E77C" w14:textId="77777777" w:rsidR="00656E84" w:rsidRPr="00637FB4" w:rsidRDefault="00656E84" w:rsidP="00656E84">
      <w:pPr>
        <w:pStyle w:val="PlainText"/>
        <w:rPr>
          <w:color w:val="auto"/>
          <w:sz w:val="24"/>
          <w:szCs w:val="24"/>
        </w:rPr>
      </w:pPr>
      <w:r w:rsidRPr="00637FB4">
        <w:rPr>
          <w:color w:val="auto"/>
          <w:sz w:val="24"/>
          <w:szCs w:val="24"/>
        </w:rPr>
        <w:t xml:space="preserve">The progress achieved by banks in implementing Kisan Credit Card scheme up to </w:t>
      </w:r>
      <w:r w:rsidRPr="00637FB4">
        <w:rPr>
          <w:bCs/>
          <w:color w:val="auto"/>
          <w:sz w:val="24"/>
          <w:szCs w:val="24"/>
        </w:rPr>
        <w:t>3</w:t>
      </w:r>
      <w:r>
        <w:rPr>
          <w:bCs/>
          <w:color w:val="auto"/>
          <w:sz w:val="24"/>
          <w:szCs w:val="24"/>
        </w:rPr>
        <w:t>1</w:t>
      </w:r>
      <w:r w:rsidRPr="00637FB4">
        <w:rPr>
          <w:bCs/>
          <w:color w:val="auto"/>
          <w:sz w:val="24"/>
          <w:szCs w:val="24"/>
        </w:rPr>
        <w:t>.</w:t>
      </w:r>
      <w:r>
        <w:rPr>
          <w:bCs/>
          <w:color w:val="auto"/>
          <w:sz w:val="24"/>
          <w:szCs w:val="24"/>
        </w:rPr>
        <w:t>12</w:t>
      </w:r>
      <w:r w:rsidRPr="00637FB4">
        <w:rPr>
          <w:bCs/>
          <w:color w:val="auto"/>
          <w:sz w:val="24"/>
          <w:szCs w:val="24"/>
        </w:rPr>
        <w:t>.2022</w:t>
      </w:r>
      <w:r>
        <w:rPr>
          <w:bCs/>
          <w:color w:val="auto"/>
          <w:sz w:val="24"/>
          <w:szCs w:val="24"/>
        </w:rPr>
        <w:t xml:space="preserve"> </w:t>
      </w:r>
      <w:r w:rsidRPr="00637FB4">
        <w:rPr>
          <w:color w:val="auto"/>
          <w:sz w:val="24"/>
          <w:szCs w:val="24"/>
        </w:rPr>
        <w:t>is as under: -</w:t>
      </w:r>
    </w:p>
    <w:p w14:paraId="21552391" w14:textId="77777777" w:rsidR="00656E84" w:rsidRPr="00637FB4" w:rsidRDefault="00656E84" w:rsidP="00656E84">
      <w:pPr>
        <w:pStyle w:val="PlainText"/>
        <w:jc w:val="right"/>
        <w:rPr>
          <w:b/>
          <w:bCs/>
          <w:color w:val="auto"/>
          <w:sz w:val="24"/>
          <w:szCs w:val="24"/>
        </w:rPr>
      </w:pPr>
      <w:r w:rsidRPr="00637FB4">
        <w:rPr>
          <w:b/>
          <w:bCs/>
          <w:color w:val="auto"/>
          <w:sz w:val="24"/>
          <w:szCs w:val="24"/>
        </w:rPr>
        <w:t>(Amt. in crores)</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530"/>
        <w:gridCol w:w="1451"/>
        <w:gridCol w:w="1350"/>
        <w:gridCol w:w="1690"/>
        <w:gridCol w:w="1418"/>
        <w:gridCol w:w="1410"/>
      </w:tblGrid>
      <w:tr w:rsidR="00656E84" w:rsidRPr="00637FB4" w14:paraId="4B5C0F6F" w14:textId="77777777" w:rsidTr="00DB33AD">
        <w:trPr>
          <w:cantSplit/>
          <w:jc w:val="center"/>
        </w:trPr>
        <w:tc>
          <w:tcPr>
            <w:tcW w:w="1345" w:type="dxa"/>
            <w:vMerge w:val="restart"/>
          </w:tcPr>
          <w:p w14:paraId="5A4228E6" w14:textId="77777777" w:rsidR="00656E84" w:rsidRPr="00637FB4" w:rsidRDefault="00656E84" w:rsidP="00DB33AD">
            <w:pPr>
              <w:pStyle w:val="PlainText"/>
              <w:ind w:left="-111" w:right="-172"/>
              <w:jc w:val="center"/>
              <w:rPr>
                <w:b/>
                <w:bCs/>
                <w:color w:val="auto"/>
                <w:sz w:val="24"/>
                <w:szCs w:val="24"/>
              </w:rPr>
            </w:pPr>
            <w:r w:rsidRPr="00637FB4">
              <w:rPr>
                <w:b/>
                <w:bCs/>
                <w:color w:val="auto"/>
                <w:sz w:val="24"/>
                <w:szCs w:val="24"/>
              </w:rPr>
              <w:t>Period</w:t>
            </w:r>
          </w:p>
          <w:p w14:paraId="3727D460" w14:textId="77777777" w:rsidR="00656E84" w:rsidRPr="00637FB4" w:rsidRDefault="00656E84" w:rsidP="00DB33AD">
            <w:pPr>
              <w:pStyle w:val="PlainText"/>
              <w:ind w:left="-111" w:right="-172"/>
              <w:jc w:val="center"/>
              <w:rPr>
                <w:b/>
                <w:bCs/>
                <w:color w:val="auto"/>
                <w:sz w:val="24"/>
                <w:szCs w:val="24"/>
              </w:rPr>
            </w:pPr>
          </w:p>
        </w:tc>
        <w:tc>
          <w:tcPr>
            <w:tcW w:w="2981" w:type="dxa"/>
            <w:gridSpan w:val="2"/>
          </w:tcPr>
          <w:p w14:paraId="0E0B3208" w14:textId="77777777" w:rsidR="00656E84" w:rsidRPr="00637FB4" w:rsidRDefault="00656E84" w:rsidP="00DB33AD">
            <w:pPr>
              <w:pStyle w:val="PlainText"/>
              <w:ind w:left="-111" w:right="-172"/>
              <w:jc w:val="center"/>
              <w:rPr>
                <w:b/>
                <w:bCs/>
                <w:color w:val="auto"/>
                <w:sz w:val="24"/>
                <w:szCs w:val="24"/>
              </w:rPr>
            </w:pPr>
            <w:r w:rsidRPr="00637FB4">
              <w:rPr>
                <w:b/>
                <w:bCs/>
                <w:color w:val="auto"/>
                <w:sz w:val="24"/>
                <w:szCs w:val="24"/>
              </w:rPr>
              <w:t>Sanctioned During</w:t>
            </w:r>
            <w:r>
              <w:rPr>
                <w:b/>
                <w:bCs/>
                <w:color w:val="auto"/>
                <w:sz w:val="24"/>
                <w:szCs w:val="24"/>
              </w:rPr>
              <w:t xml:space="preserve"> </w:t>
            </w:r>
            <w:r w:rsidRPr="00637FB4">
              <w:rPr>
                <w:b/>
                <w:bCs/>
                <w:color w:val="auto"/>
                <w:sz w:val="24"/>
                <w:szCs w:val="24"/>
              </w:rPr>
              <w:t>Q.E</w:t>
            </w:r>
            <w:r>
              <w:rPr>
                <w:b/>
                <w:bCs/>
                <w:color w:val="auto"/>
                <w:sz w:val="24"/>
                <w:szCs w:val="24"/>
              </w:rPr>
              <w:t>.</w:t>
            </w:r>
            <w:r w:rsidRPr="00637FB4">
              <w:rPr>
                <w:b/>
                <w:bCs/>
                <w:color w:val="auto"/>
                <w:sz w:val="24"/>
                <w:szCs w:val="24"/>
              </w:rPr>
              <w:t xml:space="preserve"> </w:t>
            </w:r>
            <w:r>
              <w:rPr>
                <w:b/>
                <w:bCs/>
                <w:color w:val="auto"/>
                <w:sz w:val="24"/>
                <w:szCs w:val="24"/>
              </w:rPr>
              <w:t>Dec(0</w:t>
            </w:r>
            <w:r w:rsidRPr="00E84094">
              <w:rPr>
                <w:b/>
                <w:bCs/>
                <w:color w:val="auto"/>
                <w:sz w:val="24"/>
                <w:szCs w:val="24"/>
              </w:rPr>
              <w:t>1</w:t>
            </w:r>
            <w:r>
              <w:rPr>
                <w:b/>
                <w:bCs/>
                <w:color w:val="auto"/>
                <w:sz w:val="24"/>
                <w:szCs w:val="24"/>
              </w:rPr>
              <w:t>.10.22 to 31.12.22</w:t>
            </w:r>
            <w:r w:rsidRPr="00637FB4">
              <w:rPr>
                <w:b/>
                <w:bCs/>
                <w:color w:val="auto"/>
                <w:sz w:val="24"/>
                <w:szCs w:val="24"/>
              </w:rPr>
              <w:t>)</w:t>
            </w:r>
          </w:p>
        </w:tc>
        <w:tc>
          <w:tcPr>
            <w:tcW w:w="3040" w:type="dxa"/>
            <w:gridSpan w:val="2"/>
          </w:tcPr>
          <w:p w14:paraId="5E8B1780" w14:textId="77777777" w:rsidR="00656E84" w:rsidRPr="00637FB4" w:rsidRDefault="00656E84" w:rsidP="00DB33AD">
            <w:pPr>
              <w:pStyle w:val="PlainText"/>
              <w:ind w:left="-111" w:right="-172"/>
              <w:jc w:val="center"/>
              <w:rPr>
                <w:b/>
                <w:bCs/>
                <w:color w:val="auto"/>
                <w:sz w:val="24"/>
                <w:szCs w:val="24"/>
              </w:rPr>
            </w:pPr>
            <w:r w:rsidRPr="00637FB4">
              <w:rPr>
                <w:b/>
                <w:bCs/>
                <w:color w:val="auto"/>
                <w:sz w:val="24"/>
                <w:szCs w:val="24"/>
              </w:rPr>
              <w:t>Sanctioned During Financial Year</w:t>
            </w:r>
            <w:r>
              <w:rPr>
                <w:b/>
                <w:bCs/>
                <w:color w:val="auto"/>
                <w:sz w:val="24"/>
                <w:szCs w:val="24"/>
              </w:rPr>
              <w:t>(01.04.22  to 31.12.22</w:t>
            </w:r>
            <w:r w:rsidRPr="00E84094">
              <w:rPr>
                <w:b/>
                <w:bCs/>
                <w:color w:val="auto"/>
                <w:sz w:val="24"/>
                <w:szCs w:val="24"/>
              </w:rPr>
              <w:t>)</w:t>
            </w:r>
          </w:p>
        </w:tc>
        <w:tc>
          <w:tcPr>
            <w:tcW w:w="2828" w:type="dxa"/>
            <w:gridSpan w:val="2"/>
          </w:tcPr>
          <w:p w14:paraId="191164FD" w14:textId="77777777" w:rsidR="00656E84" w:rsidRPr="00637FB4" w:rsidRDefault="00656E84" w:rsidP="00DB33AD">
            <w:pPr>
              <w:pStyle w:val="PlainText"/>
              <w:ind w:left="-111" w:right="-172"/>
              <w:jc w:val="center"/>
              <w:rPr>
                <w:b/>
                <w:bCs/>
                <w:color w:val="auto"/>
                <w:sz w:val="24"/>
                <w:szCs w:val="24"/>
              </w:rPr>
            </w:pPr>
            <w:r w:rsidRPr="00637FB4">
              <w:rPr>
                <w:b/>
                <w:bCs/>
                <w:color w:val="auto"/>
                <w:sz w:val="24"/>
                <w:szCs w:val="24"/>
              </w:rPr>
              <w:t>Outstanding as on 3</w:t>
            </w:r>
            <w:r>
              <w:rPr>
                <w:b/>
                <w:bCs/>
                <w:color w:val="auto"/>
                <w:sz w:val="24"/>
                <w:szCs w:val="24"/>
              </w:rPr>
              <w:t>1</w:t>
            </w:r>
            <w:r w:rsidRPr="00A9447C">
              <w:rPr>
                <w:b/>
                <w:bCs/>
                <w:color w:val="auto"/>
                <w:sz w:val="24"/>
                <w:szCs w:val="24"/>
                <w:vertAlign w:val="superscript"/>
              </w:rPr>
              <w:t>st</w:t>
            </w:r>
            <w:r>
              <w:rPr>
                <w:b/>
                <w:bCs/>
                <w:color w:val="auto"/>
                <w:sz w:val="24"/>
                <w:szCs w:val="24"/>
              </w:rPr>
              <w:t xml:space="preserve"> Dec 2022</w:t>
            </w:r>
          </w:p>
        </w:tc>
      </w:tr>
      <w:tr w:rsidR="00656E84" w:rsidRPr="00637FB4" w14:paraId="37825FC1" w14:textId="77777777" w:rsidTr="00DB33AD">
        <w:trPr>
          <w:cantSplit/>
          <w:jc w:val="center"/>
        </w:trPr>
        <w:tc>
          <w:tcPr>
            <w:tcW w:w="1345" w:type="dxa"/>
            <w:vMerge/>
          </w:tcPr>
          <w:p w14:paraId="25C8E0C7" w14:textId="77777777" w:rsidR="00656E84" w:rsidRPr="00637FB4" w:rsidRDefault="00656E84" w:rsidP="00DB33AD">
            <w:pPr>
              <w:pStyle w:val="PlainText"/>
              <w:ind w:left="180"/>
              <w:jc w:val="center"/>
              <w:rPr>
                <w:b/>
                <w:bCs/>
                <w:color w:val="auto"/>
                <w:sz w:val="24"/>
                <w:szCs w:val="24"/>
              </w:rPr>
            </w:pPr>
          </w:p>
        </w:tc>
        <w:tc>
          <w:tcPr>
            <w:tcW w:w="1530" w:type="dxa"/>
          </w:tcPr>
          <w:p w14:paraId="266408C3" w14:textId="77777777" w:rsidR="00656E84" w:rsidRPr="00637FB4" w:rsidRDefault="00656E84" w:rsidP="00DB33AD">
            <w:pPr>
              <w:pStyle w:val="PlainText"/>
              <w:ind w:left="180"/>
              <w:jc w:val="center"/>
              <w:rPr>
                <w:b/>
                <w:bCs/>
                <w:color w:val="auto"/>
                <w:sz w:val="24"/>
                <w:szCs w:val="24"/>
              </w:rPr>
            </w:pPr>
            <w:r w:rsidRPr="00637FB4">
              <w:rPr>
                <w:b/>
                <w:bCs/>
                <w:color w:val="auto"/>
                <w:sz w:val="24"/>
                <w:szCs w:val="24"/>
              </w:rPr>
              <w:t>No.  of</w:t>
            </w:r>
          </w:p>
          <w:p w14:paraId="66B0EBD7" w14:textId="77777777" w:rsidR="00656E84" w:rsidRPr="00637FB4" w:rsidRDefault="00656E84" w:rsidP="00DB33AD">
            <w:pPr>
              <w:pStyle w:val="PlainText"/>
              <w:ind w:left="180"/>
              <w:jc w:val="center"/>
              <w:rPr>
                <w:b/>
                <w:bCs/>
                <w:color w:val="auto"/>
                <w:sz w:val="24"/>
                <w:szCs w:val="24"/>
              </w:rPr>
            </w:pPr>
            <w:r w:rsidRPr="00637FB4">
              <w:rPr>
                <w:b/>
                <w:bCs/>
                <w:color w:val="auto"/>
                <w:sz w:val="24"/>
                <w:szCs w:val="24"/>
              </w:rPr>
              <w:t>KCCs</w:t>
            </w:r>
          </w:p>
        </w:tc>
        <w:tc>
          <w:tcPr>
            <w:tcW w:w="1451" w:type="dxa"/>
          </w:tcPr>
          <w:p w14:paraId="2C54907E" w14:textId="77777777" w:rsidR="00656E84" w:rsidRPr="00637FB4" w:rsidRDefault="00656E84" w:rsidP="00DB33AD">
            <w:pPr>
              <w:pStyle w:val="PlainText"/>
              <w:ind w:left="180"/>
              <w:jc w:val="center"/>
              <w:rPr>
                <w:b/>
                <w:bCs/>
                <w:color w:val="auto"/>
                <w:sz w:val="24"/>
                <w:szCs w:val="24"/>
              </w:rPr>
            </w:pPr>
            <w:r w:rsidRPr="00637FB4">
              <w:rPr>
                <w:b/>
                <w:bCs/>
                <w:color w:val="auto"/>
                <w:sz w:val="24"/>
                <w:szCs w:val="24"/>
              </w:rPr>
              <w:t>Amount</w:t>
            </w:r>
          </w:p>
        </w:tc>
        <w:tc>
          <w:tcPr>
            <w:tcW w:w="1350" w:type="dxa"/>
          </w:tcPr>
          <w:p w14:paraId="4337EF24" w14:textId="77777777" w:rsidR="00656E84" w:rsidRPr="00637FB4" w:rsidRDefault="00656E84" w:rsidP="00DB33AD">
            <w:pPr>
              <w:pStyle w:val="PlainText"/>
              <w:ind w:left="180"/>
              <w:jc w:val="center"/>
              <w:rPr>
                <w:b/>
                <w:bCs/>
                <w:color w:val="auto"/>
                <w:sz w:val="24"/>
                <w:szCs w:val="24"/>
              </w:rPr>
            </w:pPr>
            <w:r w:rsidRPr="00637FB4">
              <w:rPr>
                <w:b/>
                <w:bCs/>
                <w:color w:val="auto"/>
                <w:sz w:val="24"/>
                <w:szCs w:val="24"/>
              </w:rPr>
              <w:t>No. of</w:t>
            </w:r>
          </w:p>
          <w:p w14:paraId="53DE08DA" w14:textId="77777777" w:rsidR="00656E84" w:rsidRPr="00637FB4" w:rsidRDefault="00656E84" w:rsidP="00DB33AD">
            <w:pPr>
              <w:pStyle w:val="PlainText"/>
              <w:ind w:left="180"/>
              <w:jc w:val="center"/>
              <w:rPr>
                <w:b/>
                <w:bCs/>
                <w:color w:val="auto"/>
                <w:sz w:val="24"/>
                <w:szCs w:val="24"/>
              </w:rPr>
            </w:pPr>
            <w:r w:rsidRPr="00637FB4">
              <w:rPr>
                <w:b/>
                <w:bCs/>
                <w:color w:val="auto"/>
                <w:sz w:val="24"/>
                <w:szCs w:val="24"/>
              </w:rPr>
              <w:t>KCCs</w:t>
            </w:r>
          </w:p>
        </w:tc>
        <w:tc>
          <w:tcPr>
            <w:tcW w:w="1690" w:type="dxa"/>
          </w:tcPr>
          <w:p w14:paraId="080665B2" w14:textId="77777777" w:rsidR="00656E84" w:rsidRPr="00637FB4" w:rsidRDefault="00656E84" w:rsidP="00DB33AD">
            <w:pPr>
              <w:pStyle w:val="PlainText"/>
              <w:ind w:left="180"/>
              <w:jc w:val="center"/>
              <w:rPr>
                <w:b/>
                <w:bCs/>
                <w:color w:val="auto"/>
                <w:sz w:val="24"/>
                <w:szCs w:val="24"/>
              </w:rPr>
            </w:pPr>
            <w:r w:rsidRPr="00637FB4">
              <w:rPr>
                <w:b/>
                <w:bCs/>
                <w:color w:val="auto"/>
                <w:sz w:val="24"/>
                <w:szCs w:val="24"/>
              </w:rPr>
              <w:t>Amount</w:t>
            </w:r>
          </w:p>
        </w:tc>
        <w:tc>
          <w:tcPr>
            <w:tcW w:w="1418" w:type="dxa"/>
          </w:tcPr>
          <w:p w14:paraId="7878109D" w14:textId="77777777" w:rsidR="00656E84" w:rsidRPr="00637FB4" w:rsidRDefault="00656E84" w:rsidP="00DB33AD">
            <w:pPr>
              <w:pStyle w:val="PlainText"/>
              <w:ind w:left="180"/>
              <w:jc w:val="center"/>
              <w:rPr>
                <w:b/>
                <w:bCs/>
                <w:color w:val="auto"/>
                <w:sz w:val="24"/>
                <w:szCs w:val="24"/>
              </w:rPr>
            </w:pPr>
            <w:r w:rsidRPr="00637FB4">
              <w:rPr>
                <w:b/>
                <w:bCs/>
                <w:color w:val="auto"/>
                <w:sz w:val="24"/>
                <w:szCs w:val="24"/>
              </w:rPr>
              <w:t>No. of</w:t>
            </w:r>
          </w:p>
          <w:p w14:paraId="312244A8" w14:textId="77777777" w:rsidR="00656E84" w:rsidRPr="00637FB4" w:rsidRDefault="00656E84" w:rsidP="00DB33AD">
            <w:pPr>
              <w:pStyle w:val="PlainText"/>
              <w:ind w:left="180"/>
              <w:jc w:val="center"/>
              <w:rPr>
                <w:b/>
                <w:bCs/>
                <w:color w:val="auto"/>
                <w:sz w:val="24"/>
                <w:szCs w:val="24"/>
              </w:rPr>
            </w:pPr>
            <w:r w:rsidRPr="00637FB4">
              <w:rPr>
                <w:b/>
                <w:bCs/>
                <w:color w:val="auto"/>
                <w:sz w:val="24"/>
                <w:szCs w:val="24"/>
              </w:rPr>
              <w:t>KCCs</w:t>
            </w:r>
          </w:p>
        </w:tc>
        <w:tc>
          <w:tcPr>
            <w:tcW w:w="1410" w:type="dxa"/>
          </w:tcPr>
          <w:p w14:paraId="0AB0B0FC" w14:textId="77777777" w:rsidR="00656E84" w:rsidRPr="00637FB4" w:rsidRDefault="00656E84" w:rsidP="00DB33AD">
            <w:pPr>
              <w:pStyle w:val="PlainText"/>
              <w:ind w:left="180"/>
              <w:jc w:val="center"/>
              <w:rPr>
                <w:b/>
                <w:bCs/>
                <w:color w:val="auto"/>
                <w:sz w:val="24"/>
                <w:szCs w:val="24"/>
              </w:rPr>
            </w:pPr>
            <w:r w:rsidRPr="00637FB4">
              <w:rPr>
                <w:b/>
                <w:bCs/>
                <w:color w:val="auto"/>
                <w:sz w:val="24"/>
                <w:szCs w:val="24"/>
              </w:rPr>
              <w:t>Amount</w:t>
            </w:r>
          </w:p>
        </w:tc>
      </w:tr>
      <w:tr w:rsidR="00656E84" w:rsidRPr="00637FB4" w14:paraId="6412BF30" w14:textId="77777777" w:rsidTr="00DB33AD">
        <w:trPr>
          <w:cantSplit/>
          <w:jc w:val="center"/>
        </w:trPr>
        <w:tc>
          <w:tcPr>
            <w:tcW w:w="10194" w:type="dxa"/>
            <w:gridSpan w:val="7"/>
          </w:tcPr>
          <w:p w14:paraId="1FA04F66" w14:textId="77777777" w:rsidR="00656E84" w:rsidRPr="00637FB4" w:rsidRDefault="00656E84" w:rsidP="00DB33AD">
            <w:pPr>
              <w:pStyle w:val="PlainText"/>
              <w:ind w:left="180"/>
              <w:rPr>
                <w:b/>
                <w:bCs/>
                <w:color w:val="auto"/>
                <w:sz w:val="24"/>
                <w:szCs w:val="24"/>
              </w:rPr>
            </w:pPr>
            <w:r w:rsidRPr="00637FB4">
              <w:rPr>
                <w:b/>
                <w:bCs/>
                <w:color w:val="auto"/>
                <w:sz w:val="24"/>
                <w:szCs w:val="24"/>
              </w:rPr>
              <w:t>Commercial Banks</w:t>
            </w:r>
          </w:p>
        </w:tc>
      </w:tr>
      <w:tr w:rsidR="00656E84" w:rsidRPr="00637FB4" w14:paraId="040584B5" w14:textId="77777777" w:rsidTr="00DB33AD">
        <w:trPr>
          <w:jc w:val="center"/>
        </w:trPr>
        <w:tc>
          <w:tcPr>
            <w:tcW w:w="1345" w:type="dxa"/>
          </w:tcPr>
          <w:p w14:paraId="3E3D8B0D" w14:textId="77777777" w:rsidR="00656E84" w:rsidRPr="00637FB4" w:rsidRDefault="00656E84" w:rsidP="00DB33AD">
            <w:pPr>
              <w:pStyle w:val="PlainText"/>
              <w:ind w:left="180"/>
              <w:jc w:val="left"/>
              <w:rPr>
                <w:color w:val="auto"/>
                <w:sz w:val="24"/>
                <w:szCs w:val="24"/>
              </w:rPr>
            </w:pPr>
            <w:r w:rsidRPr="00637FB4">
              <w:rPr>
                <w:color w:val="auto"/>
                <w:sz w:val="24"/>
                <w:szCs w:val="24"/>
              </w:rPr>
              <w:t>2020-21</w:t>
            </w:r>
          </w:p>
        </w:tc>
        <w:tc>
          <w:tcPr>
            <w:tcW w:w="1530" w:type="dxa"/>
          </w:tcPr>
          <w:p w14:paraId="5A0C39CD" w14:textId="77777777" w:rsidR="00656E84" w:rsidRPr="004B4E85" w:rsidRDefault="00656E84" w:rsidP="00DB33AD">
            <w:pPr>
              <w:pStyle w:val="PlainText"/>
              <w:ind w:left="180"/>
              <w:jc w:val="center"/>
              <w:rPr>
                <w:color w:val="auto"/>
                <w:sz w:val="26"/>
                <w:szCs w:val="26"/>
              </w:rPr>
            </w:pPr>
            <w:r w:rsidRPr="004B4E85">
              <w:rPr>
                <w:color w:val="auto"/>
                <w:sz w:val="24"/>
                <w:szCs w:val="24"/>
              </w:rPr>
              <w:t xml:space="preserve"> 82420</w:t>
            </w:r>
          </w:p>
        </w:tc>
        <w:tc>
          <w:tcPr>
            <w:tcW w:w="1451" w:type="dxa"/>
          </w:tcPr>
          <w:p w14:paraId="221263A3" w14:textId="77777777" w:rsidR="00656E84" w:rsidRPr="004B4E85" w:rsidRDefault="00656E84" w:rsidP="00DB33AD">
            <w:pPr>
              <w:pStyle w:val="PlainText"/>
              <w:ind w:left="180"/>
              <w:jc w:val="center"/>
              <w:rPr>
                <w:color w:val="auto"/>
                <w:sz w:val="26"/>
                <w:szCs w:val="26"/>
              </w:rPr>
            </w:pPr>
            <w:r w:rsidRPr="004B4E85">
              <w:rPr>
                <w:color w:val="auto"/>
                <w:sz w:val="24"/>
                <w:szCs w:val="24"/>
              </w:rPr>
              <w:t>3654</w:t>
            </w:r>
          </w:p>
        </w:tc>
        <w:tc>
          <w:tcPr>
            <w:tcW w:w="1350" w:type="dxa"/>
          </w:tcPr>
          <w:p w14:paraId="368528DA" w14:textId="77777777" w:rsidR="00656E84" w:rsidRPr="004B4E85" w:rsidRDefault="00656E84" w:rsidP="00DB33AD">
            <w:pPr>
              <w:pStyle w:val="PlainText"/>
              <w:ind w:left="180"/>
              <w:jc w:val="center"/>
              <w:rPr>
                <w:color w:val="auto"/>
                <w:sz w:val="26"/>
                <w:szCs w:val="26"/>
              </w:rPr>
            </w:pPr>
            <w:r w:rsidRPr="004B4E85">
              <w:rPr>
                <w:color w:val="auto"/>
                <w:sz w:val="24"/>
                <w:szCs w:val="24"/>
              </w:rPr>
              <w:t>254658</w:t>
            </w:r>
          </w:p>
        </w:tc>
        <w:tc>
          <w:tcPr>
            <w:tcW w:w="1690" w:type="dxa"/>
          </w:tcPr>
          <w:p w14:paraId="2D7CF55C" w14:textId="77777777" w:rsidR="00656E84" w:rsidRPr="004B4E85" w:rsidRDefault="00656E84" w:rsidP="00DB33AD">
            <w:pPr>
              <w:pStyle w:val="PlainText"/>
              <w:ind w:left="180"/>
              <w:jc w:val="center"/>
              <w:rPr>
                <w:color w:val="auto"/>
                <w:sz w:val="26"/>
                <w:szCs w:val="26"/>
              </w:rPr>
            </w:pPr>
            <w:r w:rsidRPr="004B4E85">
              <w:rPr>
                <w:color w:val="auto"/>
                <w:sz w:val="24"/>
                <w:szCs w:val="24"/>
              </w:rPr>
              <w:t>10295</w:t>
            </w:r>
          </w:p>
        </w:tc>
        <w:tc>
          <w:tcPr>
            <w:tcW w:w="1418" w:type="dxa"/>
          </w:tcPr>
          <w:p w14:paraId="2DDD8CCF" w14:textId="77777777" w:rsidR="00656E84" w:rsidRPr="004B4E85" w:rsidRDefault="00656E84" w:rsidP="00DB33AD">
            <w:pPr>
              <w:pStyle w:val="PlainText"/>
              <w:ind w:left="180"/>
              <w:rPr>
                <w:color w:val="auto"/>
                <w:sz w:val="26"/>
                <w:szCs w:val="26"/>
              </w:rPr>
            </w:pPr>
            <w:r w:rsidRPr="004B4E85">
              <w:rPr>
                <w:color w:val="auto"/>
                <w:sz w:val="24"/>
                <w:szCs w:val="24"/>
              </w:rPr>
              <w:t>1414141</w:t>
            </w:r>
          </w:p>
        </w:tc>
        <w:tc>
          <w:tcPr>
            <w:tcW w:w="1410" w:type="dxa"/>
          </w:tcPr>
          <w:p w14:paraId="276FB87E" w14:textId="77777777" w:rsidR="00656E84" w:rsidRPr="004B4E85" w:rsidRDefault="00656E84" w:rsidP="00DB33AD">
            <w:pPr>
              <w:pStyle w:val="PlainText"/>
              <w:ind w:left="180"/>
              <w:jc w:val="center"/>
              <w:rPr>
                <w:color w:val="auto"/>
                <w:sz w:val="26"/>
                <w:szCs w:val="26"/>
              </w:rPr>
            </w:pPr>
            <w:r w:rsidRPr="004B4E85">
              <w:rPr>
                <w:color w:val="auto"/>
                <w:sz w:val="24"/>
                <w:szCs w:val="24"/>
              </w:rPr>
              <w:t>55084</w:t>
            </w:r>
          </w:p>
        </w:tc>
      </w:tr>
      <w:tr w:rsidR="00656E84" w:rsidRPr="00637FB4" w14:paraId="7CBDDA48" w14:textId="77777777" w:rsidTr="00DB33AD">
        <w:trPr>
          <w:jc w:val="center"/>
        </w:trPr>
        <w:tc>
          <w:tcPr>
            <w:tcW w:w="1345" w:type="dxa"/>
          </w:tcPr>
          <w:p w14:paraId="62C0B971" w14:textId="77777777" w:rsidR="00656E84" w:rsidRPr="00637FB4" w:rsidRDefault="00656E84" w:rsidP="00DB33AD">
            <w:pPr>
              <w:pStyle w:val="PlainText"/>
              <w:ind w:left="180"/>
              <w:jc w:val="left"/>
              <w:rPr>
                <w:color w:val="auto"/>
                <w:sz w:val="24"/>
                <w:szCs w:val="24"/>
              </w:rPr>
            </w:pPr>
            <w:r w:rsidRPr="00637FB4">
              <w:rPr>
                <w:color w:val="auto"/>
                <w:sz w:val="24"/>
                <w:szCs w:val="24"/>
              </w:rPr>
              <w:t>2021-22</w:t>
            </w:r>
          </w:p>
        </w:tc>
        <w:tc>
          <w:tcPr>
            <w:tcW w:w="1530" w:type="dxa"/>
          </w:tcPr>
          <w:p w14:paraId="16970BE7" w14:textId="77777777" w:rsidR="00656E84" w:rsidRPr="004B4E85" w:rsidRDefault="00656E84" w:rsidP="00DB33AD">
            <w:pPr>
              <w:pStyle w:val="PlainText"/>
              <w:ind w:left="180"/>
              <w:jc w:val="center"/>
              <w:rPr>
                <w:color w:val="auto"/>
                <w:sz w:val="26"/>
                <w:szCs w:val="26"/>
              </w:rPr>
            </w:pPr>
            <w:r w:rsidRPr="004B4E85">
              <w:rPr>
                <w:color w:val="auto"/>
                <w:sz w:val="24"/>
                <w:szCs w:val="24"/>
              </w:rPr>
              <w:t>78277</w:t>
            </w:r>
          </w:p>
        </w:tc>
        <w:tc>
          <w:tcPr>
            <w:tcW w:w="1451" w:type="dxa"/>
          </w:tcPr>
          <w:p w14:paraId="3BB06D51" w14:textId="77777777" w:rsidR="00656E84" w:rsidRPr="004B4E85" w:rsidRDefault="00656E84" w:rsidP="00DB33AD">
            <w:pPr>
              <w:pStyle w:val="PlainText"/>
              <w:ind w:left="180"/>
              <w:jc w:val="center"/>
              <w:rPr>
                <w:color w:val="auto"/>
                <w:sz w:val="26"/>
                <w:szCs w:val="26"/>
              </w:rPr>
            </w:pPr>
            <w:r w:rsidRPr="004B4E85">
              <w:rPr>
                <w:color w:val="auto"/>
                <w:sz w:val="24"/>
                <w:szCs w:val="24"/>
              </w:rPr>
              <w:t>3235</w:t>
            </w:r>
          </w:p>
        </w:tc>
        <w:tc>
          <w:tcPr>
            <w:tcW w:w="1350" w:type="dxa"/>
          </w:tcPr>
          <w:p w14:paraId="7A5E9271" w14:textId="77777777" w:rsidR="00656E84" w:rsidRPr="004B4E85" w:rsidRDefault="00656E84" w:rsidP="00DB33AD">
            <w:pPr>
              <w:pStyle w:val="PlainText"/>
              <w:ind w:left="180"/>
              <w:jc w:val="center"/>
              <w:rPr>
                <w:color w:val="auto"/>
                <w:sz w:val="26"/>
                <w:szCs w:val="26"/>
              </w:rPr>
            </w:pPr>
            <w:r w:rsidRPr="004B4E85">
              <w:rPr>
                <w:color w:val="auto"/>
                <w:sz w:val="24"/>
                <w:szCs w:val="24"/>
              </w:rPr>
              <w:t>198779</w:t>
            </w:r>
          </w:p>
        </w:tc>
        <w:tc>
          <w:tcPr>
            <w:tcW w:w="1690" w:type="dxa"/>
          </w:tcPr>
          <w:p w14:paraId="1924E6F9" w14:textId="77777777" w:rsidR="00656E84" w:rsidRPr="004B4E85" w:rsidRDefault="00656E84" w:rsidP="00DB33AD">
            <w:pPr>
              <w:pStyle w:val="PlainText"/>
              <w:ind w:left="180"/>
              <w:jc w:val="center"/>
              <w:rPr>
                <w:color w:val="auto"/>
                <w:sz w:val="26"/>
                <w:szCs w:val="26"/>
              </w:rPr>
            </w:pPr>
            <w:r w:rsidRPr="004B4E85">
              <w:rPr>
                <w:color w:val="auto"/>
                <w:sz w:val="24"/>
                <w:szCs w:val="24"/>
              </w:rPr>
              <w:t>8279</w:t>
            </w:r>
          </w:p>
        </w:tc>
        <w:tc>
          <w:tcPr>
            <w:tcW w:w="1418" w:type="dxa"/>
          </w:tcPr>
          <w:p w14:paraId="37BDA3EB" w14:textId="77777777" w:rsidR="00656E84" w:rsidRPr="004B4E85" w:rsidRDefault="00656E84" w:rsidP="00DB33AD">
            <w:pPr>
              <w:pStyle w:val="PlainText"/>
              <w:ind w:left="180"/>
              <w:rPr>
                <w:color w:val="auto"/>
                <w:sz w:val="26"/>
                <w:szCs w:val="26"/>
              </w:rPr>
            </w:pPr>
            <w:r w:rsidRPr="004B4E85">
              <w:rPr>
                <w:color w:val="auto"/>
                <w:sz w:val="24"/>
                <w:szCs w:val="24"/>
              </w:rPr>
              <w:t>1325902</w:t>
            </w:r>
          </w:p>
        </w:tc>
        <w:tc>
          <w:tcPr>
            <w:tcW w:w="1410" w:type="dxa"/>
          </w:tcPr>
          <w:p w14:paraId="01463076" w14:textId="77777777" w:rsidR="00656E84" w:rsidRPr="004B4E85" w:rsidRDefault="00656E84" w:rsidP="00DB33AD">
            <w:pPr>
              <w:pStyle w:val="PlainText"/>
              <w:ind w:left="180"/>
              <w:jc w:val="center"/>
              <w:rPr>
                <w:color w:val="auto"/>
                <w:sz w:val="26"/>
                <w:szCs w:val="26"/>
              </w:rPr>
            </w:pPr>
            <w:r w:rsidRPr="004B4E85">
              <w:rPr>
                <w:color w:val="auto"/>
                <w:sz w:val="24"/>
                <w:szCs w:val="24"/>
              </w:rPr>
              <w:t>53752</w:t>
            </w:r>
          </w:p>
        </w:tc>
      </w:tr>
      <w:tr w:rsidR="00656E84" w:rsidRPr="00637FB4" w14:paraId="77BD5C66" w14:textId="77777777" w:rsidTr="00DB33AD">
        <w:trPr>
          <w:jc w:val="center"/>
        </w:trPr>
        <w:tc>
          <w:tcPr>
            <w:tcW w:w="1345" w:type="dxa"/>
          </w:tcPr>
          <w:p w14:paraId="1A6BFDF0" w14:textId="77777777" w:rsidR="00656E84" w:rsidRPr="00637FB4" w:rsidRDefault="00656E84" w:rsidP="00DB33AD">
            <w:pPr>
              <w:pStyle w:val="PlainText"/>
              <w:ind w:left="180"/>
              <w:jc w:val="left"/>
              <w:rPr>
                <w:color w:val="auto"/>
                <w:sz w:val="24"/>
                <w:szCs w:val="24"/>
              </w:rPr>
            </w:pPr>
            <w:r>
              <w:rPr>
                <w:color w:val="auto"/>
                <w:sz w:val="24"/>
                <w:szCs w:val="24"/>
              </w:rPr>
              <w:t>2022-23</w:t>
            </w:r>
          </w:p>
        </w:tc>
        <w:tc>
          <w:tcPr>
            <w:tcW w:w="1530" w:type="dxa"/>
          </w:tcPr>
          <w:p w14:paraId="3BF98FEB" w14:textId="77777777" w:rsidR="00656E84" w:rsidRPr="00CF2E53" w:rsidRDefault="00656E84" w:rsidP="00DB33AD">
            <w:pPr>
              <w:pStyle w:val="PlainText"/>
              <w:ind w:left="180"/>
              <w:jc w:val="center"/>
              <w:rPr>
                <w:color w:val="auto"/>
                <w:sz w:val="24"/>
                <w:szCs w:val="24"/>
              </w:rPr>
            </w:pPr>
            <w:r>
              <w:rPr>
                <w:color w:val="auto"/>
                <w:sz w:val="24"/>
                <w:szCs w:val="24"/>
              </w:rPr>
              <w:t>135646</w:t>
            </w:r>
          </w:p>
        </w:tc>
        <w:tc>
          <w:tcPr>
            <w:tcW w:w="1451" w:type="dxa"/>
          </w:tcPr>
          <w:p w14:paraId="7012F8E5" w14:textId="77777777" w:rsidR="00656E84" w:rsidRPr="00CF2E53" w:rsidRDefault="00656E84" w:rsidP="00DB33AD">
            <w:pPr>
              <w:pStyle w:val="PlainText"/>
              <w:ind w:left="180"/>
              <w:jc w:val="center"/>
              <w:rPr>
                <w:color w:val="auto"/>
                <w:sz w:val="24"/>
                <w:szCs w:val="24"/>
              </w:rPr>
            </w:pPr>
            <w:r>
              <w:rPr>
                <w:color w:val="auto"/>
                <w:sz w:val="24"/>
                <w:szCs w:val="24"/>
              </w:rPr>
              <w:t>4843</w:t>
            </w:r>
          </w:p>
        </w:tc>
        <w:tc>
          <w:tcPr>
            <w:tcW w:w="1350" w:type="dxa"/>
          </w:tcPr>
          <w:p w14:paraId="22E350D2" w14:textId="77777777" w:rsidR="00656E84" w:rsidRPr="00CF2E53" w:rsidRDefault="00656E84" w:rsidP="00DB33AD">
            <w:pPr>
              <w:pStyle w:val="PlainText"/>
              <w:ind w:left="180"/>
              <w:jc w:val="center"/>
              <w:rPr>
                <w:color w:val="auto"/>
                <w:sz w:val="24"/>
                <w:szCs w:val="24"/>
              </w:rPr>
            </w:pPr>
            <w:r>
              <w:rPr>
                <w:color w:val="auto"/>
                <w:sz w:val="24"/>
                <w:szCs w:val="24"/>
              </w:rPr>
              <w:t>297073</w:t>
            </w:r>
          </w:p>
        </w:tc>
        <w:tc>
          <w:tcPr>
            <w:tcW w:w="1690" w:type="dxa"/>
          </w:tcPr>
          <w:p w14:paraId="05A043DC" w14:textId="77777777" w:rsidR="00656E84" w:rsidRPr="00CF2E53" w:rsidRDefault="00656E84" w:rsidP="00DB33AD">
            <w:pPr>
              <w:pStyle w:val="PlainText"/>
              <w:ind w:left="180"/>
              <w:jc w:val="center"/>
              <w:rPr>
                <w:color w:val="auto"/>
                <w:sz w:val="24"/>
                <w:szCs w:val="24"/>
              </w:rPr>
            </w:pPr>
            <w:r>
              <w:rPr>
                <w:color w:val="auto"/>
                <w:sz w:val="24"/>
                <w:szCs w:val="24"/>
              </w:rPr>
              <w:t>46289</w:t>
            </w:r>
          </w:p>
        </w:tc>
        <w:tc>
          <w:tcPr>
            <w:tcW w:w="1418" w:type="dxa"/>
          </w:tcPr>
          <w:p w14:paraId="705811E8" w14:textId="77777777" w:rsidR="00656E84" w:rsidRPr="00CF2E53" w:rsidRDefault="00656E84" w:rsidP="00DB33AD">
            <w:pPr>
              <w:pStyle w:val="PlainText"/>
              <w:ind w:left="180"/>
              <w:rPr>
                <w:color w:val="auto"/>
                <w:sz w:val="24"/>
                <w:szCs w:val="24"/>
              </w:rPr>
            </w:pPr>
            <w:r>
              <w:rPr>
                <w:color w:val="auto"/>
                <w:sz w:val="24"/>
                <w:szCs w:val="24"/>
              </w:rPr>
              <w:t>1430454</w:t>
            </w:r>
          </w:p>
        </w:tc>
        <w:tc>
          <w:tcPr>
            <w:tcW w:w="1410" w:type="dxa"/>
          </w:tcPr>
          <w:p w14:paraId="7DB3D9F4" w14:textId="77777777" w:rsidR="00656E84" w:rsidRPr="00CF2E53" w:rsidRDefault="00656E84" w:rsidP="00DB33AD">
            <w:pPr>
              <w:pStyle w:val="PlainText"/>
              <w:ind w:left="180"/>
              <w:jc w:val="center"/>
              <w:rPr>
                <w:color w:val="auto"/>
                <w:sz w:val="24"/>
                <w:szCs w:val="24"/>
              </w:rPr>
            </w:pPr>
            <w:r>
              <w:rPr>
                <w:color w:val="auto"/>
                <w:sz w:val="24"/>
                <w:szCs w:val="24"/>
              </w:rPr>
              <w:t>54502</w:t>
            </w:r>
          </w:p>
        </w:tc>
      </w:tr>
      <w:tr w:rsidR="00656E84" w:rsidRPr="00637FB4" w14:paraId="1B3CBD31" w14:textId="77777777" w:rsidTr="00DB33AD">
        <w:trPr>
          <w:cantSplit/>
          <w:jc w:val="center"/>
        </w:trPr>
        <w:tc>
          <w:tcPr>
            <w:tcW w:w="10194" w:type="dxa"/>
            <w:gridSpan w:val="7"/>
          </w:tcPr>
          <w:p w14:paraId="368EB183" w14:textId="77777777" w:rsidR="00656E84" w:rsidRPr="00CF2E53" w:rsidRDefault="00656E84" w:rsidP="00DB33AD">
            <w:pPr>
              <w:pStyle w:val="PlainText"/>
              <w:ind w:left="180"/>
              <w:rPr>
                <w:b/>
                <w:bCs/>
                <w:color w:val="auto"/>
                <w:sz w:val="24"/>
                <w:szCs w:val="24"/>
              </w:rPr>
            </w:pPr>
            <w:r w:rsidRPr="00CF2E53">
              <w:rPr>
                <w:b/>
                <w:bCs/>
                <w:color w:val="auto"/>
                <w:sz w:val="24"/>
                <w:szCs w:val="24"/>
              </w:rPr>
              <w:t>Co-operative Banks</w:t>
            </w:r>
          </w:p>
        </w:tc>
      </w:tr>
      <w:tr w:rsidR="00656E84" w:rsidRPr="00637FB4" w14:paraId="1233DBCE" w14:textId="77777777" w:rsidTr="00DB33AD">
        <w:trPr>
          <w:jc w:val="center"/>
        </w:trPr>
        <w:tc>
          <w:tcPr>
            <w:tcW w:w="1345" w:type="dxa"/>
          </w:tcPr>
          <w:p w14:paraId="0432C909" w14:textId="77777777" w:rsidR="00656E84" w:rsidRPr="00637FB4" w:rsidRDefault="00656E84" w:rsidP="00DB33AD">
            <w:pPr>
              <w:pStyle w:val="PlainText"/>
              <w:ind w:left="180"/>
              <w:jc w:val="left"/>
              <w:rPr>
                <w:color w:val="auto"/>
                <w:sz w:val="24"/>
                <w:szCs w:val="24"/>
              </w:rPr>
            </w:pPr>
            <w:r w:rsidRPr="00637FB4">
              <w:rPr>
                <w:color w:val="auto"/>
                <w:sz w:val="24"/>
                <w:szCs w:val="24"/>
              </w:rPr>
              <w:t>2020-21</w:t>
            </w:r>
          </w:p>
        </w:tc>
        <w:tc>
          <w:tcPr>
            <w:tcW w:w="1530" w:type="dxa"/>
          </w:tcPr>
          <w:p w14:paraId="2B5715A5" w14:textId="77777777" w:rsidR="00656E84" w:rsidRPr="004B4E85" w:rsidRDefault="00656E84" w:rsidP="00DB33AD">
            <w:pPr>
              <w:pStyle w:val="PlainText"/>
              <w:ind w:left="180"/>
              <w:jc w:val="center"/>
              <w:rPr>
                <w:color w:val="auto"/>
                <w:sz w:val="26"/>
                <w:szCs w:val="26"/>
              </w:rPr>
            </w:pPr>
            <w:r w:rsidRPr="004B4E85">
              <w:rPr>
                <w:color w:val="auto"/>
                <w:sz w:val="24"/>
                <w:szCs w:val="24"/>
              </w:rPr>
              <w:t>1605</w:t>
            </w:r>
          </w:p>
        </w:tc>
        <w:tc>
          <w:tcPr>
            <w:tcW w:w="1451" w:type="dxa"/>
          </w:tcPr>
          <w:p w14:paraId="46E61755" w14:textId="77777777" w:rsidR="00656E84" w:rsidRPr="004B4E85" w:rsidRDefault="00656E84" w:rsidP="00DB33AD">
            <w:pPr>
              <w:pStyle w:val="PlainText"/>
              <w:ind w:left="180"/>
              <w:jc w:val="center"/>
              <w:rPr>
                <w:color w:val="auto"/>
                <w:sz w:val="26"/>
                <w:szCs w:val="26"/>
              </w:rPr>
            </w:pPr>
            <w:r w:rsidRPr="004B4E85">
              <w:rPr>
                <w:color w:val="auto"/>
                <w:sz w:val="24"/>
                <w:szCs w:val="24"/>
              </w:rPr>
              <w:t>17</w:t>
            </w:r>
          </w:p>
        </w:tc>
        <w:tc>
          <w:tcPr>
            <w:tcW w:w="1350" w:type="dxa"/>
          </w:tcPr>
          <w:p w14:paraId="041A0128" w14:textId="77777777" w:rsidR="00656E84" w:rsidRPr="004B4E85" w:rsidRDefault="00656E84" w:rsidP="00DB33AD">
            <w:pPr>
              <w:pStyle w:val="PlainText"/>
              <w:ind w:left="180"/>
              <w:jc w:val="center"/>
              <w:rPr>
                <w:color w:val="auto"/>
                <w:sz w:val="26"/>
                <w:szCs w:val="26"/>
              </w:rPr>
            </w:pPr>
            <w:r w:rsidRPr="004B4E85">
              <w:rPr>
                <w:color w:val="auto"/>
                <w:sz w:val="24"/>
                <w:szCs w:val="24"/>
              </w:rPr>
              <w:t>4587</w:t>
            </w:r>
          </w:p>
        </w:tc>
        <w:tc>
          <w:tcPr>
            <w:tcW w:w="1690" w:type="dxa"/>
          </w:tcPr>
          <w:p w14:paraId="74AB16DF" w14:textId="77777777" w:rsidR="00656E84" w:rsidRPr="004B4E85" w:rsidRDefault="00656E84" w:rsidP="00DB33AD">
            <w:pPr>
              <w:pStyle w:val="PlainText"/>
              <w:ind w:left="180"/>
              <w:jc w:val="center"/>
              <w:rPr>
                <w:color w:val="auto"/>
                <w:sz w:val="26"/>
                <w:szCs w:val="26"/>
              </w:rPr>
            </w:pPr>
            <w:r w:rsidRPr="004B4E85">
              <w:rPr>
                <w:color w:val="auto"/>
                <w:sz w:val="24"/>
                <w:szCs w:val="24"/>
              </w:rPr>
              <w:t>45</w:t>
            </w:r>
          </w:p>
        </w:tc>
        <w:tc>
          <w:tcPr>
            <w:tcW w:w="1418" w:type="dxa"/>
          </w:tcPr>
          <w:p w14:paraId="629963D1" w14:textId="77777777" w:rsidR="00656E84" w:rsidRPr="004B4E85" w:rsidRDefault="00656E84" w:rsidP="00DB33AD">
            <w:pPr>
              <w:pStyle w:val="PlainText"/>
              <w:ind w:left="180"/>
              <w:jc w:val="center"/>
              <w:rPr>
                <w:color w:val="auto"/>
                <w:sz w:val="26"/>
                <w:szCs w:val="26"/>
              </w:rPr>
            </w:pPr>
            <w:r w:rsidRPr="004B4E85">
              <w:rPr>
                <w:color w:val="auto"/>
                <w:sz w:val="24"/>
                <w:szCs w:val="24"/>
              </w:rPr>
              <w:t>978949</w:t>
            </w:r>
          </w:p>
        </w:tc>
        <w:tc>
          <w:tcPr>
            <w:tcW w:w="1410" w:type="dxa"/>
          </w:tcPr>
          <w:p w14:paraId="31973E0A" w14:textId="77777777" w:rsidR="00656E84" w:rsidRPr="004B4E85" w:rsidRDefault="00656E84" w:rsidP="00DB33AD">
            <w:pPr>
              <w:pStyle w:val="PlainText"/>
              <w:ind w:left="180"/>
              <w:jc w:val="center"/>
              <w:rPr>
                <w:color w:val="auto"/>
                <w:sz w:val="26"/>
                <w:szCs w:val="26"/>
              </w:rPr>
            </w:pPr>
            <w:r w:rsidRPr="004B4E85">
              <w:rPr>
                <w:color w:val="auto"/>
                <w:sz w:val="24"/>
                <w:szCs w:val="24"/>
              </w:rPr>
              <w:t>6664</w:t>
            </w:r>
          </w:p>
        </w:tc>
      </w:tr>
      <w:tr w:rsidR="00656E84" w:rsidRPr="00637FB4" w14:paraId="5A1A0BD5" w14:textId="77777777" w:rsidTr="00DB33AD">
        <w:trPr>
          <w:jc w:val="center"/>
        </w:trPr>
        <w:tc>
          <w:tcPr>
            <w:tcW w:w="1345" w:type="dxa"/>
          </w:tcPr>
          <w:p w14:paraId="6A841CF7" w14:textId="77777777" w:rsidR="00656E84" w:rsidRPr="00637FB4" w:rsidRDefault="00656E84" w:rsidP="00DB33AD">
            <w:pPr>
              <w:pStyle w:val="PlainText"/>
              <w:ind w:left="180"/>
              <w:jc w:val="left"/>
              <w:rPr>
                <w:color w:val="auto"/>
                <w:sz w:val="24"/>
                <w:szCs w:val="24"/>
              </w:rPr>
            </w:pPr>
            <w:r w:rsidRPr="00637FB4">
              <w:rPr>
                <w:color w:val="auto"/>
                <w:sz w:val="24"/>
                <w:szCs w:val="24"/>
              </w:rPr>
              <w:t>2021-22</w:t>
            </w:r>
          </w:p>
        </w:tc>
        <w:tc>
          <w:tcPr>
            <w:tcW w:w="1530" w:type="dxa"/>
          </w:tcPr>
          <w:p w14:paraId="6958133C" w14:textId="77777777" w:rsidR="00656E84" w:rsidRPr="004B4E85" w:rsidRDefault="00656E84" w:rsidP="00DB33AD">
            <w:pPr>
              <w:pStyle w:val="PlainText"/>
              <w:ind w:left="180"/>
              <w:jc w:val="center"/>
              <w:rPr>
                <w:color w:val="auto"/>
                <w:sz w:val="26"/>
                <w:szCs w:val="26"/>
              </w:rPr>
            </w:pPr>
            <w:r w:rsidRPr="004B4E85">
              <w:rPr>
                <w:color w:val="auto"/>
                <w:sz w:val="24"/>
                <w:szCs w:val="24"/>
              </w:rPr>
              <w:t>2620</w:t>
            </w:r>
          </w:p>
        </w:tc>
        <w:tc>
          <w:tcPr>
            <w:tcW w:w="1451" w:type="dxa"/>
          </w:tcPr>
          <w:p w14:paraId="72E6C706" w14:textId="77777777" w:rsidR="00656E84" w:rsidRPr="004B4E85" w:rsidRDefault="00656E84" w:rsidP="00DB33AD">
            <w:pPr>
              <w:pStyle w:val="PlainText"/>
              <w:ind w:left="180"/>
              <w:jc w:val="center"/>
              <w:rPr>
                <w:color w:val="auto"/>
                <w:sz w:val="26"/>
                <w:szCs w:val="26"/>
              </w:rPr>
            </w:pPr>
            <w:r w:rsidRPr="004B4E85">
              <w:rPr>
                <w:color w:val="auto"/>
                <w:sz w:val="24"/>
                <w:szCs w:val="24"/>
              </w:rPr>
              <w:t>41</w:t>
            </w:r>
          </w:p>
        </w:tc>
        <w:tc>
          <w:tcPr>
            <w:tcW w:w="1350" w:type="dxa"/>
          </w:tcPr>
          <w:p w14:paraId="1A6E3668" w14:textId="77777777" w:rsidR="00656E84" w:rsidRPr="004B4E85" w:rsidRDefault="00656E84" w:rsidP="00DB33AD">
            <w:pPr>
              <w:pStyle w:val="PlainText"/>
              <w:ind w:left="180"/>
              <w:jc w:val="center"/>
              <w:rPr>
                <w:color w:val="auto"/>
                <w:sz w:val="26"/>
                <w:szCs w:val="26"/>
              </w:rPr>
            </w:pPr>
            <w:r w:rsidRPr="004B4E85">
              <w:rPr>
                <w:color w:val="auto"/>
                <w:sz w:val="24"/>
                <w:szCs w:val="24"/>
              </w:rPr>
              <w:t>11895</w:t>
            </w:r>
          </w:p>
        </w:tc>
        <w:tc>
          <w:tcPr>
            <w:tcW w:w="1690" w:type="dxa"/>
          </w:tcPr>
          <w:p w14:paraId="1129E5C3" w14:textId="77777777" w:rsidR="00656E84" w:rsidRPr="004B4E85" w:rsidRDefault="00656E84" w:rsidP="00DB33AD">
            <w:pPr>
              <w:pStyle w:val="PlainText"/>
              <w:ind w:left="180"/>
              <w:jc w:val="center"/>
              <w:rPr>
                <w:color w:val="auto"/>
                <w:sz w:val="26"/>
                <w:szCs w:val="26"/>
              </w:rPr>
            </w:pPr>
            <w:r w:rsidRPr="004B4E85">
              <w:rPr>
                <w:color w:val="auto"/>
                <w:sz w:val="24"/>
                <w:szCs w:val="24"/>
              </w:rPr>
              <w:t>127</w:t>
            </w:r>
          </w:p>
        </w:tc>
        <w:tc>
          <w:tcPr>
            <w:tcW w:w="1418" w:type="dxa"/>
          </w:tcPr>
          <w:p w14:paraId="0F60233D" w14:textId="77777777" w:rsidR="00656E84" w:rsidRPr="004B4E85" w:rsidRDefault="00656E84" w:rsidP="00DB33AD">
            <w:pPr>
              <w:pStyle w:val="PlainText"/>
              <w:ind w:left="180"/>
              <w:jc w:val="center"/>
              <w:rPr>
                <w:color w:val="auto"/>
                <w:sz w:val="26"/>
                <w:szCs w:val="26"/>
              </w:rPr>
            </w:pPr>
            <w:r w:rsidRPr="004B4E85">
              <w:rPr>
                <w:color w:val="auto"/>
                <w:sz w:val="24"/>
                <w:szCs w:val="24"/>
              </w:rPr>
              <w:t>1015583</w:t>
            </w:r>
          </w:p>
        </w:tc>
        <w:tc>
          <w:tcPr>
            <w:tcW w:w="1410" w:type="dxa"/>
          </w:tcPr>
          <w:p w14:paraId="763493E1" w14:textId="77777777" w:rsidR="00656E84" w:rsidRPr="004B4E85" w:rsidRDefault="00656E84" w:rsidP="00DB33AD">
            <w:pPr>
              <w:pStyle w:val="PlainText"/>
              <w:ind w:left="180"/>
              <w:jc w:val="center"/>
              <w:rPr>
                <w:color w:val="auto"/>
                <w:sz w:val="26"/>
                <w:szCs w:val="26"/>
              </w:rPr>
            </w:pPr>
            <w:r w:rsidRPr="004B4E85">
              <w:rPr>
                <w:color w:val="auto"/>
                <w:sz w:val="24"/>
                <w:szCs w:val="24"/>
              </w:rPr>
              <w:t>7018</w:t>
            </w:r>
          </w:p>
        </w:tc>
      </w:tr>
      <w:tr w:rsidR="00656E84" w:rsidRPr="00637FB4" w14:paraId="4ED3AB8B" w14:textId="77777777" w:rsidTr="00DB33AD">
        <w:trPr>
          <w:jc w:val="center"/>
        </w:trPr>
        <w:tc>
          <w:tcPr>
            <w:tcW w:w="1345" w:type="dxa"/>
          </w:tcPr>
          <w:p w14:paraId="3444D634" w14:textId="77777777" w:rsidR="00656E84" w:rsidRPr="00637FB4" w:rsidRDefault="00656E84" w:rsidP="00DB33AD">
            <w:pPr>
              <w:pStyle w:val="PlainText"/>
              <w:ind w:left="180"/>
              <w:jc w:val="left"/>
              <w:rPr>
                <w:color w:val="auto"/>
                <w:sz w:val="24"/>
                <w:szCs w:val="24"/>
              </w:rPr>
            </w:pPr>
            <w:r>
              <w:rPr>
                <w:color w:val="auto"/>
                <w:sz w:val="24"/>
                <w:szCs w:val="24"/>
              </w:rPr>
              <w:t>2022-23</w:t>
            </w:r>
          </w:p>
        </w:tc>
        <w:tc>
          <w:tcPr>
            <w:tcW w:w="1530" w:type="dxa"/>
          </w:tcPr>
          <w:p w14:paraId="4FDA4AFA" w14:textId="77777777" w:rsidR="00656E84" w:rsidRPr="00CF2E53" w:rsidRDefault="00656E84" w:rsidP="00DB33AD">
            <w:pPr>
              <w:pStyle w:val="PlainText"/>
              <w:ind w:left="180"/>
              <w:jc w:val="center"/>
              <w:rPr>
                <w:color w:val="auto"/>
                <w:sz w:val="24"/>
                <w:szCs w:val="24"/>
              </w:rPr>
            </w:pPr>
            <w:r>
              <w:rPr>
                <w:color w:val="auto"/>
                <w:sz w:val="24"/>
                <w:szCs w:val="24"/>
              </w:rPr>
              <w:t>140127</w:t>
            </w:r>
          </w:p>
        </w:tc>
        <w:tc>
          <w:tcPr>
            <w:tcW w:w="1451" w:type="dxa"/>
          </w:tcPr>
          <w:p w14:paraId="047B3A9B" w14:textId="77777777" w:rsidR="00656E84" w:rsidRPr="00CF2E53" w:rsidRDefault="00656E84" w:rsidP="00DB33AD">
            <w:pPr>
              <w:pStyle w:val="PlainText"/>
              <w:ind w:left="180"/>
              <w:jc w:val="center"/>
              <w:rPr>
                <w:color w:val="auto"/>
                <w:sz w:val="24"/>
                <w:szCs w:val="24"/>
              </w:rPr>
            </w:pPr>
            <w:r>
              <w:rPr>
                <w:color w:val="auto"/>
                <w:sz w:val="24"/>
                <w:szCs w:val="24"/>
              </w:rPr>
              <w:t>698</w:t>
            </w:r>
          </w:p>
        </w:tc>
        <w:tc>
          <w:tcPr>
            <w:tcW w:w="1350" w:type="dxa"/>
          </w:tcPr>
          <w:p w14:paraId="0684015D" w14:textId="77777777" w:rsidR="00656E84" w:rsidRPr="00CF2E53" w:rsidRDefault="00656E84" w:rsidP="00DB33AD">
            <w:pPr>
              <w:pStyle w:val="PlainText"/>
              <w:ind w:left="180"/>
              <w:jc w:val="center"/>
              <w:rPr>
                <w:color w:val="auto"/>
                <w:sz w:val="24"/>
                <w:szCs w:val="24"/>
              </w:rPr>
            </w:pPr>
            <w:r>
              <w:rPr>
                <w:color w:val="auto"/>
                <w:sz w:val="24"/>
                <w:szCs w:val="24"/>
              </w:rPr>
              <w:t>310704</w:t>
            </w:r>
          </w:p>
        </w:tc>
        <w:tc>
          <w:tcPr>
            <w:tcW w:w="1690" w:type="dxa"/>
          </w:tcPr>
          <w:p w14:paraId="1134F0FB" w14:textId="77777777" w:rsidR="00656E84" w:rsidRPr="00CF2E53" w:rsidRDefault="00656E84" w:rsidP="00DB33AD">
            <w:pPr>
              <w:pStyle w:val="PlainText"/>
              <w:ind w:left="180"/>
              <w:jc w:val="center"/>
              <w:rPr>
                <w:color w:val="auto"/>
                <w:sz w:val="24"/>
                <w:szCs w:val="24"/>
              </w:rPr>
            </w:pPr>
            <w:r>
              <w:rPr>
                <w:color w:val="auto"/>
                <w:sz w:val="24"/>
                <w:szCs w:val="24"/>
              </w:rPr>
              <w:t>3016</w:t>
            </w:r>
          </w:p>
        </w:tc>
        <w:tc>
          <w:tcPr>
            <w:tcW w:w="1418" w:type="dxa"/>
            <w:shd w:val="clear" w:color="auto" w:fill="auto"/>
          </w:tcPr>
          <w:p w14:paraId="370D7665" w14:textId="77777777" w:rsidR="00656E84" w:rsidRPr="00CF2E53" w:rsidRDefault="00656E84" w:rsidP="00DB33AD">
            <w:pPr>
              <w:pStyle w:val="PlainText"/>
              <w:ind w:left="180"/>
              <w:jc w:val="center"/>
              <w:rPr>
                <w:color w:val="auto"/>
                <w:sz w:val="24"/>
                <w:szCs w:val="24"/>
              </w:rPr>
            </w:pPr>
            <w:r>
              <w:rPr>
                <w:color w:val="auto"/>
                <w:sz w:val="24"/>
                <w:szCs w:val="24"/>
              </w:rPr>
              <w:t>962000</w:t>
            </w:r>
          </w:p>
        </w:tc>
        <w:tc>
          <w:tcPr>
            <w:tcW w:w="1410" w:type="dxa"/>
          </w:tcPr>
          <w:p w14:paraId="1A83D6C9" w14:textId="77777777" w:rsidR="00656E84" w:rsidRPr="00CF2E53" w:rsidRDefault="00656E84" w:rsidP="00DB33AD">
            <w:pPr>
              <w:pStyle w:val="PlainText"/>
              <w:ind w:left="180"/>
              <w:jc w:val="center"/>
              <w:rPr>
                <w:color w:val="auto"/>
                <w:sz w:val="24"/>
                <w:szCs w:val="24"/>
              </w:rPr>
            </w:pPr>
            <w:r>
              <w:rPr>
                <w:color w:val="auto"/>
                <w:sz w:val="24"/>
                <w:szCs w:val="24"/>
              </w:rPr>
              <w:t>6695</w:t>
            </w:r>
          </w:p>
        </w:tc>
      </w:tr>
    </w:tbl>
    <w:p w14:paraId="1241B565" w14:textId="77777777" w:rsidR="00804ADF" w:rsidRPr="00AA66FF" w:rsidRDefault="00804ADF" w:rsidP="00804ADF">
      <w:pPr>
        <w:pStyle w:val="PlainText"/>
        <w:rPr>
          <w:color w:val="auto"/>
          <w:sz w:val="26"/>
          <w:szCs w:val="26"/>
        </w:rPr>
      </w:pPr>
    </w:p>
    <w:p w14:paraId="211A174E" w14:textId="77777777" w:rsidR="00B11211" w:rsidRDefault="00B11211" w:rsidP="00B127F8">
      <w:pPr>
        <w:pStyle w:val="PlainText"/>
        <w:ind w:left="180"/>
        <w:jc w:val="right"/>
        <w:rPr>
          <w:b/>
          <w:bCs/>
          <w:color w:val="auto"/>
          <w:sz w:val="24"/>
          <w:szCs w:val="24"/>
        </w:rPr>
      </w:pPr>
    </w:p>
    <w:p w14:paraId="0FC8BA1D" w14:textId="5CB8009D" w:rsidR="00B127F8" w:rsidRPr="00AA66FF" w:rsidRDefault="00B127F8" w:rsidP="00B127F8">
      <w:pPr>
        <w:pStyle w:val="PlainText"/>
        <w:ind w:left="180"/>
        <w:jc w:val="right"/>
        <w:rPr>
          <w:b/>
          <w:bCs/>
          <w:color w:val="auto"/>
          <w:sz w:val="24"/>
          <w:szCs w:val="24"/>
        </w:rPr>
      </w:pPr>
      <w:r w:rsidRPr="00AA66FF">
        <w:rPr>
          <w:b/>
          <w:bCs/>
          <w:color w:val="auto"/>
          <w:sz w:val="24"/>
          <w:szCs w:val="24"/>
        </w:rPr>
        <w:t>(Bank-wi</w:t>
      </w:r>
      <w:r w:rsidR="007E702B">
        <w:rPr>
          <w:b/>
          <w:bCs/>
          <w:color w:val="auto"/>
          <w:sz w:val="24"/>
          <w:szCs w:val="24"/>
        </w:rPr>
        <w:t>se progress is as per Annexure-1</w:t>
      </w:r>
      <w:r w:rsidR="00535893">
        <w:rPr>
          <w:b/>
          <w:bCs/>
          <w:color w:val="auto"/>
          <w:sz w:val="24"/>
          <w:szCs w:val="24"/>
        </w:rPr>
        <w:t>4</w:t>
      </w:r>
      <w:r w:rsidRPr="00AA66FF">
        <w:rPr>
          <w:b/>
          <w:bCs/>
          <w:color w:val="auto"/>
          <w:sz w:val="24"/>
          <w:szCs w:val="24"/>
        </w:rPr>
        <w:t>)</w:t>
      </w:r>
    </w:p>
    <w:p w14:paraId="2C0A9D22" w14:textId="77777777" w:rsidR="00804ADF" w:rsidRPr="00AA66FF" w:rsidRDefault="00804ADF" w:rsidP="00804ADF">
      <w:pPr>
        <w:pStyle w:val="PlainText"/>
        <w:rPr>
          <w:color w:val="auto"/>
          <w:sz w:val="26"/>
          <w:szCs w:val="26"/>
        </w:rPr>
      </w:pPr>
    </w:p>
    <w:p w14:paraId="0A5E2C65" w14:textId="7CB31A12" w:rsidR="00804ADF" w:rsidRPr="00AA66FF" w:rsidRDefault="00804ADF" w:rsidP="00804ADF">
      <w:pPr>
        <w:pStyle w:val="PlainText"/>
        <w:rPr>
          <w:b/>
          <w:bCs/>
          <w:color w:val="auto"/>
          <w:sz w:val="26"/>
          <w:szCs w:val="26"/>
          <w:u w:val="single"/>
        </w:rPr>
      </w:pPr>
      <w:r w:rsidRPr="00AA66FF">
        <w:rPr>
          <w:b/>
          <w:bCs/>
          <w:color w:val="auto"/>
          <w:sz w:val="26"/>
          <w:szCs w:val="26"/>
          <w:u w:val="single"/>
        </w:rPr>
        <w:t>Action Point:</w:t>
      </w:r>
    </w:p>
    <w:p w14:paraId="12B72070" w14:textId="65454D13" w:rsidR="00804ADF" w:rsidRDefault="00804ADF" w:rsidP="00804ADF">
      <w:pPr>
        <w:pStyle w:val="PlainText"/>
        <w:rPr>
          <w:color w:val="auto"/>
          <w:sz w:val="26"/>
          <w:szCs w:val="26"/>
        </w:rPr>
      </w:pPr>
      <w:r w:rsidRPr="00AA66FF">
        <w:rPr>
          <w:color w:val="auto"/>
          <w:sz w:val="26"/>
          <w:szCs w:val="26"/>
        </w:rPr>
        <w:t>Banks are requested to sanction KCC to all PM-Kisan Beneficiaries of their bank.</w:t>
      </w:r>
    </w:p>
    <w:p w14:paraId="0D4C333C" w14:textId="0F23F031" w:rsidR="0044789C" w:rsidRPr="00AA66FF" w:rsidRDefault="0044789C" w:rsidP="00804ADF">
      <w:pPr>
        <w:pStyle w:val="PlainText"/>
        <w:rPr>
          <w:color w:val="auto"/>
          <w:sz w:val="26"/>
          <w:szCs w:val="26"/>
        </w:rPr>
      </w:pPr>
    </w:p>
    <w:p w14:paraId="22B8D5F8" w14:textId="77777777" w:rsidR="00E85403" w:rsidRPr="00AA66FF" w:rsidRDefault="00E85403" w:rsidP="00804ADF">
      <w:pPr>
        <w:pStyle w:val="PlainText"/>
        <w:rPr>
          <w:bCs/>
          <w:color w:val="auto"/>
          <w:sz w:val="26"/>
          <w:szCs w:val="26"/>
        </w:rPr>
      </w:pPr>
    </w:p>
    <w:tbl>
      <w:tblPr>
        <w:tblW w:w="9833" w:type="dxa"/>
        <w:tblInd w:w="-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03"/>
        <w:gridCol w:w="6930"/>
      </w:tblGrid>
      <w:tr w:rsidR="00804ADF" w:rsidRPr="00AA66FF" w14:paraId="6B766CA8" w14:textId="77777777" w:rsidTr="00387DB0">
        <w:trPr>
          <w:trHeight w:val="467"/>
        </w:trPr>
        <w:tc>
          <w:tcPr>
            <w:tcW w:w="2903" w:type="dxa"/>
            <w:shd w:val="clear" w:color="auto" w:fill="auto"/>
            <w:tcMar>
              <w:top w:w="0" w:type="dxa"/>
              <w:left w:w="108" w:type="dxa"/>
              <w:bottom w:w="0" w:type="dxa"/>
              <w:right w:w="108" w:type="dxa"/>
            </w:tcMar>
            <w:hideMark/>
          </w:tcPr>
          <w:p w14:paraId="18F2906F" w14:textId="55C85860" w:rsidR="00804ADF" w:rsidRPr="00AA66FF" w:rsidRDefault="00804ADF" w:rsidP="00387DB0">
            <w:pPr>
              <w:ind w:left="180"/>
              <w:rPr>
                <w:rFonts w:ascii="Tahoma" w:hAnsi="Tahoma" w:cs="Tahoma"/>
                <w:b/>
                <w:bCs/>
                <w:sz w:val="26"/>
                <w:szCs w:val="26"/>
              </w:rPr>
            </w:pPr>
            <w:r w:rsidRPr="00AA66FF">
              <w:rPr>
                <w:rFonts w:ascii="Tahoma" w:hAnsi="Tahoma" w:cs="Tahoma"/>
                <w:b/>
                <w:bCs/>
                <w:sz w:val="26"/>
                <w:szCs w:val="26"/>
              </w:rPr>
              <w:br w:type="page"/>
            </w:r>
            <w:r w:rsidR="003F03A9">
              <w:rPr>
                <w:rFonts w:ascii="Tahoma" w:hAnsi="Tahoma" w:cs="Tahoma"/>
                <w:b/>
                <w:bCs/>
                <w:sz w:val="26"/>
                <w:szCs w:val="26"/>
              </w:rPr>
              <w:t>Item No. 8</w:t>
            </w:r>
            <w:r w:rsidRPr="00AA66FF">
              <w:rPr>
                <w:rFonts w:ascii="Tahoma" w:hAnsi="Tahoma" w:cs="Tahoma"/>
                <w:b/>
                <w:bCs/>
                <w:sz w:val="26"/>
                <w:szCs w:val="26"/>
              </w:rPr>
              <w:t>.1</w:t>
            </w:r>
          </w:p>
        </w:tc>
        <w:tc>
          <w:tcPr>
            <w:tcW w:w="6930" w:type="dxa"/>
            <w:shd w:val="clear" w:color="auto" w:fill="auto"/>
            <w:tcMar>
              <w:top w:w="0" w:type="dxa"/>
              <w:left w:w="108" w:type="dxa"/>
              <w:bottom w:w="0" w:type="dxa"/>
              <w:right w:w="108" w:type="dxa"/>
            </w:tcMar>
            <w:hideMark/>
          </w:tcPr>
          <w:p w14:paraId="2C9BAE32" w14:textId="77777777" w:rsidR="00804ADF" w:rsidRPr="00AA66FF" w:rsidRDefault="00804ADF" w:rsidP="00387DB0">
            <w:pPr>
              <w:ind w:left="180"/>
              <w:rPr>
                <w:rFonts w:ascii="Tahoma" w:hAnsi="Tahoma" w:cs="Tahoma"/>
                <w:b/>
                <w:bCs/>
                <w:sz w:val="26"/>
                <w:szCs w:val="26"/>
              </w:rPr>
            </w:pPr>
            <w:r w:rsidRPr="00AA66FF">
              <w:rPr>
                <w:rFonts w:ascii="Tahoma" w:hAnsi="Tahoma" w:cs="Tahoma"/>
                <w:b/>
                <w:bCs/>
                <w:sz w:val="26"/>
                <w:szCs w:val="26"/>
              </w:rPr>
              <w:t>KCC-ATM cum Debit Cards position.</w:t>
            </w:r>
          </w:p>
        </w:tc>
      </w:tr>
    </w:tbl>
    <w:p w14:paraId="39336796" w14:textId="77777777" w:rsidR="00804ADF" w:rsidRPr="00AA66FF" w:rsidRDefault="00804ADF" w:rsidP="00804ADF">
      <w:pPr>
        <w:spacing w:after="0" w:line="240" w:lineRule="auto"/>
        <w:jc w:val="both"/>
        <w:rPr>
          <w:rFonts w:ascii="Tahoma" w:hAnsi="Tahoma" w:cs="Tahoma"/>
          <w:bCs/>
          <w:sz w:val="26"/>
          <w:szCs w:val="26"/>
        </w:rPr>
      </w:pPr>
    </w:p>
    <w:p w14:paraId="1796C0E6" w14:textId="77777777" w:rsidR="00656E84" w:rsidRPr="00637FB4" w:rsidRDefault="00656E84" w:rsidP="00656E84">
      <w:pPr>
        <w:spacing w:after="0" w:line="240" w:lineRule="auto"/>
        <w:jc w:val="both"/>
        <w:rPr>
          <w:rFonts w:ascii="Tahoma" w:hAnsi="Tahoma" w:cs="Tahoma"/>
          <w:bCs/>
          <w:sz w:val="24"/>
          <w:szCs w:val="24"/>
        </w:rPr>
      </w:pPr>
      <w:r w:rsidRPr="00637FB4">
        <w:rPr>
          <w:rFonts w:ascii="Tahoma" w:hAnsi="Tahoma" w:cs="Tahoma"/>
          <w:bCs/>
          <w:sz w:val="24"/>
          <w:szCs w:val="24"/>
        </w:rPr>
        <w:t>The position of KCC outstanding and the number of ATM Debit Card issued to the KCC holders as on 3</w:t>
      </w:r>
      <w:r>
        <w:rPr>
          <w:rFonts w:ascii="Tahoma" w:hAnsi="Tahoma" w:cs="Tahoma"/>
          <w:bCs/>
          <w:sz w:val="24"/>
          <w:szCs w:val="24"/>
        </w:rPr>
        <w:t>1</w:t>
      </w:r>
      <w:r w:rsidRPr="00637FB4">
        <w:rPr>
          <w:rFonts w:ascii="Tahoma" w:hAnsi="Tahoma" w:cs="Tahoma"/>
          <w:bCs/>
          <w:sz w:val="24"/>
          <w:szCs w:val="24"/>
        </w:rPr>
        <w:t>.</w:t>
      </w:r>
      <w:r>
        <w:rPr>
          <w:rFonts w:ascii="Tahoma" w:hAnsi="Tahoma" w:cs="Tahoma"/>
          <w:bCs/>
          <w:sz w:val="24"/>
          <w:szCs w:val="24"/>
        </w:rPr>
        <w:t>12</w:t>
      </w:r>
      <w:r w:rsidRPr="00637FB4">
        <w:rPr>
          <w:rFonts w:ascii="Tahoma" w:hAnsi="Tahoma" w:cs="Tahoma"/>
          <w:bCs/>
          <w:sz w:val="24"/>
          <w:szCs w:val="24"/>
        </w:rPr>
        <w:t>.2022 is as under: -</w:t>
      </w:r>
    </w:p>
    <w:p w14:paraId="0D72F0F4" w14:textId="77777777" w:rsidR="00656E84" w:rsidRPr="00637FB4" w:rsidRDefault="00656E84" w:rsidP="00656E84">
      <w:pPr>
        <w:spacing w:after="0" w:line="240" w:lineRule="auto"/>
        <w:jc w:val="both"/>
        <w:rPr>
          <w:rFonts w:ascii="Tahoma" w:hAnsi="Tahoma" w:cs="Tahoma"/>
          <w:bCs/>
          <w:sz w:val="24"/>
          <w:szCs w:val="24"/>
        </w:rPr>
      </w:pPr>
    </w:p>
    <w:tbl>
      <w:tblPr>
        <w:tblW w:w="101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3548"/>
        <w:gridCol w:w="3341"/>
      </w:tblGrid>
      <w:tr w:rsidR="00656E84" w:rsidRPr="00637FB4" w14:paraId="0858DE62" w14:textId="77777777" w:rsidTr="00DB33AD">
        <w:trPr>
          <w:trHeight w:val="714"/>
        </w:trPr>
        <w:tc>
          <w:tcPr>
            <w:tcW w:w="3281" w:type="dxa"/>
          </w:tcPr>
          <w:p w14:paraId="0D92795D" w14:textId="77777777" w:rsidR="00656E84" w:rsidRPr="00637FB4" w:rsidRDefault="00656E84" w:rsidP="00DB33AD">
            <w:pPr>
              <w:spacing w:after="0"/>
              <w:ind w:right="-112"/>
              <w:jc w:val="center"/>
              <w:rPr>
                <w:rFonts w:ascii="Tahoma" w:hAnsi="Tahoma" w:cs="Tahoma"/>
                <w:b/>
                <w:sz w:val="24"/>
                <w:szCs w:val="24"/>
                <w:lang w:val="en-IN" w:eastAsia="en-IN"/>
              </w:rPr>
            </w:pPr>
            <w:r w:rsidRPr="00637FB4">
              <w:rPr>
                <w:rFonts w:ascii="Tahoma" w:hAnsi="Tahoma" w:cs="Tahoma"/>
                <w:b/>
                <w:sz w:val="24"/>
                <w:szCs w:val="24"/>
                <w:lang w:val="en-IN" w:eastAsia="en-IN"/>
              </w:rPr>
              <w:t xml:space="preserve">KCC outstanding as </w:t>
            </w:r>
            <w:r>
              <w:rPr>
                <w:rFonts w:ascii="Tahoma" w:hAnsi="Tahoma" w:cs="Tahoma"/>
                <w:b/>
                <w:sz w:val="24"/>
                <w:szCs w:val="24"/>
                <w:lang w:val="en-IN" w:eastAsia="en-IN"/>
              </w:rPr>
              <w:t xml:space="preserve">on Dec </w:t>
            </w:r>
            <w:r w:rsidRPr="00637FB4">
              <w:rPr>
                <w:rFonts w:ascii="Tahoma" w:hAnsi="Tahoma" w:cs="Tahoma"/>
                <w:b/>
                <w:sz w:val="24"/>
                <w:szCs w:val="24"/>
              </w:rPr>
              <w:t>2022</w:t>
            </w:r>
          </w:p>
        </w:tc>
        <w:tc>
          <w:tcPr>
            <w:tcW w:w="3548" w:type="dxa"/>
          </w:tcPr>
          <w:p w14:paraId="4746AB84" w14:textId="77777777" w:rsidR="00656E84" w:rsidRPr="00637FB4" w:rsidRDefault="00656E84" w:rsidP="00DB33AD">
            <w:pPr>
              <w:spacing w:after="0"/>
              <w:ind w:left="-104" w:right="-112"/>
              <w:jc w:val="center"/>
              <w:rPr>
                <w:rFonts w:ascii="Tahoma" w:hAnsi="Tahoma" w:cs="Tahoma"/>
                <w:b/>
                <w:sz w:val="24"/>
                <w:szCs w:val="24"/>
                <w:lang w:val="en-IN" w:eastAsia="en-IN"/>
              </w:rPr>
            </w:pPr>
            <w:r w:rsidRPr="00637FB4">
              <w:rPr>
                <w:rFonts w:ascii="Tahoma" w:hAnsi="Tahoma" w:cs="Tahoma"/>
                <w:b/>
                <w:sz w:val="24"/>
                <w:szCs w:val="24"/>
                <w:lang w:val="en-IN" w:eastAsia="en-IN"/>
              </w:rPr>
              <w:t>ATM-cum Debit card issued up to</w:t>
            </w:r>
            <w:r>
              <w:rPr>
                <w:rFonts w:ascii="Tahoma" w:hAnsi="Tahoma" w:cs="Tahoma"/>
                <w:b/>
                <w:sz w:val="24"/>
                <w:szCs w:val="24"/>
                <w:lang w:val="en-IN" w:eastAsia="en-IN"/>
              </w:rPr>
              <w:t xml:space="preserve"> Dec</w:t>
            </w:r>
            <w:r w:rsidRPr="00637FB4">
              <w:rPr>
                <w:rFonts w:ascii="Tahoma" w:hAnsi="Tahoma" w:cs="Tahoma"/>
                <w:b/>
                <w:sz w:val="24"/>
                <w:szCs w:val="24"/>
              </w:rPr>
              <w:t xml:space="preserve"> 2022</w:t>
            </w:r>
          </w:p>
        </w:tc>
        <w:tc>
          <w:tcPr>
            <w:tcW w:w="3341" w:type="dxa"/>
          </w:tcPr>
          <w:p w14:paraId="7D2ED2C6" w14:textId="77777777" w:rsidR="00656E84" w:rsidRPr="00637FB4" w:rsidRDefault="00656E84" w:rsidP="00DB33AD">
            <w:pPr>
              <w:spacing w:after="0"/>
              <w:ind w:right="-112"/>
              <w:jc w:val="center"/>
              <w:rPr>
                <w:rFonts w:ascii="Tahoma" w:hAnsi="Tahoma" w:cs="Tahoma"/>
                <w:b/>
                <w:sz w:val="24"/>
                <w:szCs w:val="24"/>
                <w:lang w:val="en-IN" w:eastAsia="en-IN"/>
              </w:rPr>
            </w:pPr>
            <w:r w:rsidRPr="00637FB4">
              <w:rPr>
                <w:rFonts w:ascii="Tahoma" w:hAnsi="Tahoma" w:cs="Tahoma"/>
                <w:b/>
                <w:sz w:val="24"/>
                <w:szCs w:val="24"/>
                <w:lang w:val="en-IN" w:eastAsia="en-IN"/>
              </w:rPr>
              <w:t>No. Of KCC holders without ATM cards.</w:t>
            </w:r>
          </w:p>
        </w:tc>
      </w:tr>
      <w:tr w:rsidR="00656E84" w:rsidRPr="00637FB4" w14:paraId="12AADEE5" w14:textId="77777777" w:rsidTr="00DB33AD">
        <w:tc>
          <w:tcPr>
            <w:tcW w:w="3281" w:type="dxa"/>
          </w:tcPr>
          <w:p w14:paraId="5458112B" w14:textId="77777777" w:rsidR="00656E84" w:rsidRPr="002932D1" w:rsidRDefault="00656E84" w:rsidP="00DB33AD">
            <w:pPr>
              <w:ind w:right="-112"/>
              <w:jc w:val="center"/>
              <w:rPr>
                <w:rFonts w:ascii="Tahoma" w:hAnsi="Tahoma" w:cs="Tahoma"/>
                <w:b/>
                <w:sz w:val="24"/>
                <w:szCs w:val="24"/>
                <w:lang w:val="en-IN" w:eastAsia="en-IN"/>
              </w:rPr>
            </w:pPr>
            <w:r>
              <w:rPr>
                <w:rFonts w:ascii="Tahoma" w:hAnsi="Tahoma" w:cs="Tahoma"/>
                <w:b/>
                <w:sz w:val="24"/>
                <w:szCs w:val="24"/>
                <w:lang w:val="en-IN" w:eastAsia="en-IN"/>
              </w:rPr>
              <w:t>2392454</w:t>
            </w:r>
          </w:p>
        </w:tc>
        <w:tc>
          <w:tcPr>
            <w:tcW w:w="3548" w:type="dxa"/>
          </w:tcPr>
          <w:p w14:paraId="519787F8" w14:textId="5EAC3F1D" w:rsidR="00656E84" w:rsidRPr="002932D1" w:rsidRDefault="00EE6E4B" w:rsidP="00DB33AD">
            <w:pPr>
              <w:ind w:right="-112"/>
              <w:jc w:val="center"/>
              <w:rPr>
                <w:rFonts w:ascii="Tahoma" w:hAnsi="Tahoma" w:cs="Tahoma"/>
                <w:b/>
                <w:sz w:val="24"/>
                <w:szCs w:val="24"/>
                <w:lang w:val="en-IN" w:eastAsia="en-IN"/>
              </w:rPr>
            </w:pPr>
            <w:r>
              <w:rPr>
                <w:rFonts w:ascii="Tahoma" w:hAnsi="Tahoma" w:cs="Tahoma"/>
                <w:b/>
                <w:sz w:val="24"/>
                <w:szCs w:val="24"/>
                <w:lang w:val="en-IN" w:eastAsia="en-IN"/>
              </w:rPr>
              <w:t>1586294</w:t>
            </w:r>
          </w:p>
        </w:tc>
        <w:tc>
          <w:tcPr>
            <w:tcW w:w="3341" w:type="dxa"/>
          </w:tcPr>
          <w:p w14:paraId="3D481DC5" w14:textId="3EDC0536" w:rsidR="00656E84" w:rsidRPr="002932D1" w:rsidRDefault="00EE6E4B" w:rsidP="00DB33AD">
            <w:pPr>
              <w:ind w:right="-112"/>
              <w:jc w:val="center"/>
              <w:rPr>
                <w:rFonts w:ascii="Tahoma" w:hAnsi="Tahoma" w:cs="Tahoma"/>
                <w:b/>
                <w:sz w:val="24"/>
                <w:szCs w:val="24"/>
                <w:lang w:val="en-IN" w:eastAsia="en-IN"/>
              </w:rPr>
            </w:pPr>
            <w:r>
              <w:rPr>
                <w:rFonts w:ascii="Tahoma" w:hAnsi="Tahoma" w:cs="Tahoma"/>
                <w:b/>
                <w:sz w:val="24"/>
                <w:szCs w:val="24"/>
                <w:lang w:val="en-IN" w:eastAsia="en-IN"/>
              </w:rPr>
              <w:t>806160</w:t>
            </w:r>
          </w:p>
        </w:tc>
      </w:tr>
    </w:tbl>
    <w:p w14:paraId="0394FD6D" w14:textId="285A2A54" w:rsidR="00B11211" w:rsidRDefault="00B11211" w:rsidP="00394546">
      <w:pPr>
        <w:spacing w:after="0" w:line="240" w:lineRule="auto"/>
        <w:jc w:val="both"/>
        <w:rPr>
          <w:rFonts w:ascii="Tahoma" w:hAnsi="Tahoma" w:cs="Tahoma"/>
          <w:b/>
          <w:sz w:val="24"/>
          <w:szCs w:val="24"/>
        </w:rPr>
      </w:pPr>
    </w:p>
    <w:p w14:paraId="747397D4" w14:textId="0E57655D" w:rsidR="00B74D07" w:rsidRPr="00AA66FF" w:rsidRDefault="00B74D07" w:rsidP="00B74D07">
      <w:pPr>
        <w:spacing w:after="0"/>
        <w:ind w:left="180"/>
        <w:jc w:val="right"/>
        <w:rPr>
          <w:rFonts w:ascii="Tahoma" w:hAnsi="Tahoma" w:cs="Tahoma"/>
          <w:b/>
          <w:sz w:val="24"/>
          <w:szCs w:val="24"/>
        </w:rPr>
      </w:pPr>
      <w:r w:rsidRPr="00AA66FF">
        <w:rPr>
          <w:rFonts w:ascii="Tahoma" w:hAnsi="Tahoma" w:cs="Tahoma"/>
          <w:b/>
          <w:sz w:val="24"/>
          <w:szCs w:val="24"/>
        </w:rPr>
        <w:t>(Bank wi</w:t>
      </w:r>
      <w:r w:rsidR="000E4DB7">
        <w:rPr>
          <w:rFonts w:ascii="Tahoma" w:hAnsi="Tahoma" w:cs="Tahoma"/>
          <w:b/>
          <w:sz w:val="24"/>
          <w:szCs w:val="24"/>
        </w:rPr>
        <w:t>se position is as per Annexure-1</w:t>
      </w:r>
      <w:r w:rsidR="00535893">
        <w:rPr>
          <w:rFonts w:ascii="Tahoma" w:hAnsi="Tahoma" w:cs="Tahoma"/>
          <w:b/>
          <w:sz w:val="24"/>
          <w:szCs w:val="24"/>
        </w:rPr>
        <w:t>5</w:t>
      </w:r>
      <w:r w:rsidRPr="00AA66FF">
        <w:rPr>
          <w:rFonts w:ascii="Tahoma" w:hAnsi="Tahoma" w:cs="Tahoma"/>
          <w:b/>
          <w:sz w:val="24"/>
          <w:szCs w:val="24"/>
        </w:rPr>
        <w:t>)</w:t>
      </w:r>
    </w:p>
    <w:p w14:paraId="1194A385" w14:textId="77777777" w:rsidR="00B74D07" w:rsidRPr="00AA66FF" w:rsidRDefault="00B74D07" w:rsidP="00B74D07">
      <w:pPr>
        <w:spacing w:after="0"/>
        <w:rPr>
          <w:rFonts w:ascii="Tahoma" w:hAnsi="Tahoma" w:cs="Tahoma"/>
          <w:sz w:val="24"/>
          <w:szCs w:val="24"/>
        </w:rPr>
      </w:pPr>
    </w:p>
    <w:p w14:paraId="04682370" w14:textId="4E50D6FE" w:rsidR="00B74D07" w:rsidRPr="00AA66FF" w:rsidRDefault="00656E84" w:rsidP="00B74D07">
      <w:pPr>
        <w:pStyle w:val="PlainText"/>
        <w:rPr>
          <w:sz w:val="24"/>
          <w:szCs w:val="24"/>
        </w:rPr>
      </w:pPr>
      <w:r>
        <w:rPr>
          <w:sz w:val="24"/>
          <w:szCs w:val="24"/>
        </w:rPr>
        <w:t>Th</w:t>
      </w:r>
      <w:r w:rsidRPr="002932D1">
        <w:rPr>
          <w:sz w:val="24"/>
          <w:szCs w:val="24"/>
        </w:rPr>
        <w:t>e overall percentage of cards issued as on 3</w:t>
      </w:r>
      <w:r>
        <w:rPr>
          <w:sz w:val="24"/>
          <w:szCs w:val="24"/>
        </w:rPr>
        <w:t>1</w:t>
      </w:r>
      <w:r w:rsidRPr="002932D1">
        <w:rPr>
          <w:sz w:val="24"/>
          <w:szCs w:val="24"/>
        </w:rPr>
        <w:t>.</w:t>
      </w:r>
      <w:r>
        <w:rPr>
          <w:sz w:val="24"/>
          <w:szCs w:val="24"/>
        </w:rPr>
        <w:t>12</w:t>
      </w:r>
      <w:r w:rsidRPr="002932D1">
        <w:rPr>
          <w:sz w:val="24"/>
          <w:szCs w:val="24"/>
        </w:rPr>
        <w:t>.</w:t>
      </w:r>
      <w:r w:rsidRPr="007901BB">
        <w:rPr>
          <w:sz w:val="24"/>
          <w:szCs w:val="24"/>
        </w:rPr>
        <w:t>2022 is only 66%.</w:t>
      </w:r>
    </w:p>
    <w:p w14:paraId="7A3664BC" w14:textId="387DAB3C" w:rsidR="00804ADF" w:rsidRPr="00AA66FF" w:rsidRDefault="00804ADF" w:rsidP="00B74D07">
      <w:pPr>
        <w:pStyle w:val="PlainText"/>
        <w:rPr>
          <w:b/>
          <w:bCs/>
          <w:color w:val="auto"/>
          <w:sz w:val="26"/>
          <w:szCs w:val="26"/>
        </w:rPr>
      </w:pPr>
      <w:r w:rsidRPr="006053E7">
        <w:rPr>
          <w:b/>
          <w:bCs/>
          <w:color w:val="auto"/>
          <w:sz w:val="26"/>
          <w:szCs w:val="26"/>
          <w:u w:val="single"/>
        </w:rPr>
        <w:t>Action Point</w:t>
      </w:r>
      <w:r w:rsidRPr="00AA66FF">
        <w:rPr>
          <w:b/>
          <w:bCs/>
          <w:color w:val="auto"/>
          <w:sz w:val="26"/>
          <w:szCs w:val="26"/>
        </w:rPr>
        <w:t xml:space="preserve">: </w:t>
      </w:r>
    </w:p>
    <w:p w14:paraId="0062A33E" w14:textId="77777777" w:rsidR="00B74D07" w:rsidRPr="00AA66FF" w:rsidRDefault="00B74D07" w:rsidP="00B74D07">
      <w:pPr>
        <w:pStyle w:val="PlainText"/>
        <w:rPr>
          <w:color w:val="auto"/>
          <w:sz w:val="26"/>
          <w:szCs w:val="26"/>
        </w:rPr>
      </w:pPr>
      <w:r w:rsidRPr="00AA66FF">
        <w:rPr>
          <w:color w:val="auto"/>
          <w:sz w:val="26"/>
          <w:szCs w:val="26"/>
        </w:rPr>
        <w:t>Banks are requested to issue ATM cum Debit card to all KCC account holders.</w:t>
      </w:r>
    </w:p>
    <w:p w14:paraId="582057C2" w14:textId="4CECBCEB" w:rsidR="002764E8" w:rsidRDefault="002764E8" w:rsidP="00B74D07">
      <w:pPr>
        <w:spacing w:after="0"/>
        <w:ind w:right="29"/>
        <w:jc w:val="right"/>
        <w:rPr>
          <w:rFonts w:ascii="Tahoma" w:hAnsi="Tahoma" w:cs="Tahoma"/>
          <w:b/>
          <w:bCs/>
          <w:sz w:val="24"/>
          <w:szCs w:val="24"/>
        </w:rPr>
      </w:pPr>
    </w:p>
    <w:p w14:paraId="31186202" w14:textId="77777777" w:rsidR="00322899" w:rsidRDefault="00322899" w:rsidP="00B74D07">
      <w:pPr>
        <w:spacing w:after="0"/>
        <w:ind w:right="29"/>
        <w:jc w:val="right"/>
        <w:rPr>
          <w:rFonts w:ascii="Tahoma" w:hAnsi="Tahoma" w:cs="Tahoma"/>
          <w:b/>
          <w:bCs/>
          <w:sz w:val="24"/>
          <w:szCs w:val="24"/>
        </w:rPr>
      </w:pPr>
    </w:p>
    <w:p w14:paraId="6C6696CC" w14:textId="08789C79" w:rsidR="00535893" w:rsidRDefault="00535893" w:rsidP="00B74D07">
      <w:pPr>
        <w:spacing w:after="0"/>
        <w:ind w:right="29"/>
        <w:jc w:val="right"/>
        <w:rPr>
          <w:rFonts w:ascii="Tahoma" w:hAnsi="Tahoma" w:cs="Tahoma"/>
          <w:b/>
          <w:bCs/>
          <w:sz w:val="24"/>
          <w:szCs w:val="24"/>
        </w:rPr>
      </w:pPr>
    </w:p>
    <w:p w14:paraId="16177FA3" w14:textId="5822AE5B" w:rsidR="00535893" w:rsidRDefault="00535893" w:rsidP="00B74D07">
      <w:pPr>
        <w:spacing w:after="0"/>
        <w:ind w:right="29"/>
        <w:jc w:val="right"/>
        <w:rPr>
          <w:rFonts w:ascii="Tahoma" w:hAnsi="Tahoma" w:cs="Tahoma"/>
          <w:b/>
          <w:bCs/>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930"/>
      </w:tblGrid>
      <w:tr w:rsidR="008E05F6" w:rsidRPr="00AA66FF" w14:paraId="4B8ED4C1" w14:textId="77777777" w:rsidTr="00546C2F">
        <w:tc>
          <w:tcPr>
            <w:tcW w:w="2520" w:type="dxa"/>
          </w:tcPr>
          <w:p w14:paraId="10D3666C" w14:textId="7A299B35" w:rsidR="008E05F6" w:rsidRPr="00AA66FF" w:rsidRDefault="00B5056B" w:rsidP="003F03A9">
            <w:pPr>
              <w:pStyle w:val="PlainText"/>
              <w:ind w:left="180"/>
              <w:rPr>
                <w:b/>
                <w:bCs/>
                <w:i/>
                <w:color w:val="auto"/>
                <w:sz w:val="26"/>
                <w:szCs w:val="26"/>
              </w:rPr>
            </w:pPr>
            <w:r>
              <w:rPr>
                <w:b/>
                <w:bCs/>
                <w:color w:val="auto"/>
                <w:sz w:val="26"/>
                <w:szCs w:val="26"/>
              </w:rPr>
              <w:lastRenderedPageBreak/>
              <w:t>Item No. 9</w:t>
            </w:r>
          </w:p>
        </w:tc>
        <w:tc>
          <w:tcPr>
            <w:tcW w:w="6930" w:type="dxa"/>
          </w:tcPr>
          <w:p w14:paraId="190D0757" w14:textId="77777777" w:rsidR="008E05F6" w:rsidRPr="00AA66FF" w:rsidRDefault="008E05F6" w:rsidP="00546C2F">
            <w:pPr>
              <w:pStyle w:val="PlainText"/>
              <w:ind w:left="180"/>
              <w:rPr>
                <w:b/>
                <w:bCs/>
                <w:color w:val="auto"/>
                <w:sz w:val="26"/>
                <w:szCs w:val="26"/>
              </w:rPr>
            </w:pPr>
            <w:r w:rsidRPr="00AA66FF">
              <w:rPr>
                <w:b/>
                <w:bCs/>
                <w:color w:val="auto"/>
                <w:sz w:val="26"/>
                <w:szCs w:val="26"/>
              </w:rPr>
              <w:t>Farmers Produce Organization</w:t>
            </w:r>
          </w:p>
          <w:p w14:paraId="23DF60BC" w14:textId="77777777" w:rsidR="008E05F6" w:rsidRPr="00AA66FF" w:rsidRDefault="008E05F6" w:rsidP="00546C2F">
            <w:pPr>
              <w:pStyle w:val="PlainText"/>
              <w:ind w:left="180"/>
              <w:rPr>
                <w:b/>
                <w:bCs/>
                <w:color w:val="auto"/>
                <w:sz w:val="26"/>
                <w:szCs w:val="26"/>
              </w:rPr>
            </w:pPr>
          </w:p>
        </w:tc>
      </w:tr>
    </w:tbl>
    <w:p w14:paraId="4184BC64" w14:textId="77777777" w:rsidR="008E05F6" w:rsidRPr="00AA66FF" w:rsidRDefault="008E05F6" w:rsidP="008E05F6">
      <w:pPr>
        <w:spacing w:after="0"/>
        <w:jc w:val="both"/>
        <w:rPr>
          <w:rFonts w:ascii="Tahoma" w:hAnsi="Tahoma" w:cs="Tahoma"/>
          <w:sz w:val="26"/>
          <w:szCs w:val="26"/>
        </w:rPr>
      </w:pPr>
    </w:p>
    <w:p w14:paraId="5DC7EC14" w14:textId="77777777" w:rsidR="00B5056B" w:rsidRPr="00637FB4" w:rsidRDefault="00B5056B" w:rsidP="00B5056B">
      <w:pPr>
        <w:spacing w:after="0"/>
        <w:jc w:val="both"/>
        <w:rPr>
          <w:rFonts w:ascii="Tahoma" w:hAnsi="Tahoma" w:cs="Tahoma"/>
          <w:sz w:val="24"/>
          <w:szCs w:val="24"/>
        </w:rPr>
      </w:pPr>
      <w:r w:rsidRPr="00637FB4">
        <w:rPr>
          <w:rFonts w:ascii="Tahoma" w:hAnsi="Tahoma" w:cs="Tahoma"/>
          <w:sz w:val="24"/>
          <w:szCs w:val="24"/>
        </w:rPr>
        <w:t>There are 67 FPOs promoted under Government of India PRODUCE Fund and 16 FPOs promoted under Farm Sector Promotion Fund and 28</w:t>
      </w:r>
      <w:r>
        <w:rPr>
          <w:rFonts w:ascii="Tahoma" w:hAnsi="Tahoma" w:cs="Tahoma"/>
          <w:sz w:val="24"/>
          <w:szCs w:val="24"/>
        </w:rPr>
        <w:t xml:space="preserve"> </w:t>
      </w:r>
      <w:r w:rsidRPr="00637FB4">
        <w:rPr>
          <w:rFonts w:ascii="Tahoma" w:hAnsi="Tahoma" w:cs="Tahoma"/>
          <w:sz w:val="24"/>
          <w:szCs w:val="24"/>
          <w:lang w:eastAsia="en-IN"/>
        </w:rPr>
        <w:t xml:space="preserve">FPOs </w:t>
      </w:r>
      <w:r w:rsidRPr="00637FB4">
        <w:rPr>
          <w:rFonts w:ascii="Tahoma" w:hAnsi="Tahoma" w:cs="Tahoma"/>
          <w:sz w:val="24"/>
          <w:szCs w:val="24"/>
        </w:rPr>
        <w:t>under Produce Organisation Dev. Fund (PODF).</w:t>
      </w:r>
    </w:p>
    <w:p w14:paraId="59B8AC7B" w14:textId="77777777" w:rsidR="00B5056B" w:rsidRPr="00637FB4" w:rsidRDefault="00B5056B" w:rsidP="00B5056B">
      <w:pPr>
        <w:spacing w:after="0"/>
        <w:jc w:val="both"/>
        <w:rPr>
          <w:rFonts w:ascii="Tahoma" w:hAnsi="Tahoma" w:cs="Tahoma"/>
          <w:sz w:val="24"/>
          <w:szCs w:val="24"/>
        </w:rPr>
      </w:pPr>
      <w:r w:rsidRPr="00637FB4">
        <w:rPr>
          <w:rFonts w:ascii="Tahoma" w:hAnsi="Tahoma" w:cs="Tahoma"/>
          <w:sz w:val="24"/>
          <w:szCs w:val="24"/>
        </w:rPr>
        <w:t xml:space="preserve">The district wise distribution of the FPOs in the state is given below: – </w:t>
      </w:r>
    </w:p>
    <w:tbl>
      <w:tblPr>
        <w:tblW w:w="9679" w:type="dxa"/>
        <w:tblInd w:w="-162" w:type="dxa"/>
        <w:tblLook w:val="04A0" w:firstRow="1" w:lastRow="0" w:firstColumn="1" w:lastColumn="0" w:noHBand="0" w:noVBand="1"/>
      </w:tblPr>
      <w:tblGrid>
        <w:gridCol w:w="810"/>
        <w:gridCol w:w="1980"/>
        <w:gridCol w:w="1400"/>
        <w:gridCol w:w="1921"/>
        <w:gridCol w:w="2126"/>
        <w:gridCol w:w="1442"/>
      </w:tblGrid>
      <w:tr w:rsidR="00B5056B" w:rsidRPr="00637FB4" w14:paraId="75FBC763" w14:textId="77777777" w:rsidTr="00DB33AD">
        <w:trPr>
          <w:trHeight w:val="853"/>
        </w:trPr>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14:paraId="1CBDD622" w14:textId="77777777" w:rsidR="00B5056B" w:rsidRPr="00637FB4" w:rsidRDefault="00B5056B" w:rsidP="00DB33AD">
            <w:pPr>
              <w:spacing w:after="0" w:line="240" w:lineRule="auto"/>
              <w:ind w:left="-93" w:right="-166"/>
              <w:jc w:val="center"/>
              <w:rPr>
                <w:rFonts w:ascii="Tahoma" w:hAnsi="Tahoma" w:cs="Tahoma"/>
                <w:b/>
                <w:bCs/>
                <w:lang w:eastAsia="en-IN"/>
              </w:rPr>
            </w:pPr>
            <w:r w:rsidRPr="00637FB4">
              <w:rPr>
                <w:rFonts w:ascii="Tahoma" w:hAnsi="Tahoma" w:cs="Tahoma"/>
                <w:b/>
                <w:bCs/>
                <w:lang w:eastAsia="en-IN"/>
              </w:rPr>
              <w:t>S.No</w:t>
            </w:r>
          </w:p>
        </w:tc>
        <w:tc>
          <w:tcPr>
            <w:tcW w:w="1980" w:type="dxa"/>
            <w:tcBorders>
              <w:top w:val="single" w:sz="4" w:space="0" w:color="auto"/>
              <w:left w:val="nil"/>
              <w:bottom w:val="single" w:sz="4" w:space="0" w:color="auto"/>
              <w:right w:val="single" w:sz="4" w:space="0" w:color="auto"/>
            </w:tcBorders>
            <w:shd w:val="clear" w:color="auto" w:fill="auto"/>
            <w:noWrap/>
            <w:hideMark/>
          </w:tcPr>
          <w:p w14:paraId="39CC9BF6" w14:textId="77777777" w:rsidR="00B5056B" w:rsidRPr="00637FB4" w:rsidRDefault="00B5056B" w:rsidP="00DB33AD">
            <w:pPr>
              <w:spacing w:after="0" w:line="240" w:lineRule="auto"/>
              <w:ind w:left="-93" w:right="-166"/>
              <w:jc w:val="center"/>
              <w:rPr>
                <w:rFonts w:ascii="Tahoma" w:hAnsi="Tahoma" w:cs="Tahoma"/>
                <w:b/>
                <w:bCs/>
                <w:lang w:eastAsia="en-IN"/>
              </w:rPr>
            </w:pPr>
            <w:r w:rsidRPr="00637FB4">
              <w:rPr>
                <w:rFonts w:ascii="Tahoma" w:hAnsi="Tahoma" w:cs="Tahoma"/>
                <w:b/>
                <w:bCs/>
                <w:lang w:eastAsia="en-IN"/>
              </w:rPr>
              <w:t>District</w:t>
            </w:r>
          </w:p>
        </w:tc>
        <w:tc>
          <w:tcPr>
            <w:tcW w:w="1400" w:type="dxa"/>
            <w:tcBorders>
              <w:top w:val="single" w:sz="4" w:space="0" w:color="auto"/>
              <w:left w:val="nil"/>
              <w:bottom w:val="single" w:sz="4" w:space="0" w:color="auto"/>
              <w:right w:val="single" w:sz="4" w:space="0" w:color="auto"/>
            </w:tcBorders>
            <w:shd w:val="clear" w:color="auto" w:fill="auto"/>
            <w:hideMark/>
          </w:tcPr>
          <w:p w14:paraId="7987FC63" w14:textId="77777777" w:rsidR="00B5056B" w:rsidRPr="00637FB4" w:rsidRDefault="00B5056B" w:rsidP="00DB33AD">
            <w:pPr>
              <w:spacing w:after="0" w:line="240" w:lineRule="auto"/>
              <w:ind w:left="-93" w:right="-166"/>
              <w:jc w:val="center"/>
              <w:rPr>
                <w:rFonts w:ascii="Tahoma" w:hAnsi="Tahoma" w:cs="Tahoma"/>
                <w:b/>
                <w:bCs/>
                <w:lang w:eastAsia="en-IN"/>
              </w:rPr>
            </w:pPr>
            <w:r w:rsidRPr="00637FB4">
              <w:rPr>
                <w:rFonts w:ascii="Tahoma" w:hAnsi="Tahoma" w:cs="Tahoma"/>
                <w:b/>
                <w:bCs/>
                <w:lang w:eastAsia="en-IN"/>
              </w:rPr>
              <w:t>No.</w:t>
            </w:r>
            <w:r>
              <w:rPr>
                <w:rFonts w:ascii="Tahoma" w:hAnsi="Tahoma" w:cs="Tahoma"/>
                <w:b/>
                <w:bCs/>
                <w:lang w:eastAsia="en-IN"/>
              </w:rPr>
              <w:t xml:space="preserve"> </w:t>
            </w:r>
            <w:r w:rsidRPr="00637FB4">
              <w:rPr>
                <w:rFonts w:ascii="Tahoma" w:hAnsi="Tahoma" w:cs="Tahoma"/>
                <w:b/>
                <w:bCs/>
                <w:lang w:eastAsia="en-IN"/>
              </w:rPr>
              <w:t>of FPOs / under PRODUCE FUND</w:t>
            </w:r>
          </w:p>
        </w:tc>
        <w:tc>
          <w:tcPr>
            <w:tcW w:w="1921" w:type="dxa"/>
            <w:tcBorders>
              <w:top w:val="single" w:sz="4" w:space="0" w:color="auto"/>
              <w:left w:val="nil"/>
              <w:bottom w:val="single" w:sz="4" w:space="0" w:color="auto"/>
              <w:right w:val="single" w:sz="4" w:space="0" w:color="auto"/>
            </w:tcBorders>
            <w:shd w:val="clear" w:color="auto" w:fill="auto"/>
            <w:hideMark/>
          </w:tcPr>
          <w:p w14:paraId="70EA61DD" w14:textId="77777777" w:rsidR="00B5056B" w:rsidRPr="00637FB4" w:rsidRDefault="00B5056B" w:rsidP="00DB33AD">
            <w:pPr>
              <w:spacing w:after="0" w:line="240" w:lineRule="auto"/>
              <w:ind w:left="-93" w:right="-166"/>
              <w:jc w:val="center"/>
              <w:rPr>
                <w:rFonts w:ascii="Tahoma" w:hAnsi="Tahoma" w:cs="Tahoma"/>
                <w:b/>
                <w:bCs/>
                <w:lang w:eastAsia="en-IN"/>
              </w:rPr>
            </w:pPr>
            <w:r w:rsidRPr="00637FB4">
              <w:rPr>
                <w:rFonts w:ascii="Tahoma" w:hAnsi="Tahoma" w:cs="Tahoma"/>
                <w:b/>
                <w:bCs/>
                <w:lang w:eastAsia="en-IN"/>
              </w:rPr>
              <w:t>No.</w:t>
            </w:r>
            <w:r>
              <w:rPr>
                <w:rFonts w:ascii="Tahoma" w:hAnsi="Tahoma" w:cs="Tahoma"/>
                <w:b/>
                <w:bCs/>
                <w:lang w:eastAsia="en-IN"/>
              </w:rPr>
              <w:t xml:space="preserve"> </w:t>
            </w:r>
            <w:r w:rsidRPr="00637FB4">
              <w:rPr>
                <w:rFonts w:ascii="Tahoma" w:hAnsi="Tahoma" w:cs="Tahoma"/>
                <w:b/>
                <w:bCs/>
                <w:lang w:eastAsia="en-IN"/>
              </w:rPr>
              <w:t>of FPOs under Farm Sector Promotion Fund (FSPF)</w:t>
            </w:r>
          </w:p>
        </w:tc>
        <w:tc>
          <w:tcPr>
            <w:tcW w:w="2126" w:type="dxa"/>
            <w:tcBorders>
              <w:top w:val="single" w:sz="4" w:space="0" w:color="auto"/>
              <w:left w:val="nil"/>
              <w:bottom w:val="single" w:sz="4" w:space="0" w:color="auto"/>
              <w:right w:val="single" w:sz="4" w:space="0" w:color="auto"/>
            </w:tcBorders>
            <w:shd w:val="clear" w:color="auto" w:fill="auto"/>
            <w:hideMark/>
          </w:tcPr>
          <w:p w14:paraId="6AB95DE2" w14:textId="77777777" w:rsidR="00B5056B" w:rsidRPr="00637FB4" w:rsidRDefault="00B5056B" w:rsidP="00DB33AD">
            <w:pPr>
              <w:spacing w:after="0" w:line="240" w:lineRule="auto"/>
              <w:ind w:left="-93" w:right="-166"/>
              <w:jc w:val="center"/>
              <w:rPr>
                <w:rFonts w:ascii="Tahoma" w:hAnsi="Tahoma" w:cs="Tahoma"/>
                <w:b/>
                <w:bCs/>
                <w:lang w:eastAsia="en-IN"/>
              </w:rPr>
            </w:pPr>
            <w:r w:rsidRPr="00637FB4">
              <w:rPr>
                <w:rFonts w:ascii="Tahoma" w:hAnsi="Tahoma" w:cs="Tahoma"/>
                <w:b/>
                <w:bCs/>
                <w:lang w:eastAsia="en-IN"/>
              </w:rPr>
              <w:t>No.</w:t>
            </w:r>
            <w:r>
              <w:rPr>
                <w:rFonts w:ascii="Tahoma" w:hAnsi="Tahoma" w:cs="Tahoma"/>
                <w:b/>
                <w:bCs/>
                <w:lang w:eastAsia="en-IN"/>
              </w:rPr>
              <w:t xml:space="preserve"> </w:t>
            </w:r>
            <w:r w:rsidRPr="00637FB4">
              <w:rPr>
                <w:rFonts w:ascii="Tahoma" w:hAnsi="Tahoma" w:cs="Tahoma"/>
                <w:b/>
                <w:bCs/>
                <w:lang w:eastAsia="en-IN"/>
              </w:rPr>
              <w:t>of FPOs under Produce Organization Dev. Fund (PODF)</w:t>
            </w:r>
          </w:p>
        </w:tc>
        <w:tc>
          <w:tcPr>
            <w:tcW w:w="1442" w:type="dxa"/>
            <w:tcBorders>
              <w:top w:val="single" w:sz="4" w:space="0" w:color="auto"/>
              <w:left w:val="nil"/>
              <w:bottom w:val="single" w:sz="4" w:space="0" w:color="auto"/>
              <w:right w:val="single" w:sz="4" w:space="0" w:color="auto"/>
            </w:tcBorders>
          </w:tcPr>
          <w:p w14:paraId="64539804" w14:textId="77777777" w:rsidR="00B5056B" w:rsidRPr="00637FB4" w:rsidRDefault="00B5056B" w:rsidP="00DB33AD">
            <w:pPr>
              <w:spacing w:after="0" w:line="240" w:lineRule="auto"/>
              <w:ind w:left="-93" w:right="-166"/>
              <w:jc w:val="center"/>
              <w:rPr>
                <w:rFonts w:ascii="Tahoma" w:hAnsi="Tahoma" w:cs="Tahoma"/>
                <w:b/>
                <w:bCs/>
                <w:lang w:eastAsia="en-IN"/>
              </w:rPr>
            </w:pPr>
            <w:r w:rsidRPr="00637FB4">
              <w:rPr>
                <w:rFonts w:ascii="Tahoma" w:hAnsi="Tahoma" w:cs="Tahoma"/>
                <w:b/>
                <w:bCs/>
                <w:lang w:eastAsia="en-IN"/>
              </w:rPr>
              <w:t>Total FPOs under NABARD</w:t>
            </w:r>
          </w:p>
        </w:tc>
      </w:tr>
      <w:tr w:rsidR="00B5056B" w:rsidRPr="00637FB4" w14:paraId="1653B073" w14:textId="77777777" w:rsidTr="00DB33AD">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71D1D6B"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w:t>
            </w:r>
          </w:p>
        </w:tc>
        <w:tc>
          <w:tcPr>
            <w:tcW w:w="1980" w:type="dxa"/>
            <w:tcBorders>
              <w:top w:val="nil"/>
              <w:left w:val="nil"/>
              <w:bottom w:val="single" w:sz="4" w:space="0" w:color="auto"/>
              <w:right w:val="single" w:sz="4" w:space="0" w:color="auto"/>
            </w:tcBorders>
            <w:shd w:val="clear" w:color="auto" w:fill="auto"/>
            <w:noWrap/>
            <w:vAlign w:val="bottom"/>
            <w:hideMark/>
          </w:tcPr>
          <w:p w14:paraId="12FE86D6" w14:textId="77777777" w:rsidR="00B5056B" w:rsidRPr="00637FB4" w:rsidRDefault="00B5056B" w:rsidP="00DB33AD">
            <w:pPr>
              <w:spacing w:after="0" w:line="240" w:lineRule="auto"/>
              <w:rPr>
                <w:rFonts w:ascii="Tahoma" w:hAnsi="Tahoma" w:cs="Tahoma"/>
                <w:sz w:val="24"/>
                <w:szCs w:val="24"/>
                <w:lang w:eastAsia="en-IN"/>
              </w:rPr>
            </w:pPr>
            <w:r w:rsidRPr="00637FB4">
              <w:rPr>
                <w:rFonts w:ascii="Tahoma" w:hAnsi="Tahoma" w:cs="Tahoma"/>
                <w:sz w:val="24"/>
                <w:szCs w:val="24"/>
                <w:lang w:eastAsia="en-IN"/>
              </w:rPr>
              <w:t>Amritsar</w:t>
            </w:r>
          </w:p>
        </w:tc>
        <w:tc>
          <w:tcPr>
            <w:tcW w:w="1400" w:type="dxa"/>
            <w:tcBorders>
              <w:top w:val="nil"/>
              <w:left w:val="nil"/>
              <w:bottom w:val="single" w:sz="4" w:space="0" w:color="auto"/>
              <w:right w:val="single" w:sz="4" w:space="0" w:color="auto"/>
            </w:tcBorders>
            <w:shd w:val="clear" w:color="auto" w:fill="auto"/>
            <w:noWrap/>
            <w:vAlign w:val="bottom"/>
            <w:hideMark/>
          </w:tcPr>
          <w:p w14:paraId="498787F9"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5</w:t>
            </w:r>
          </w:p>
        </w:tc>
        <w:tc>
          <w:tcPr>
            <w:tcW w:w="1921" w:type="dxa"/>
            <w:tcBorders>
              <w:top w:val="nil"/>
              <w:left w:val="nil"/>
              <w:bottom w:val="single" w:sz="4" w:space="0" w:color="auto"/>
              <w:right w:val="single" w:sz="4" w:space="0" w:color="auto"/>
            </w:tcBorders>
            <w:shd w:val="clear" w:color="auto" w:fill="auto"/>
            <w:noWrap/>
            <w:vAlign w:val="bottom"/>
            <w:hideMark/>
          </w:tcPr>
          <w:p w14:paraId="6F783931"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2126" w:type="dxa"/>
            <w:tcBorders>
              <w:top w:val="nil"/>
              <w:left w:val="nil"/>
              <w:bottom w:val="single" w:sz="4" w:space="0" w:color="auto"/>
              <w:right w:val="single" w:sz="4" w:space="0" w:color="auto"/>
            </w:tcBorders>
            <w:shd w:val="clear" w:color="auto" w:fill="auto"/>
            <w:noWrap/>
            <w:vAlign w:val="bottom"/>
            <w:hideMark/>
          </w:tcPr>
          <w:p w14:paraId="7236EF8E"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4</w:t>
            </w:r>
          </w:p>
        </w:tc>
        <w:tc>
          <w:tcPr>
            <w:tcW w:w="1442" w:type="dxa"/>
            <w:tcBorders>
              <w:top w:val="nil"/>
              <w:left w:val="nil"/>
              <w:bottom w:val="single" w:sz="4" w:space="0" w:color="auto"/>
              <w:right w:val="single" w:sz="4" w:space="0" w:color="auto"/>
            </w:tcBorders>
            <w:vAlign w:val="center"/>
          </w:tcPr>
          <w:p w14:paraId="40910403"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rPr>
              <w:t>12</w:t>
            </w:r>
          </w:p>
        </w:tc>
      </w:tr>
      <w:tr w:rsidR="00B5056B" w:rsidRPr="00637FB4" w14:paraId="1ADFD7D9" w14:textId="77777777" w:rsidTr="00DB33AD">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3A4D896"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2</w:t>
            </w:r>
          </w:p>
        </w:tc>
        <w:tc>
          <w:tcPr>
            <w:tcW w:w="1980" w:type="dxa"/>
            <w:tcBorders>
              <w:top w:val="nil"/>
              <w:left w:val="nil"/>
              <w:bottom w:val="single" w:sz="4" w:space="0" w:color="auto"/>
              <w:right w:val="single" w:sz="4" w:space="0" w:color="auto"/>
            </w:tcBorders>
            <w:shd w:val="clear" w:color="auto" w:fill="auto"/>
            <w:noWrap/>
            <w:vAlign w:val="bottom"/>
            <w:hideMark/>
          </w:tcPr>
          <w:p w14:paraId="0615BDCD" w14:textId="77777777" w:rsidR="00B5056B" w:rsidRPr="00637FB4" w:rsidRDefault="00B5056B" w:rsidP="00DB33AD">
            <w:pPr>
              <w:spacing w:after="0" w:line="240" w:lineRule="auto"/>
              <w:rPr>
                <w:rFonts w:ascii="Tahoma" w:hAnsi="Tahoma" w:cs="Tahoma"/>
                <w:sz w:val="24"/>
                <w:szCs w:val="24"/>
                <w:lang w:eastAsia="en-IN"/>
              </w:rPr>
            </w:pPr>
            <w:r w:rsidRPr="00637FB4">
              <w:rPr>
                <w:rFonts w:ascii="Tahoma" w:hAnsi="Tahoma" w:cs="Tahoma"/>
                <w:sz w:val="24"/>
                <w:szCs w:val="24"/>
                <w:lang w:eastAsia="en-IN"/>
              </w:rPr>
              <w:t>Barnala</w:t>
            </w:r>
          </w:p>
        </w:tc>
        <w:tc>
          <w:tcPr>
            <w:tcW w:w="1400" w:type="dxa"/>
            <w:tcBorders>
              <w:top w:val="nil"/>
              <w:left w:val="nil"/>
              <w:bottom w:val="single" w:sz="4" w:space="0" w:color="auto"/>
              <w:right w:val="single" w:sz="4" w:space="0" w:color="auto"/>
            </w:tcBorders>
            <w:shd w:val="clear" w:color="auto" w:fill="auto"/>
            <w:noWrap/>
            <w:vAlign w:val="bottom"/>
            <w:hideMark/>
          </w:tcPr>
          <w:p w14:paraId="0B1F03A5"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921" w:type="dxa"/>
            <w:tcBorders>
              <w:top w:val="nil"/>
              <w:left w:val="nil"/>
              <w:bottom w:val="single" w:sz="4" w:space="0" w:color="auto"/>
              <w:right w:val="single" w:sz="4" w:space="0" w:color="auto"/>
            </w:tcBorders>
            <w:shd w:val="clear" w:color="auto" w:fill="auto"/>
            <w:noWrap/>
            <w:vAlign w:val="bottom"/>
            <w:hideMark/>
          </w:tcPr>
          <w:p w14:paraId="3FDB7DD3"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6276D9EC"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w:t>
            </w:r>
          </w:p>
        </w:tc>
        <w:tc>
          <w:tcPr>
            <w:tcW w:w="1442" w:type="dxa"/>
            <w:tcBorders>
              <w:top w:val="nil"/>
              <w:left w:val="nil"/>
              <w:bottom w:val="single" w:sz="4" w:space="0" w:color="auto"/>
              <w:right w:val="single" w:sz="4" w:space="0" w:color="auto"/>
            </w:tcBorders>
            <w:vAlign w:val="center"/>
          </w:tcPr>
          <w:p w14:paraId="04931D83"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rPr>
              <w:t>1</w:t>
            </w:r>
          </w:p>
        </w:tc>
      </w:tr>
      <w:tr w:rsidR="00B5056B" w:rsidRPr="00637FB4" w14:paraId="128BE377" w14:textId="77777777" w:rsidTr="00DB33AD">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8686E96"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1980" w:type="dxa"/>
            <w:tcBorders>
              <w:top w:val="nil"/>
              <w:left w:val="nil"/>
              <w:bottom w:val="single" w:sz="4" w:space="0" w:color="auto"/>
              <w:right w:val="single" w:sz="4" w:space="0" w:color="auto"/>
            </w:tcBorders>
            <w:shd w:val="clear" w:color="auto" w:fill="auto"/>
            <w:noWrap/>
            <w:vAlign w:val="bottom"/>
            <w:hideMark/>
          </w:tcPr>
          <w:p w14:paraId="7967204B" w14:textId="77777777" w:rsidR="00B5056B" w:rsidRPr="00637FB4" w:rsidRDefault="00B5056B" w:rsidP="00DB33AD">
            <w:pPr>
              <w:spacing w:after="0" w:line="240" w:lineRule="auto"/>
              <w:rPr>
                <w:rFonts w:ascii="Tahoma" w:hAnsi="Tahoma" w:cs="Tahoma"/>
                <w:sz w:val="24"/>
                <w:szCs w:val="24"/>
                <w:lang w:eastAsia="en-IN"/>
              </w:rPr>
            </w:pPr>
            <w:r w:rsidRPr="00637FB4">
              <w:rPr>
                <w:rFonts w:ascii="Tahoma" w:hAnsi="Tahoma" w:cs="Tahoma"/>
                <w:sz w:val="24"/>
                <w:szCs w:val="24"/>
                <w:lang w:eastAsia="en-IN"/>
              </w:rPr>
              <w:t>Bathinda</w:t>
            </w:r>
          </w:p>
        </w:tc>
        <w:tc>
          <w:tcPr>
            <w:tcW w:w="1400" w:type="dxa"/>
            <w:tcBorders>
              <w:top w:val="nil"/>
              <w:left w:val="nil"/>
              <w:bottom w:val="single" w:sz="4" w:space="0" w:color="auto"/>
              <w:right w:val="single" w:sz="4" w:space="0" w:color="auto"/>
            </w:tcBorders>
            <w:shd w:val="clear" w:color="auto" w:fill="auto"/>
            <w:noWrap/>
            <w:vAlign w:val="bottom"/>
            <w:hideMark/>
          </w:tcPr>
          <w:p w14:paraId="044ED91B"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5FEB9E06"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6D1A3560"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442" w:type="dxa"/>
            <w:tcBorders>
              <w:top w:val="nil"/>
              <w:left w:val="nil"/>
              <w:bottom w:val="single" w:sz="4" w:space="0" w:color="auto"/>
              <w:right w:val="single" w:sz="4" w:space="0" w:color="auto"/>
            </w:tcBorders>
            <w:vAlign w:val="center"/>
          </w:tcPr>
          <w:p w14:paraId="217EA4FB"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rPr>
              <w:t>3</w:t>
            </w:r>
          </w:p>
        </w:tc>
      </w:tr>
      <w:tr w:rsidR="00B5056B" w:rsidRPr="00637FB4" w14:paraId="3F7F4780" w14:textId="77777777" w:rsidTr="00DB33AD">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BA1FB23"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4</w:t>
            </w:r>
          </w:p>
        </w:tc>
        <w:tc>
          <w:tcPr>
            <w:tcW w:w="1980" w:type="dxa"/>
            <w:tcBorders>
              <w:top w:val="nil"/>
              <w:left w:val="nil"/>
              <w:bottom w:val="single" w:sz="4" w:space="0" w:color="auto"/>
              <w:right w:val="single" w:sz="4" w:space="0" w:color="auto"/>
            </w:tcBorders>
            <w:shd w:val="clear" w:color="auto" w:fill="auto"/>
            <w:noWrap/>
            <w:vAlign w:val="bottom"/>
            <w:hideMark/>
          </w:tcPr>
          <w:p w14:paraId="302C3C51" w14:textId="77777777" w:rsidR="00B5056B" w:rsidRPr="00637FB4" w:rsidRDefault="00B5056B" w:rsidP="00DB33AD">
            <w:pPr>
              <w:spacing w:after="0" w:line="240" w:lineRule="auto"/>
              <w:rPr>
                <w:rFonts w:ascii="Tahoma" w:hAnsi="Tahoma" w:cs="Tahoma"/>
                <w:sz w:val="24"/>
                <w:szCs w:val="24"/>
                <w:lang w:eastAsia="en-IN"/>
              </w:rPr>
            </w:pPr>
            <w:r w:rsidRPr="00637FB4">
              <w:rPr>
                <w:rFonts w:ascii="Tahoma" w:hAnsi="Tahoma" w:cs="Tahoma"/>
                <w:sz w:val="24"/>
                <w:szCs w:val="24"/>
                <w:lang w:eastAsia="en-IN"/>
              </w:rPr>
              <w:t>Faridkot</w:t>
            </w:r>
          </w:p>
        </w:tc>
        <w:tc>
          <w:tcPr>
            <w:tcW w:w="1400" w:type="dxa"/>
            <w:tcBorders>
              <w:top w:val="nil"/>
              <w:left w:val="nil"/>
              <w:bottom w:val="single" w:sz="4" w:space="0" w:color="auto"/>
              <w:right w:val="single" w:sz="4" w:space="0" w:color="auto"/>
            </w:tcBorders>
            <w:shd w:val="clear" w:color="auto" w:fill="auto"/>
            <w:noWrap/>
            <w:vAlign w:val="bottom"/>
            <w:hideMark/>
          </w:tcPr>
          <w:p w14:paraId="2C12B7A8"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2</w:t>
            </w:r>
          </w:p>
        </w:tc>
        <w:tc>
          <w:tcPr>
            <w:tcW w:w="1921" w:type="dxa"/>
            <w:tcBorders>
              <w:top w:val="nil"/>
              <w:left w:val="nil"/>
              <w:bottom w:val="single" w:sz="4" w:space="0" w:color="auto"/>
              <w:right w:val="single" w:sz="4" w:space="0" w:color="auto"/>
            </w:tcBorders>
            <w:shd w:val="clear" w:color="auto" w:fill="auto"/>
            <w:noWrap/>
            <w:vAlign w:val="bottom"/>
            <w:hideMark/>
          </w:tcPr>
          <w:p w14:paraId="651C85C4"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124492F6"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442" w:type="dxa"/>
            <w:tcBorders>
              <w:top w:val="nil"/>
              <w:left w:val="nil"/>
              <w:bottom w:val="single" w:sz="4" w:space="0" w:color="auto"/>
              <w:right w:val="single" w:sz="4" w:space="0" w:color="auto"/>
            </w:tcBorders>
            <w:vAlign w:val="center"/>
          </w:tcPr>
          <w:p w14:paraId="6BC6AA47"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rPr>
              <w:t>2</w:t>
            </w:r>
          </w:p>
        </w:tc>
      </w:tr>
      <w:tr w:rsidR="00B5056B" w:rsidRPr="00637FB4" w14:paraId="488699E4" w14:textId="77777777" w:rsidTr="00DB33AD">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0E6CDF3"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5</w:t>
            </w:r>
          </w:p>
        </w:tc>
        <w:tc>
          <w:tcPr>
            <w:tcW w:w="1980" w:type="dxa"/>
            <w:tcBorders>
              <w:top w:val="nil"/>
              <w:left w:val="nil"/>
              <w:bottom w:val="single" w:sz="4" w:space="0" w:color="auto"/>
              <w:right w:val="single" w:sz="4" w:space="0" w:color="auto"/>
            </w:tcBorders>
            <w:shd w:val="clear" w:color="auto" w:fill="auto"/>
            <w:noWrap/>
            <w:vAlign w:val="bottom"/>
            <w:hideMark/>
          </w:tcPr>
          <w:p w14:paraId="01778B98" w14:textId="77777777" w:rsidR="00B5056B" w:rsidRPr="00637FB4" w:rsidRDefault="00B5056B" w:rsidP="00DB33AD">
            <w:pPr>
              <w:spacing w:after="0" w:line="240" w:lineRule="auto"/>
              <w:rPr>
                <w:rFonts w:ascii="Tahoma" w:hAnsi="Tahoma" w:cs="Tahoma"/>
                <w:sz w:val="24"/>
                <w:szCs w:val="24"/>
                <w:lang w:eastAsia="en-IN"/>
              </w:rPr>
            </w:pPr>
            <w:r w:rsidRPr="00637FB4">
              <w:rPr>
                <w:rFonts w:ascii="Tahoma" w:hAnsi="Tahoma" w:cs="Tahoma"/>
                <w:sz w:val="24"/>
                <w:szCs w:val="24"/>
                <w:lang w:eastAsia="en-IN"/>
              </w:rPr>
              <w:t xml:space="preserve">Fatehgarh Sahib </w:t>
            </w:r>
          </w:p>
        </w:tc>
        <w:tc>
          <w:tcPr>
            <w:tcW w:w="1400" w:type="dxa"/>
            <w:tcBorders>
              <w:top w:val="nil"/>
              <w:left w:val="nil"/>
              <w:bottom w:val="single" w:sz="4" w:space="0" w:color="auto"/>
              <w:right w:val="single" w:sz="4" w:space="0" w:color="auto"/>
            </w:tcBorders>
            <w:shd w:val="clear" w:color="auto" w:fill="auto"/>
            <w:noWrap/>
            <w:vAlign w:val="bottom"/>
            <w:hideMark/>
          </w:tcPr>
          <w:p w14:paraId="6232EF0E"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5</w:t>
            </w:r>
          </w:p>
        </w:tc>
        <w:tc>
          <w:tcPr>
            <w:tcW w:w="1921" w:type="dxa"/>
            <w:tcBorders>
              <w:top w:val="nil"/>
              <w:left w:val="nil"/>
              <w:bottom w:val="single" w:sz="4" w:space="0" w:color="auto"/>
              <w:right w:val="single" w:sz="4" w:space="0" w:color="auto"/>
            </w:tcBorders>
            <w:shd w:val="clear" w:color="auto" w:fill="auto"/>
            <w:noWrap/>
            <w:vAlign w:val="bottom"/>
            <w:hideMark/>
          </w:tcPr>
          <w:p w14:paraId="5709C5B3"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2CF2529F"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442" w:type="dxa"/>
            <w:tcBorders>
              <w:top w:val="nil"/>
              <w:left w:val="nil"/>
              <w:bottom w:val="single" w:sz="4" w:space="0" w:color="auto"/>
              <w:right w:val="single" w:sz="4" w:space="0" w:color="auto"/>
            </w:tcBorders>
            <w:vAlign w:val="center"/>
          </w:tcPr>
          <w:p w14:paraId="67587B7F"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rPr>
              <w:t>5</w:t>
            </w:r>
          </w:p>
        </w:tc>
      </w:tr>
      <w:tr w:rsidR="00B5056B" w:rsidRPr="00637FB4" w14:paraId="424CEA0A" w14:textId="77777777" w:rsidTr="00DB33AD">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ECAA91A"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6</w:t>
            </w:r>
          </w:p>
        </w:tc>
        <w:tc>
          <w:tcPr>
            <w:tcW w:w="1980" w:type="dxa"/>
            <w:tcBorders>
              <w:top w:val="nil"/>
              <w:left w:val="nil"/>
              <w:bottom w:val="single" w:sz="4" w:space="0" w:color="auto"/>
              <w:right w:val="single" w:sz="4" w:space="0" w:color="auto"/>
            </w:tcBorders>
            <w:shd w:val="clear" w:color="auto" w:fill="auto"/>
            <w:noWrap/>
            <w:vAlign w:val="bottom"/>
            <w:hideMark/>
          </w:tcPr>
          <w:p w14:paraId="6FC62C26" w14:textId="77777777" w:rsidR="00B5056B" w:rsidRPr="00637FB4" w:rsidRDefault="00B5056B" w:rsidP="00DB33AD">
            <w:pPr>
              <w:spacing w:after="0" w:line="240" w:lineRule="auto"/>
              <w:rPr>
                <w:rFonts w:ascii="Tahoma" w:hAnsi="Tahoma" w:cs="Tahoma"/>
                <w:sz w:val="24"/>
                <w:szCs w:val="24"/>
                <w:lang w:eastAsia="en-IN"/>
              </w:rPr>
            </w:pPr>
            <w:r w:rsidRPr="00637FB4">
              <w:rPr>
                <w:rFonts w:ascii="Tahoma" w:hAnsi="Tahoma" w:cs="Tahoma"/>
                <w:sz w:val="24"/>
                <w:szCs w:val="24"/>
                <w:lang w:eastAsia="en-IN"/>
              </w:rPr>
              <w:t xml:space="preserve">Fazilka </w:t>
            </w:r>
          </w:p>
        </w:tc>
        <w:tc>
          <w:tcPr>
            <w:tcW w:w="1400" w:type="dxa"/>
            <w:tcBorders>
              <w:top w:val="nil"/>
              <w:left w:val="nil"/>
              <w:bottom w:val="single" w:sz="4" w:space="0" w:color="auto"/>
              <w:right w:val="single" w:sz="4" w:space="0" w:color="auto"/>
            </w:tcBorders>
            <w:shd w:val="clear" w:color="auto" w:fill="auto"/>
            <w:noWrap/>
            <w:vAlign w:val="bottom"/>
            <w:hideMark/>
          </w:tcPr>
          <w:p w14:paraId="2098A89D"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2</w:t>
            </w:r>
          </w:p>
        </w:tc>
        <w:tc>
          <w:tcPr>
            <w:tcW w:w="1921" w:type="dxa"/>
            <w:tcBorders>
              <w:top w:val="nil"/>
              <w:left w:val="nil"/>
              <w:bottom w:val="single" w:sz="4" w:space="0" w:color="auto"/>
              <w:right w:val="single" w:sz="4" w:space="0" w:color="auto"/>
            </w:tcBorders>
            <w:shd w:val="clear" w:color="auto" w:fill="auto"/>
            <w:noWrap/>
            <w:vAlign w:val="bottom"/>
            <w:hideMark/>
          </w:tcPr>
          <w:p w14:paraId="1B895DCA"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7FDFBE2F"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442" w:type="dxa"/>
            <w:tcBorders>
              <w:top w:val="nil"/>
              <w:left w:val="nil"/>
              <w:bottom w:val="single" w:sz="4" w:space="0" w:color="auto"/>
              <w:right w:val="single" w:sz="4" w:space="0" w:color="auto"/>
            </w:tcBorders>
            <w:vAlign w:val="center"/>
          </w:tcPr>
          <w:p w14:paraId="45900CEE"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rPr>
              <w:t>2</w:t>
            </w:r>
          </w:p>
        </w:tc>
      </w:tr>
      <w:tr w:rsidR="00B5056B" w:rsidRPr="00637FB4" w14:paraId="238A86F3" w14:textId="77777777" w:rsidTr="00DB33AD">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BBB6AD6"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7</w:t>
            </w:r>
          </w:p>
        </w:tc>
        <w:tc>
          <w:tcPr>
            <w:tcW w:w="1980" w:type="dxa"/>
            <w:tcBorders>
              <w:top w:val="nil"/>
              <w:left w:val="nil"/>
              <w:bottom w:val="single" w:sz="4" w:space="0" w:color="auto"/>
              <w:right w:val="single" w:sz="4" w:space="0" w:color="auto"/>
            </w:tcBorders>
            <w:shd w:val="clear" w:color="auto" w:fill="auto"/>
            <w:noWrap/>
            <w:vAlign w:val="bottom"/>
            <w:hideMark/>
          </w:tcPr>
          <w:p w14:paraId="7FFE481D" w14:textId="77777777" w:rsidR="00B5056B" w:rsidRPr="00637FB4" w:rsidRDefault="00B5056B" w:rsidP="00DB33AD">
            <w:pPr>
              <w:spacing w:after="0" w:line="240" w:lineRule="auto"/>
              <w:rPr>
                <w:rFonts w:ascii="Tahoma" w:hAnsi="Tahoma" w:cs="Tahoma"/>
                <w:sz w:val="24"/>
                <w:szCs w:val="24"/>
                <w:lang w:eastAsia="en-IN"/>
              </w:rPr>
            </w:pPr>
            <w:r w:rsidRPr="00637FB4">
              <w:rPr>
                <w:rFonts w:ascii="Tahoma" w:hAnsi="Tahoma" w:cs="Tahoma"/>
                <w:sz w:val="24"/>
                <w:szCs w:val="24"/>
                <w:lang w:eastAsia="en-IN"/>
              </w:rPr>
              <w:t>Ferozpur</w:t>
            </w:r>
          </w:p>
        </w:tc>
        <w:tc>
          <w:tcPr>
            <w:tcW w:w="1400" w:type="dxa"/>
            <w:tcBorders>
              <w:top w:val="nil"/>
              <w:left w:val="nil"/>
              <w:bottom w:val="single" w:sz="4" w:space="0" w:color="auto"/>
              <w:right w:val="single" w:sz="4" w:space="0" w:color="auto"/>
            </w:tcBorders>
            <w:shd w:val="clear" w:color="auto" w:fill="auto"/>
            <w:noWrap/>
            <w:vAlign w:val="bottom"/>
            <w:hideMark/>
          </w:tcPr>
          <w:p w14:paraId="59217F76"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7523C6AD"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2126" w:type="dxa"/>
            <w:tcBorders>
              <w:top w:val="nil"/>
              <w:left w:val="nil"/>
              <w:bottom w:val="single" w:sz="4" w:space="0" w:color="auto"/>
              <w:right w:val="single" w:sz="4" w:space="0" w:color="auto"/>
            </w:tcBorders>
            <w:shd w:val="clear" w:color="auto" w:fill="auto"/>
            <w:noWrap/>
            <w:vAlign w:val="bottom"/>
            <w:hideMark/>
          </w:tcPr>
          <w:p w14:paraId="7889E1DE"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442" w:type="dxa"/>
            <w:tcBorders>
              <w:top w:val="nil"/>
              <w:left w:val="nil"/>
              <w:bottom w:val="single" w:sz="4" w:space="0" w:color="auto"/>
              <w:right w:val="single" w:sz="4" w:space="0" w:color="auto"/>
            </w:tcBorders>
            <w:vAlign w:val="center"/>
          </w:tcPr>
          <w:p w14:paraId="5CAAE7C6"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rPr>
              <w:t>6</w:t>
            </w:r>
          </w:p>
        </w:tc>
      </w:tr>
      <w:tr w:rsidR="00B5056B" w:rsidRPr="00637FB4" w14:paraId="36BDE98C" w14:textId="77777777" w:rsidTr="00DB33AD">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467E0F6"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8</w:t>
            </w:r>
          </w:p>
        </w:tc>
        <w:tc>
          <w:tcPr>
            <w:tcW w:w="1980" w:type="dxa"/>
            <w:tcBorders>
              <w:top w:val="nil"/>
              <w:left w:val="nil"/>
              <w:bottom w:val="single" w:sz="4" w:space="0" w:color="auto"/>
              <w:right w:val="single" w:sz="4" w:space="0" w:color="auto"/>
            </w:tcBorders>
            <w:shd w:val="clear" w:color="auto" w:fill="auto"/>
            <w:noWrap/>
            <w:vAlign w:val="bottom"/>
            <w:hideMark/>
          </w:tcPr>
          <w:p w14:paraId="702DF82F" w14:textId="77777777" w:rsidR="00B5056B" w:rsidRPr="00637FB4" w:rsidRDefault="00B5056B" w:rsidP="00DB33AD">
            <w:pPr>
              <w:spacing w:after="0" w:line="240" w:lineRule="auto"/>
              <w:rPr>
                <w:rFonts w:ascii="Tahoma" w:hAnsi="Tahoma" w:cs="Tahoma"/>
                <w:sz w:val="24"/>
                <w:szCs w:val="24"/>
                <w:lang w:eastAsia="en-IN"/>
              </w:rPr>
            </w:pPr>
            <w:r w:rsidRPr="00637FB4">
              <w:rPr>
                <w:rFonts w:ascii="Tahoma" w:hAnsi="Tahoma" w:cs="Tahoma"/>
                <w:sz w:val="24"/>
                <w:szCs w:val="24"/>
                <w:lang w:eastAsia="en-IN"/>
              </w:rPr>
              <w:t>Gurdaspur</w:t>
            </w:r>
          </w:p>
        </w:tc>
        <w:tc>
          <w:tcPr>
            <w:tcW w:w="1400" w:type="dxa"/>
            <w:tcBorders>
              <w:top w:val="nil"/>
              <w:left w:val="nil"/>
              <w:bottom w:val="single" w:sz="4" w:space="0" w:color="auto"/>
              <w:right w:val="single" w:sz="4" w:space="0" w:color="auto"/>
            </w:tcBorders>
            <w:shd w:val="clear" w:color="auto" w:fill="auto"/>
            <w:noWrap/>
            <w:vAlign w:val="bottom"/>
            <w:hideMark/>
          </w:tcPr>
          <w:p w14:paraId="2E971378"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10</w:t>
            </w:r>
          </w:p>
        </w:tc>
        <w:tc>
          <w:tcPr>
            <w:tcW w:w="1921" w:type="dxa"/>
            <w:tcBorders>
              <w:top w:val="nil"/>
              <w:left w:val="nil"/>
              <w:bottom w:val="single" w:sz="4" w:space="0" w:color="auto"/>
              <w:right w:val="single" w:sz="4" w:space="0" w:color="auto"/>
            </w:tcBorders>
            <w:shd w:val="clear" w:color="auto" w:fill="auto"/>
            <w:noWrap/>
            <w:vAlign w:val="bottom"/>
            <w:hideMark/>
          </w:tcPr>
          <w:p w14:paraId="74D2A7C0"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507A63B0"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w:t>
            </w:r>
          </w:p>
        </w:tc>
        <w:tc>
          <w:tcPr>
            <w:tcW w:w="1442" w:type="dxa"/>
            <w:tcBorders>
              <w:top w:val="nil"/>
              <w:left w:val="nil"/>
              <w:bottom w:val="single" w:sz="4" w:space="0" w:color="auto"/>
              <w:right w:val="single" w:sz="4" w:space="0" w:color="auto"/>
            </w:tcBorders>
            <w:vAlign w:val="center"/>
          </w:tcPr>
          <w:p w14:paraId="024F495B"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rPr>
              <w:t>11</w:t>
            </w:r>
          </w:p>
        </w:tc>
      </w:tr>
      <w:tr w:rsidR="00B5056B" w:rsidRPr="00637FB4" w14:paraId="632D0119" w14:textId="77777777" w:rsidTr="00DB33AD">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EB57043"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9</w:t>
            </w:r>
          </w:p>
        </w:tc>
        <w:tc>
          <w:tcPr>
            <w:tcW w:w="1980" w:type="dxa"/>
            <w:tcBorders>
              <w:top w:val="nil"/>
              <w:left w:val="nil"/>
              <w:bottom w:val="single" w:sz="4" w:space="0" w:color="auto"/>
              <w:right w:val="single" w:sz="4" w:space="0" w:color="auto"/>
            </w:tcBorders>
            <w:shd w:val="clear" w:color="auto" w:fill="auto"/>
            <w:noWrap/>
            <w:vAlign w:val="bottom"/>
            <w:hideMark/>
          </w:tcPr>
          <w:p w14:paraId="01A08100" w14:textId="77777777" w:rsidR="00B5056B" w:rsidRPr="00637FB4" w:rsidRDefault="00B5056B" w:rsidP="00DB33AD">
            <w:pPr>
              <w:spacing w:after="0" w:line="240" w:lineRule="auto"/>
              <w:rPr>
                <w:rFonts w:ascii="Tahoma" w:hAnsi="Tahoma" w:cs="Tahoma"/>
                <w:sz w:val="24"/>
                <w:szCs w:val="24"/>
                <w:lang w:eastAsia="en-IN"/>
              </w:rPr>
            </w:pPr>
            <w:r w:rsidRPr="00637FB4">
              <w:rPr>
                <w:rFonts w:ascii="Tahoma" w:hAnsi="Tahoma" w:cs="Tahoma"/>
                <w:sz w:val="24"/>
                <w:szCs w:val="24"/>
                <w:lang w:eastAsia="en-IN"/>
              </w:rPr>
              <w:t>Hoshiarpur</w:t>
            </w:r>
          </w:p>
        </w:tc>
        <w:tc>
          <w:tcPr>
            <w:tcW w:w="1400" w:type="dxa"/>
            <w:tcBorders>
              <w:top w:val="nil"/>
              <w:left w:val="nil"/>
              <w:bottom w:val="single" w:sz="4" w:space="0" w:color="auto"/>
              <w:right w:val="single" w:sz="4" w:space="0" w:color="auto"/>
            </w:tcBorders>
            <w:shd w:val="clear" w:color="auto" w:fill="auto"/>
            <w:noWrap/>
            <w:vAlign w:val="bottom"/>
            <w:hideMark/>
          </w:tcPr>
          <w:p w14:paraId="05819B7E"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6</w:t>
            </w:r>
          </w:p>
        </w:tc>
        <w:tc>
          <w:tcPr>
            <w:tcW w:w="1921" w:type="dxa"/>
            <w:tcBorders>
              <w:top w:val="nil"/>
              <w:left w:val="nil"/>
              <w:bottom w:val="single" w:sz="4" w:space="0" w:color="auto"/>
              <w:right w:val="single" w:sz="4" w:space="0" w:color="auto"/>
            </w:tcBorders>
            <w:shd w:val="clear" w:color="auto" w:fill="auto"/>
            <w:noWrap/>
            <w:vAlign w:val="bottom"/>
            <w:hideMark/>
          </w:tcPr>
          <w:p w14:paraId="5836F6FB"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2126" w:type="dxa"/>
            <w:tcBorders>
              <w:top w:val="nil"/>
              <w:left w:val="nil"/>
              <w:bottom w:val="single" w:sz="4" w:space="0" w:color="auto"/>
              <w:right w:val="single" w:sz="4" w:space="0" w:color="auto"/>
            </w:tcBorders>
            <w:shd w:val="clear" w:color="auto" w:fill="auto"/>
            <w:noWrap/>
            <w:vAlign w:val="bottom"/>
            <w:hideMark/>
          </w:tcPr>
          <w:p w14:paraId="4FADE816"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8</w:t>
            </w:r>
          </w:p>
        </w:tc>
        <w:tc>
          <w:tcPr>
            <w:tcW w:w="1442" w:type="dxa"/>
            <w:tcBorders>
              <w:top w:val="nil"/>
              <w:left w:val="nil"/>
              <w:bottom w:val="single" w:sz="4" w:space="0" w:color="auto"/>
              <w:right w:val="single" w:sz="4" w:space="0" w:color="auto"/>
            </w:tcBorders>
            <w:vAlign w:val="center"/>
          </w:tcPr>
          <w:p w14:paraId="5DAD79F8"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rPr>
              <w:t>17</w:t>
            </w:r>
          </w:p>
        </w:tc>
      </w:tr>
      <w:tr w:rsidR="00B5056B" w:rsidRPr="00637FB4" w14:paraId="119F0845" w14:textId="77777777" w:rsidTr="00DB33AD">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0900C66"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10</w:t>
            </w:r>
          </w:p>
        </w:tc>
        <w:tc>
          <w:tcPr>
            <w:tcW w:w="1980" w:type="dxa"/>
            <w:tcBorders>
              <w:top w:val="nil"/>
              <w:left w:val="nil"/>
              <w:bottom w:val="single" w:sz="4" w:space="0" w:color="auto"/>
              <w:right w:val="single" w:sz="4" w:space="0" w:color="auto"/>
            </w:tcBorders>
            <w:shd w:val="clear" w:color="auto" w:fill="auto"/>
            <w:noWrap/>
            <w:vAlign w:val="bottom"/>
            <w:hideMark/>
          </w:tcPr>
          <w:p w14:paraId="4138899C" w14:textId="77777777" w:rsidR="00B5056B" w:rsidRPr="00637FB4" w:rsidRDefault="00B5056B" w:rsidP="00DB33AD">
            <w:pPr>
              <w:spacing w:after="0" w:line="240" w:lineRule="auto"/>
              <w:rPr>
                <w:rFonts w:ascii="Tahoma" w:hAnsi="Tahoma" w:cs="Tahoma"/>
                <w:sz w:val="24"/>
                <w:szCs w:val="24"/>
                <w:lang w:eastAsia="en-IN"/>
              </w:rPr>
            </w:pPr>
            <w:r w:rsidRPr="00637FB4">
              <w:rPr>
                <w:rFonts w:ascii="Tahoma" w:hAnsi="Tahoma" w:cs="Tahoma"/>
                <w:sz w:val="24"/>
                <w:szCs w:val="24"/>
                <w:lang w:eastAsia="en-IN"/>
              </w:rPr>
              <w:t>Jalandhar</w:t>
            </w:r>
          </w:p>
        </w:tc>
        <w:tc>
          <w:tcPr>
            <w:tcW w:w="1400" w:type="dxa"/>
            <w:tcBorders>
              <w:top w:val="nil"/>
              <w:left w:val="nil"/>
              <w:bottom w:val="single" w:sz="4" w:space="0" w:color="auto"/>
              <w:right w:val="single" w:sz="4" w:space="0" w:color="auto"/>
            </w:tcBorders>
            <w:shd w:val="clear" w:color="auto" w:fill="auto"/>
            <w:noWrap/>
            <w:vAlign w:val="bottom"/>
            <w:hideMark/>
          </w:tcPr>
          <w:p w14:paraId="3103F65F"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000F660B"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69CA6B11"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442" w:type="dxa"/>
            <w:tcBorders>
              <w:top w:val="nil"/>
              <w:left w:val="nil"/>
              <w:bottom w:val="single" w:sz="4" w:space="0" w:color="auto"/>
              <w:right w:val="single" w:sz="4" w:space="0" w:color="auto"/>
            </w:tcBorders>
            <w:vAlign w:val="center"/>
          </w:tcPr>
          <w:p w14:paraId="157A586D"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rPr>
              <w:t>3</w:t>
            </w:r>
          </w:p>
        </w:tc>
      </w:tr>
      <w:tr w:rsidR="00B5056B" w:rsidRPr="00637FB4" w14:paraId="17B6B954" w14:textId="77777777" w:rsidTr="00DB33AD">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D0CFB29"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11</w:t>
            </w:r>
          </w:p>
        </w:tc>
        <w:tc>
          <w:tcPr>
            <w:tcW w:w="1980" w:type="dxa"/>
            <w:tcBorders>
              <w:top w:val="nil"/>
              <w:left w:val="nil"/>
              <w:bottom w:val="single" w:sz="4" w:space="0" w:color="auto"/>
              <w:right w:val="single" w:sz="4" w:space="0" w:color="auto"/>
            </w:tcBorders>
            <w:shd w:val="clear" w:color="auto" w:fill="auto"/>
            <w:noWrap/>
            <w:vAlign w:val="bottom"/>
            <w:hideMark/>
          </w:tcPr>
          <w:p w14:paraId="160C214C" w14:textId="77777777" w:rsidR="00B5056B" w:rsidRPr="00637FB4" w:rsidRDefault="00B5056B" w:rsidP="00DB33AD">
            <w:pPr>
              <w:spacing w:after="0" w:line="240" w:lineRule="auto"/>
              <w:rPr>
                <w:rFonts w:ascii="Tahoma" w:hAnsi="Tahoma" w:cs="Tahoma"/>
                <w:sz w:val="24"/>
                <w:szCs w:val="24"/>
                <w:lang w:eastAsia="en-IN"/>
              </w:rPr>
            </w:pPr>
            <w:r w:rsidRPr="00637FB4">
              <w:rPr>
                <w:rFonts w:ascii="Tahoma" w:hAnsi="Tahoma" w:cs="Tahoma"/>
                <w:sz w:val="24"/>
                <w:szCs w:val="24"/>
                <w:lang w:eastAsia="en-IN"/>
              </w:rPr>
              <w:t>Kapurthala</w:t>
            </w:r>
          </w:p>
        </w:tc>
        <w:tc>
          <w:tcPr>
            <w:tcW w:w="1400" w:type="dxa"/>
            <w:tcBorders>
              <w:top w:val="nil"/>
              <w:left w:val="nil"/>
              <w:bottom w:val="single" w:sz="4" w:space="0" w:color="auto"/>
              <w:right w:val="single" w:sz="4" w:space="0" w:color="auto"/>
            </w:tcBorders>
            <w:shd w:val="clear" w:color="auto" w:fill="auto"/>
            <w:noWrap/>
            <w:vAlign w:val="bottom"/>
            <w:hideMark/>
          </w:tcPr>
          <w:p w14:paraId="6A662C6F"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6CC397A1"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269CFE9D"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w:t>
            </w:r>
          </w:p>
        </w:tc>
        <w:tc>
          <w:tcPr>
            <w:tcW w:w="1442" w:type="dxa"/>
            <w:tcBorders>
              <w:top w:val="nil"/>
              <w:left w:val="nil"/>
              <w:bottom w:val="single" w:sz="4" w:space="0" w:color="auto"/>
              <w:right w:val="single" w:sz="4" w:space="0" w:color="auto"/>
            </w:tcBorders>
            <w:vAlign w:val="center"/>
          </w:tcPr>
          <w:p w14:paraId="6FE0A213"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rPr>
              <w:t>4</w:t>
            </w:r>
          </w:p>
        </w:tc>
      </w:tr>
      <w:tr w:rsidR="00B5056B" w:rsidRPr="00637FB4" w14:paraId="59F0C48C" w14:textId="77777777" w:rsidTr="00DB33AD">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57F079E5"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12</w:t>
            </w:r>
          </w:p>
        </w:tc>
        <w:tc>
          <w:tcPr>
            <w:tcW w:w="1980" w:type="dxa"/>
            <w:tcBorders>
              <w:top w:val="nil"/>
              <w:left w:val="nil"/>
              <w:bottom w:val="single" w:sz="4" w:space="0" w:color="auto"/>
              <w:right w:val="single" w:sz="4" w:space="0" w:color="auto"/>
            </w:tcBorders>
            <w:shd w:val="clear" w:color="auto" w:fill="auto"/>
            <w:noWrap/>
            <w:vAlign w:val="bottom"/>
            <w:hideMark/>
          </w:tcPr>
          <w:p w14:paraId="3F8130BD" w14:textId="77777777" w:rsidR="00B5056B" w:rsidRPr="00637FB4" w:rsidRDefault="00B5056B" w:rsidP="00DB33AD">
            <w:pPr>
              <w:spacing w:after="0" w:line="240" w:lineRule="auto"/>
              <w:rPr>
                <w:rFonts w:ascii="Tahoma" w:hAnsi="Tahoma" w:cs="Tahoma"/>
                <w:sz w:val="24"/>
                <w:szCs w:val="24"/>
                <w:lang w:eastAsia="en-IN"/>
              </w:rPr>
            </w:pPr>
            <w:r w:rsidRPr="00637FB4">
              <w:rPr>
                <w:rFonts w:ascii="Tahoma" w:hAnsi="Tahoma" w:cs="Tahoma"/>
                <w:sz w:val="24"/>
                <w:szCs w:val="24"/>
                <w:lang w:eastAsia="en-IN"/>
              </w:rPr>
              <w:t>Ludhiana</w:t>
            </w:r>
          </w:p>
        </w:tc>
        <w:tc>
          <w:tcPr>
            <w:tcW w:w="1400" w:type="dxa"/>
            <w:tcBorders>
              <w:top w:val="nil"/>
              <w:left w:val="nil"/>
              <w:bottom w:val="single" w:sz="4" w:space="0" w:color="auto"/>
              <w:right w:val="single" w:sz="4" w:space="0" w:color="auto"/>
            </w:tcBorders>
            <w:shd w:val="clear" w:color="auto" w:fill="auto"/>
            <w:noWrap/>
            <w:vAlign w:val="bottom"/>
            <w:hideMark/>
          </w:tcPr>
          <w:p w14:paraId="5A37A7BD"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5</w:t>
            </w:r>
          </w:p>
        </w:tc>
        <w:tc>
          <w:tcPr>
            <w:tcW w:w="1921" w:type="dxa"/>
            <w:tcBorders>
              <w:top w:val="nil"/>
              <w:left w:val="nil"/>
              <w:bottom w:val="single" w:sz="4" w:space="0" w:color="auto"/>
              <w:right w:val="single" w:sz="4" w:space="0" w:color="auto"/>
            </w:tcBorders>
            <w:shd w:val="clear" w:color="auto" w:fill="auto"/>
            <w:noWrap/>
            <w:vAlign w:val="bottom"/>
            <w:hideMark/>
          </w:tcPr>
          <w:p w14:paraId="242AD8C6"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1ACAF8FA"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w:t>
            </w:r>
          </w:p>
        </w:tc>
        <w:tc>
          <w:tcPr>
            <w:tcW w:w="1442" w:type="dxa"/>
            <w:tcBorders>
              <w:top w:val="nil"/>
              <w:left w:val="nil"/>
              <w:bottom w:val="single" w:sz="4" w:space="0" w:color="auto"/>
              <w:right w:val="single" w:sz="4" w:space="0" w:color="auto"/>
            </w:tcBorders>
            <w:vAlign w:val="center"/>
          </w:tcPr>
          <w:p w14:paraId="77BE4883"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rPr>
              <w:t>6</w:t>
            </w:r>
          </w:p>
        </w:tc>
      </w:tr>
      <w:tr w:rsidR="00B5056B" w:rsidRPr="00637FB4" w14:paraId="6641D798" w14:textId="77777777" w:rsidTr="00DB33AD">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4B10B8D"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13</w:t>
            </w:r>
          </w:p>
        </w:tc>
        <w:tc>
          <w:tcPr>
            <w:tcW w:w="1980" w:type="dxa"/>
            <w:tcBorders>
              <w:top w:val="nil"/>
              <w:left w:val="nil"/>
              <w:bottom w:val="single" w:sz="4" w:space="0" w:color="auto"/>
              <w:right w:val="single" w:sz="4" w:space="0" w:color="auto"/>
            </w:tcBorders>
            <w:shd w:val="clear" w:color="auto" w:fill="auto"/>
            <w:noWrap/>
            <w:vAlign w:val="bottom"/>
            <w:hideMark/>
          </w:tcPr>
          <w:p w14:paraId="1714C7CA" w14:textId="77777777" w:rsidR="00B5056B" w:rsidRPr="00637FB4" w:rsidRDefault="00B5056B" w:rsidP="00DB33AD">
            <w:pPr>
              <w:spacing w:after="0" w:line="240" w:lineRule="auto"/>
              <w:rPr>
                <w:rFonts w:ascii="Tahoma" w:hAnsi="Tahoma" w:cs="Tahoma"/>
                <w:sz w:val="24"/>
                <w:szCs w:val="24"/>
                <w:lang w:eastAsia="en-IN"/>
              </w:rPr>
            </w:pPr>
            <w:r w:rsidRPr="00637FB4">
              <w:rPr>
                <w:rFonts w:ascii="Tahoma" w:hAnsi="Tahoma" w:cs="Tahoma"/>
                <w:sz w:val="24"/>
                <w:szCs w:val="24"/>
                <w:lang w:eastAsia="en-IN"/>
              </w:rPr>
              <w:t>Mansa</w:t>
            </w:r>
          </w:p>
        </w:tc>
        <w:tc>
          <w:tcPr>
            <w:tcW w:w="1400" w:type="dxa"/>
            <w:tcBorders>
              <w:top w:val="nil"/>
              <w:left w:val="nil"/>
              <w:bottom w:val="single" w:sz="4" w:space="0" w:color="auto"/>
              <w:right w:val="single" w:sz="4" w:space="0" w:color="auto"/>
            </w:tcBorders>
            <w:shd w:val="clear" w:color="auto" w:fill="auto"/>
            <w:noWrap/>
            <w:vAlign w:val="bottom"/>
            <w:hideMark/>
          </w:tcPr>
          <w:p w14:paraId="13414044"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494B26CD"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631C65DB"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w:t>
            </w:r>
          </w:p>
        </w:tc>
        <w:tc>
          <w:tcPr>
            <w:tcW w:w="1442" w:type="dxa"/>
            <w:tcBorders>
              <w:top w:val="nil"/>
              <w:left w:val="nil"/>
              <w:bottom w:val="single" w:sz="4" w:space="0" w:color="auto"/>
              <w:right w:val="single" w:sz="4" w:space="0" w:color="auto"/>
            </w:tcBorders>
            <w:vAlign w:val="center"/>
          </w:tcPr>
          <w:p w14:paraId="537C652A"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rPr>
              <w:t>4</w:t>
            </w:r>
          </w:p>
        </w:tc>
      </w:tr>
      <w:tr w:rsidR="00B5056B" w:rsidRPr="00637FB4" w14:paraId="7921F6EA" w14:textId="77777777" w:rsidTr="00DB33AD">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6F8CC2C"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14</w:t>
            </w:r>
          </w:p>
        </w:tc>
        <w:tc>
          <w:tcPr>
            <w:tcW w:w="1980" w:type="dxa"/>
            <w:tcBorders>
              <w:top w:val="nil"/>
              <w:left w:val="nil"/>
              <w:bottom w:val="single" w:sz="4" w:space="0" w:color="auto"/>
              <w:right w:val="single" w:sz="4" w:space="0" w:color="auto"/>
            </w:tcBorders>
            <w:shd w:val="clear" w:color="auto" w:fill="auto"/>
            <w:noWrap/>
            <w:vAlign w:val="bottom"/>
            <w:hideMark/>
          </w:tcPr>
          <w:p w14:paraId="11BD6152" w14:textId="77777777" w:rsidR="00B5056B" w:rsidRPr="00637FB4" w:rsidRDefault="00B5056B" w:rsidP="00DB33AD">
            <w:pPr>
              <w:spacing w:after="0" w:line="240" w:lineRule="auto"/>
              <w:rPr>
                <w:rFonts w:ascii="Tahoma" w:hAnsi="Tahoma" w:cs="Tahoma"/>
                <w:sz w:val="24"/>
                <w:szCs w:val="24"/>
                <w:lang w:eastAsia="en-IN"/>
              </w:rPr>
            </w:pPr>
            <w:r w:rsidRPr="00637FB4">
              <w:rPr>
                <w:rFonts w:ascii="Tahoma" w:hAnsi="Tahoma" w:cs="Tahoma"/>
                <w:sz w:val="24"/>
                <w:szCs w:val="24"/>
                <w:lang w:eastAsia="en-IN"/>
              </w:rPr>
              <w:t>Moga</w:t>
            </w:r>
          </w:p>
        </w:tc>
        <w:tc>
          <w:tcPr>
            <w:tcW w:w="1400" w:type="dxa"/>
            <w:tcBorders>
              <w:top w:val="nil"/>
              <w:left w:val="nil"/>
              <w:bottom w:val="single" w:sz="4" w:space="0" w:color="auto"/>
              <w:right w:val="single" w:sz="4" w:space="0" w:color="auto"/>
            </w:tcBorders>
            <w:shd w:val="clear" w:color="auto" w:fill="auto"/>
            <w:noWrap/>
            <w:vAlign w:val="bottom"/>
            <w:hideMark/>
          </w:tcPr>
          <w:p w14:paraId="294B3625"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w:t>
            </w:r>
          </w:p>
        </w:tc>
        <w:tc>
          <w:tcPr>
            <w:tcW w:w="1921" w:type="dxa"/>
            <w:tcBorders>
              <w:top w:val="nil"/>
              <w:left w:val="nil"/>
              <w:bottom w:val="single" w:sz="4" w:space="0" w:color="auto"/>
              <w:right w:val="single" w:sz="4" w:space="0" w:color="auto"/>
            </w:tcBorders>
            <w:shd w:val="clear" w:color="auto" w:fill="auto"/>
            <w:noWrap/>
            <w:vAlign w:val="bottom"/>
            <w:hideMark/>
          </w:tcPr>
          <w:p w14:paraId="4568FB7D"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2</w:t>
            </w:r>
          </w:p>
        </w:tc>
        <w:tc>
          <w:tcPr>
            <w:tcW w:w="2126" w:type="dxa"/>
            <w:tcBorders>
              <w:top w:val="nil"/>
              <w:left w:val="nil"/>
              <w:bottom w:val="single" w:sz="4" w:space="0" w:color="auto"/>
              <w:right w:val="single" w:sz="4" w:space="0" w:color="auto"/>
            </w:tcBorders>
            <w:shd w:val="clear" w:color="auto" w:fill="auto"/>
            <w:noWrap/>
            <w:vAlign w:val="bottom"/>
            <w:hideMark/>
          </w:tcPr>
          <w:p w14:paraId="6784C047"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442" w:type="dxa"/>
            <w:tcBorders>
              <w:top w:val="nil"/>
              <w:left w:val="nil"/>
              <w:bottom w:val="single" w:sz="4" w:space="0" w:color="auto"/>
              <w:right w:val="single" w:sz="4" w:space="0" w:color="auto"/>
            </w:tcBorders>
            <w:vAlign w:val="center"/>
          </w:tcPr>
          <w:p w14:paraId="6AD143C6"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rPr>
              <w:t>3</w:t>
            </w:r>
          </w:p>
        </w:tc>
      </w:tr>
      <w:tr w:rsidR="00B5056B" w:rsidRPr="00637FB4" w14:paraId="491D15A3" w14:textId="77777777" w:rsidTr="00DB33AD">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70A761B"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15</w:t>
            </w:r>
          </w:p>
        </w:tc>
        <w:tc>
          <w:tcPr>
            <w:tcW w:w="1980" w:type="dxa"/>
            <w:tcBorders>
              <w:top w:val="nil"/>
              <w:left w:val="nil"/>
              <w:bottom w:val="single" w:sz="4" w:space="0" w:color="auto"/>
              <w:right w:val="single" w:sz="4" w:space="0" w:color="auto"/>
            </w:tcBorders>
            <w:shd w:val="clear" w:color="auto" w:fill="auto"/>
            <w:noWrap/>
            <w:vAlign w:val="bottom"/>
            <w:hideMark/>
          </w:tcPr>
          <w:p w14:paraId="5761B077" w14:textId="77777777" w:rsidR="00B5056B" w:rsidRPr="00637FB4" w:rsidRDefault="00B5056B" w:rsidP="00DB33AD">
            <w:pPr>
              <w:spacing w:after="0" w:line="240" w:lineRule="auto"/>
              <w:rPr>
                <w:rFonts w:ascii="Tahoma" w:hAnsi="Tahoma" w:cs="Tahoma"/>
                <w:sz w:val="24"/>
                <w:szCs w:val="24"/>
                <w:lang w:eastAsia="en-IN"/>
              </w:rPr>
            </w:pPr>
            <w:r w:rsidRPr="00637FB4">
              <w:rPr>
                <w:rFonts w:ascii="Tahoma" w:hAnsi="Tahoma" w:cs="Tahoma"/>
                <w:sz w:val="24"/>
                <w:szCs w:val="24"/>
                <w:lang w:eastAsia="en-IN"/>
              </w:rPr>
              <w:t>Muktsar Sahib</w:t>
            </w:r>
          </w:p>
        </w:tc>
        <w:tc>
          <w:tcPr>
            <w:tcW w:w="1400" w:type="dxa"/>
            <w:tcBorders>
              <w:top w:val="nil"/>
              <w:left w:val="nil"/>
              <w:bottom w:val="single" w:sz="4" w:space="0" w:color="auto"/>
              <w:right w:val="single" w:sz="4" w:space="0" w:color="auto"/>
            </w:tcBorders>
            <w:shd w:val="clear" w:color="auto" w:fill="auto"/>
            <w:noWrap/>
            <w:vAlign w:val="bottom"/>
            <w:hideMark/>
          </w:tcPr>
          <w:p w14:paraId="59BBAA15"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0F78D434"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297189F0"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442" w:type="dxa"/>
            <w:tcBorders>
              <w:top w:val="nil"/>
              <w:left w:val="nil"/>
              <w:bottom w:val="single" w:sz="4" w:space="0" w:color="auto"/>
              <w:right w:val="single" w:sz="4" w:space="0" w:color="auto"/>
            </w:tcBorders>
            <w:vAlign w:val="center"/>
          </w:tcPr>
          <w:p w14:paraId="03C574C3"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rPr>
              <w:t>3</w:t>
            </w:r>
          </w:p>
        </w:tc>
      </w:tr>
      <w:tr w:rsidR="00B5056B" w:rsidRPr="00637FB4" w14:paraId="44347897" w14:textId="77777777" w:rsidTr="00DB33AD">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7BD3DBEA"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16</w:t>
            </w:r>
          </w:p>
        </w:tc>
        <w:tc>
          <w:tcPr>
            <w:tcW w:w="1980" w:type="dxa"/>
            <w:tcBorders>
              <w:top w:val="nil"/>
              <w:left w:val="nil"/>
              <w:bottom w:val="single" w:sz="4" w:space="0" w:color="auto"/>
              <w:right w:val="single" w:sz="4" w:space="0" w:color="auto"/>
            </w:tcBorders>
            <w:shd w:val="clear" w:color="auto" w:fill="auto"/>
            <w:noWrap/>
            <w:vAlign w:val="bottom"/>
            <w:hideMark/>
          </w:tcPr>
          <w:p w14:paraId="09A887B6" w14:textId="77777777" w:rsidR="00B5056B" w:rsidRPr="00637FB4" w:rsidRDefault="00B5056B" w:rsidP="00DB33AD">
            <w:pPr>
              <w:spacing w:after="0" w:line="240" w:lineRule="auto"/>
              <w:rPr>
                <w:rFonts w:ascii="Tahoma" w:hAnsi="Tahoma" w:cs="Tahoma"/>
                <w:sz w:val="24"/>
                <w:szCs w:val="24"/>
                <w:lang w:eastAsia="en-IN"/>
              </w:rPr>
            </w:pPr>
            <w:r w:rsidRPr="00637FB4">
              <w:rPr>
                <w:rFonts w:ascii="Tahoma" w:hAnsi="Tahoma" w:cs="Tahoma"/>
                <w:sz w:val="24"/>
                <w:szCs w:val="24"/>
                <w:lang w:eastAsia="en-IN"/>
              </w:rPr>
              <w:t>Pathankot</w:t>
            </w:r>
          </w:p>
        </w:tc>
        <w:tc>
          <w:tcPr>
            <w:tcW w:w="1400" w:type="dxa"/>
            <w:tcBorders>
              <w:top w:val="nil"/>
              <w:left w:val="nil"/>
              <w:bottom w:val="single" w:sz="4" w:space="0" w:color="auto"/>
              <w:right w:val="single" w:sz="4" w:space="0" w:color="auto"/>
            </w:tcBorders>
            <w:shd w:val="clear" w:color="auto" w:fill="auto"/>
            <w:noWrap/>
            <w:vAlign w:val="bottom"/>
            <w:hideMark/>
          </w:tcPr>
          <w:p w14:paraId="216B1395"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23DAF307"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21AA1A5A"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442" w:type="dxa"/>
            <w:tcBorders>
              <w:top w:val="nil"/>
              <w:left w:val="nil"/>
              <w:bottom w:val="single" w:sz="4" w:space="0" w:color="auto"/>
              <w:right w:val="single" w:sz="4" w:space="0" w:color="auto"/>
            </w:tcBorders>
            <w:vAlign w:val="center"/>
          </w:tcPr>
          <w:p w14:paraId="15C1BB20"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rPr>
              <w:t>3</w:t>
            </w:r>
          </w:p>
        </w:tc>
      </w:tr>
      <w:tr w:rsidR="00B5056B" w:rsidRPr="00637FB4" w14:paraId="63C9CCC5" w14:textId="77777777" w:rsidTr="00DB33AD">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C031B03"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17</w:t>
            </w:r>
          </w:p>
        </w:tc>
        <w:tc>
          <w:tcPr>
            <w:tcW w:w="1980" w:type="dxa"/>
            <w:tcBorders>
              <w:top w:val="nil"/>
              <w:left w:val="nil"/>
              <w:bottom w:val="single" w:sz="4" w:space="0" w:color="auto"/>
              <w:right w:val="single" w:sz="4" w:space="0" w:color="auto"/>
            </w:tcBorders>
            <w:shd w:val="clear" w:color="auto" w:fill="auto"/>
            <w:noWrap/>
            <w:vAlign w:val="bottom"/>
            <w:hideMark/>
          </w:tcPr>
          <w:p w14:paraId="0E3019FC" w14:textId="77777777" w:rsidR="00B5056B" w:rsidRPr="00637FB4" w:rsidRDefault="00B5056B" w:rsidP="00DB33AD">
            <w:pPr>
              <w:spacing w:after="0" w:line="240" w:lineRule="auto"/>
              <w:rPr>
                <w:rFonts w:ascii="Tahoma" w:hAnsi="Tahoma" w:cs="Tahoma"/>
                <w:sz w:val="24"/>
                <w:szCs w:val="24"/>
                <w:lang w:eastAsia="en-IN"/>
              </w:rPr>
            </w:pPr>
            <w:r w:rsidRPr="00637FB4">
              <w:rPr>
                <w:rFonts w:ascii="Tahoma" w:hAnsi="Tahoma" w:cs="Tahoma"/>
                <w:sz w:val="24"/>
                <w:szCs w:val="24"/>
                <w:lang w:eastAsia="en-IN"/>
              </w:rPr>
              <w:t>Patiala</w:t>
            </w:r>
          </w:p>
        </w:tc>
        <w:tc>
          <w:tcPr>
            <w:tcW w:w="1400" w:type="dxa"/>
            <w:tcBorders>
              <w:top w:val="nil"/>
              <w:left w:val="nil"/>
              <w:bottom w:val="single" w:sz="4" w:space="0" w:color="auto"/>
              <w:right w:val="single" w:sz="4" w:space="0" w:color="auto"/>
            </w:tcBorders>
            <w:shd w:val="clear" w:color="auto" w:fill="auto"/>
            <w:noWrap/>
            <w:vAlign w:val="bottom"/>
            <w:hideMark/>
          </w:tcPr>
          <w:p w14:paraId="66618E7E"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1921" w:type="dxa"/>
            <w:tcBorders>
              <w:top w:val="nil"/>
              <w:left w:val="nil"/>
              <w:bottom w:val="single" w:sz="4" w:space="0" w:color="auto"/>
              <w:right w:val="single" w:sz="4" w:space="0" w:color="auto"/>
            </w:tcBorders>
            <w:shd w:val="clear" w:color="auto" w:fill="auto"/>
            <w:noWrap/>
            <w:vAlign w:val="bottom"/>
            <w:hideMark/>
          </w:tcPr>
          <w:p w14:paraId="47A46F95"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0A5991FB"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442" w:type="dxa"/>
            <w:tcBorders>
              <w:top w:val="nil"/>
              <w:left w:val="nil"/>
              <w:bottom w:val="single" w:sz="4" w:space="0" w:color="auto"/>
              <w:right w:val="single" w:sz="4" w:space="0" w:color="auto"/>
            </w:tcBorders>
            <w:vAlign w:val="center"/>
          </w:tcPr>
          <w:p w14:paraId="2941FE69"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rPr>
              <w:t>3</w:t>
            </w:r>
          </w:p>
        </w:tc>
      </w:tr>
      <w:tr w:rsidR="00B5056B" w:rsidRPr="00637FB4" w14:paraId="2B1BC4DC" w14:textId="77777777" w:rsidTr="00DB33AD">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4FC19E79"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18</w:t>
            </w:r>
          </w:p>
        </w:tc>
        <w:tc>
          <w:tcPr>
            <w:tcW w:w="1980" w:type="dxa"/>
            <w:tcBorders>
              <w:top w:val="nil"/>
              <w:left w:val="nil"/>
              <w:bottom w:val="single" w:sz="4" w:space="0" w:color="auto"/>
              <w:right w:val="single" w:sz="4" w:space="0" w:color="auto"/>
            </w:tcBorders>
            <w:shd w:val="clear" w:color="auto" w:fill="auto"/>
            <w:noWrap/>
            <w:vAlign w:val="bottom"/>
            <w:hideMark/>
          </w:tcPr>
          <w:p w14:paraId="51E959EE" w14:textId="77777777" w:rsidR="00B5056B" w:rsidRPr="00637FB4" w:rsidRDefault="00B5056B" w:rsidP="00DB33AD">
            <w:pPr>
              <w:spacing w:after="0" w:line="240" w:lineRule="auto"/>
              <w:rPr>
                <w:rFonts w:ascii="Tahoma" w:hAnsi="Tahoma" w:cs="Tahoma"/>
                <w:sz w:val="24"/>
                <w:szCs w:val="24"/>
                <w:lang w:eastAsia="en-IN"/>
              </w:rPr>
            </w:pPr>
            <w:r w:rsidRPr="00637FB4">
              <w:rPr>
                <w:rFonts w:ascii="Tahoma" w:hAnsi="Tahoma" w:cs="Tahoma"/>
                <w:sz w:val="24"/>
                <w:szCs w:val="24"/>
                <w:lang w:eastAsia="en-IN"/>
              </w:rPr>
              <w:t>Rupnagar</w:t>
            </w:r>
          </w:p>
        </w:tc>
        <w:tc>
          <w:tcPr>
            <w:tcW w:w="1400" w:type="dxa"/>
            <w:tcBorders>
              <w:top w:val="nil"/>
              <w:left w:val="nil"/>
              <w:bottom w:val="single" w:sz="4" w:space="0" w:color="auto"/>
              <w:right w:val="single" w:sz="4" w:space="0" w:color="auto"/>
            </w:tcBorders>
            <w:shd w:val="clear" w:color="auto" w:fill="auto"/>
            <w:noWrap/>
            <w:vAlign w:val="bottom"/>
            <w:hideMark/>
          </w:tcPr>
          <w:p w14:paraId="002BCE5D"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2</w:t>
            </w:r>
          </w:p>
        </w:tc>
        <w:tc>
          <w:tcPr>
            <w:tcW w:w="1921" w:type="dxa"/>
            <w:tcBorders>
              <w:top w:val="nil"/>
              <w:left w:val="nil"/>
              <w:bottom w:val="single" w:sz="4" w:space="0" w:color="auto"/>
              <w:right w:val="single" w:sz="4" w:space="0" w:color="auto"/>
            </w:tcBorders>
            <w:shd w:val="clear" w:color="auto" w:fill="auto"/>
            <w:noWrap/>
            <w:vAlign w:val="bottom"/>
            <w:hideMark/>
          </w:tcPr>
          <w:p w14:paraId="2B988387"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14FA9F4C"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1442" w:type="dxa"/>
            <w:tcBorders>
              <w:top w:val="nil"/>
              <w:left w:val="nil"/>
              <w:bottom w:val="single" w:sz="4" w:space="0" w:color="auto"/>
              <w:right w:val="single" w:sz="4" w:space="0" w:color="auto"/>
            </w:tcBorders>
            <w:vAlign w:val="center"/>
          </w:tcPr>
          <w:p w14:paraId="6DBDF2E2"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rPr>
              <w:t>5</w:t>
            </w:r>
          </w:p>
        </w:tc>
      </w:tr>
      <w:tr w:rsidR="00B5056B" w:rsidRPr="00637FB4" w14:paraId="75D82F46" w14:textId="77777777" w:rsidTr="00DB33AD">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635BF008"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19</w:t>
            </w:r>
          </w:p>
        </w:tc>
        <w:tc>
          <w:tcPr>
            <w:tcW w:w="1980" w:type="dxa"/>
            <w:tcBorders>
              <w:top w:val="nil"/>
              <w:left w:val="nil"/>
              <w:bottom w:val="single" w:sz="4" w:space="0" w:color="auto"/>
              <w:right w:val="single" w:sz="4" w:space="0" w:color="auto"/>
            </w:tcBorders>
            <w:shd w:val="clear" w:color="auto" w:fill="auto"/>
            <w:noWrap/>
            <w:vAlign w:val="bottom"/>
            <w:hideMark/>
          </w:tcPr>
          <w:p w14:paraId="59144104" w14:textId="77777777" w:rsidR="00B5056B" w:rsidRPr="00637FB4" w:rsidRDefault="00B5056B" w:rsidP="00DB33AD">
            <w:pPr>
              <w:spacing w:after="0" w:line="240" w:lineRule="auto"/>
              <w:rPr>
                <w:rFonts w:ascii="Tahoma" w:hAnsi="Tahoma" w:cs="Tahoma"/>
                <w:sz w:val="24"/>
                <w:szCs w:val="24"/>
                <w:lang w:eastAsia="en-IN"/>
              </w:rPr>
            </w:pPr>
            <w:r w:rsidRPr="00637FB4">
              <w:rPr>
                <w:rFonts w:ascii="Tahoma" w:hAnsi="Tahoma" w:cs="Tahoma"/>
                <w:sz w:val="24"/>
                <w:szCs w:val="24"/>
                <w:lang w:eastAsia="en-IN"/>
              </w:rPr>
              <w:t>Sangrur</w:t>
            </w:r>
          </w:p>
        </w:tc>
        <w:tc>
          <w:tcPr>
            <w:tcW w:w="1400" w:type="dxa"/>
            <w:tcBorders>
              <w:top w:val="nil"/>
              <w:left w:val="nil"/>
              <w:bottom w:val="single" w:sz="4" w:space="0" w:color="auto"/>
              <w:right w:val="single" w:sz="4" w:space="0" w:color="auto"/>
            </w:tcBorders>
            <w:shd w:val="clear" w:color="auto" w:fill="auto"/>
            <w:noWrap/>
            <w:vAlign w:val="bottom"/>
            <w:hideMark/>
          </w:tcPr>
          <w:p w14:paraId="790F15AF"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w:t>
            </w:r>
          </w:p>
        </w:tc>
        <w:tc>
          <w:tcPr>
            <w:tcW w:w="1921" w:type="dxa"/>
            <w:tcBorders>
              <w:top w:val="nil"/>
              <w:left w:val="nil"/>
              <w:bottom w:val="single" w:sz="4" w:space="0" w:color="auto"/>
              <w:right w:val="single" w:sz="4" w:space="0" w:color="auto"/>
            </w:tcBorders>
            <w:shd w:val="clear" w:color="auto" w:fill="auto"/>
            <w:noWrap/>
            <w:vAlign w:val="bottom"/>
            <w:hideMark/>
          </w:tcPr>
          <w:p w14:paraId="52BFD59B"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24727F0A"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2</w:t>
            </w:r>
          </w:p>
        </w:tc>
        <w:tc>
          <w:tcPr>
            <w:tcW w:w="1442" w:type="dxa"/>
            <w:tcBorders>
              <w:top w:val="nil"/>
              <w:left w:val="nil"/>
              <w:bottom w:val="single" w:sz="4" w:space="0" w:color="auto"/>
              <w:right w:val="single" w:sz="4" w:space="0" w:color="auto"/>
            </w:tcBorders>
            <w:vAlign w:val="center"/>
          </w:tcPr>
          <w:p w14:paraId="57807368"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rPr>
              <w:t>3</w:t>
            </w:r>
          </w:p>
        </w:tc>
      </w:tr>
      <w:tr w:rsidR="00B5056B" w:rsidRPr="00637FB4" w14:paraId="396CD30E" w14:textId="77777777" w:rsidTr="00DB33AD">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019A901D"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20</w:t>
            </w:r>
          </w:p>
        </w:tc>
        <w:tc>
          <w:tcPr>
            <w:tcW w:w="1980" w:type="dxa"/>
            <w:tcBorders>
              <w:top w:val="nil"/>
              <w:left w:val="nil"/>
              <w:bottom w:val="single" w:sz="4" w:space="0" w:color="auto"/>
              <w:right w:val="single" w:sz="4" w:space="0" w:color="auto"/>
            </w:tcBorders>
            <w:shd w:val="clear" w:color="auto" w:fill="auto"/>
            <w:noWrap/>
            <w:vAlign w:val="bottom"/>
            <w:hideMark/>
          </w:tcPr>
          <w:p w14:paraId="2197496E" w14:textId="77777777" w:rsidR="00B5056B" w:rsidRPr="00637FB4" w:rsidRDefault="00B5056B" w:rsidP="00DB33AD">
            <w:pPr>
              <w:spacing w:after="0" w:line="240" w:lineRule="auto"/>
              <w:rPr>
                <w:rFonts w:ascii="Tahoma" w:hAnsi="Tahoma" w:cs="Tahoma"/>
                <w:sz w:val="24"/>
                <w:szCs w:val="24"/>
                <w:lang w:eastAsia="en-IN"/>
              </w:rPr>
            </w:pPr>
            <w:r w:rsidRPr="00637FB4">
              <w:rPr>
                <w:rFonts w:ascii="Tahoma" w:hAnsi="Tahoma" w:cs="Tahoma"/>
                <w:sz w:val="24"/>
                <w:szCs w:val="24"/>
                <w:lang w:eastAsia="en-IN"/>
              </w:rPr>
              <w:t xml:space="preserve">SAS Nagar </w:t>
            </w:r>
          </w:p>
        </w:tc>
        <w:tc>
          <w:tcPr>
            <w:tcW w:w="1400" w:type="dxa"/>
            <w:tcBorders>
              <w:top w:val="nil"/>
              <w:left w:val="nil"/>
              <w:bottom w:val="single" w:sz="4" w:space="0" w:color="auto"/>
              <w:right w:val="single" w:sz="4" w:space="0" w:color="auto"/>
            </w:tcBorders>
            <w:shd w:val="clear" w:color="auto" w:fill="auto"/>
            <w:noWrap/>
            <w:vAlign w:val="bottom"/>
            <w:hideMark/>
          </w:tcPr>
          <w:p w14:paraId="43E8D0D6"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921" w:type="dxa"/>
            <w:tcBorders>
              <w:top w:val="nil"/>
              <w:left w:val="nil"/>
              <w:bottom w:val="single" w:sz="4" w:space="0" w:color="auto"/>
              <w:right w:val="single" w:sz="4" w:space="0" w:color="auto"/>
            </w:tcBorders>
            <w:shd w:val="clear" w:color="auto" w:fill="auto"/>
            <w:noWrap/>
            <w:vAlign w:val="bottom"/>
            <w:hideMark/>
          </w:tcPr>
          <w:p w14:paraId="55A078D8"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0848E990"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3</w:t>
            </w:r>
          </w:p>
        </w:tc>
        <w:tc>
          <w:tcPr>
            <w:tcW w:w="1442" w:type="dxa"/>
            <w:tcBorders>
              <w:top w:val="nil"/>
              <w:left w:val="nil"/>
              <w:bottom w:val="single" w:sz="4" w:space="0" w:color="auto"/>
              <w:right w:val="single" w:sz="4" w:space="0" w:color="auto"/>
            </w:tcBorders>
            <w:vAlign w:val="center"/>
          </w:tcPr>
          <w:p w14:paraId="7034ECC9"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rPr>
              <w:t>3</w:t>
            </w:r>
          </w:p>
        </w:tc>
      </w:tr>
      <w:tr w:rsidR="00B5056B" w:rsidRPr="00637FB4" w14:paraId="23F29C35" w14:textId="77777777" w:rsidTr="00DB33AD">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1EE999A1"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21</w:t>
            </w:r>
          </w:p>
        </w:tc>
        <w:tc>
          <w:tcPr>
            <w:tcW w:w="1980" w:type="dxa"/>
            <w:tcBorders>
              <w:top w:val="nil"/>
              <w:left w:val="nil"/>
              <w:bottom w:val="single" w:sz="4" w:space="0" w:color="auto"/>
              <w:right w:val="single" w:sz="4" w:space="0" w:color="auto"/>
            </w:tcBorders>
            <w:shd w:val="clear" w:color="auto" w:fill="auto"/>
            <w:noWrap/>
            <w:vAlign w:val="bottom"/>
            <w:hideMark/>
          </w:tcPr>
          <w:p w14:paraId="02B76B4A" w14:textId="77777777" w:rsidR="00B5056B" w:rsidRPr="00637FB4" w:rsidRDefault="00B5056B" w:rsidP="00DB33AD">
            <w:pPr>
              <w:spacing w:after="0" w:line="240" w:lineRule="auto"/>
              <w:rPr>
                <w:rFonts w:ascii="Tahoma" w:hAnsi="Tahoma" w:cs="Tahoma"/>
                <w:sz w:val="24"/>
                <w:szCs w:val="24"/>
                <w:lang w:eastAsia="en-IN"/>
              </w:rPr>
            </w:pPr>
            <w:r w:rsidRPr="00637FB4">
              <w:rPr>
                <w:rFonts w:ascii="Tahoma" w:hAnsi="Tahoma" w:cs="Tahoma"/>
                <w:sz w:val="24"/>
                <w:szCs w:val="24"/>
                <w:lang w:eastAsia="en-IN"/>
              </w:rPr>
              <w:t>SBS Nagar</w:t>
            </w:r>
          </w:p>
        </w:tc>
        <w:tc>
          <w:tcPr>
            <w:tcW w:w="1400" w:type="dxa"/>
            <w:tcBorders>
              <w:top w:val="nil"/>
              <w:left w:val="nil"/>
              <w:bottom w:val="single" w:sz="4" w:space="0" w:color="auto"/>
              <w:right w:val="single" w:sz="4" w:space="0" w:color="auto"/>
            </w:tcBorders>
            <w:shd w:val="clear" w:color="auto" w:fill="auto"/>
            <w:noWrap/>
            <w:vAlign w:val="bottom"/>
            <w:hideMark/>
          </w:tcPr>
          <w:p w14:paraId="519BB964"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1921" w:type="dxa"/>
            <w:tcBorders>
              <w:top w:val="nil"/>
              <w:left w:val="nil"/>
              <w:bottom w:val="single" w:sz="4" w:space="0" w:color="auto"/>
              <w:right w:val="single" w:sz="4" w:space="0" w:color="auto"/>
            </w:tcBorders>
            <w:shd w:val="clear" w:color="auto" w:fill="auto"/>
            <w:noWrap/>
            <w:vAlign w:val="bottom"/>
            <w:hideMark/>
          </w:tcPr>
          <w:p w14:paraId="5E24246B"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0</w:t>
            </w:r>
          </w:p>
        </w:tc>
        <w:tc>
          <w:tcPr>
            <w:tcW w:w="2126" w:type="dxa"/>
            <w:tcBorders>
              <w:top w:val="nil"/>
              <w:left w:val="nil"/>
              <w:bottom w:val="single" w:sz="4" w:space="0" w:color="auto"/>
              <w:right w:val="single" w:sz="4" w:space="0" w:color="auto"/>
            </w:tcBorders>
            <w:shd w:val="clear" w:color="auto" w:fill="auto"/>
            <w:noWrap/>
            <w:vAlign w:val="bottom"/>
            <w:hideMark/>
          </w:tcPr>
          <w:p w14:paraId="2B960DB7"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2</w:t>
            </w:r>
          </w:p>
        </w:tc>
        <w:tc>
          <w:tcPr>
            <w:tcW w:w="1442" w:type="dxa"/>
            <w:tcBorders>
              <w:top w:val="nil"/>
              <w:left w:val="nil"/>
              <w:bottom w:val="single" w:sz="4" w:space="0" w:color="auto"/>
              <w:right w:val="single" w:sz="4" w:space="0" w:color="auto"/>
            </w:tcBorders>
            <w:vAlign w:val="center"/>
          </w:tcPr>
          <w:p w14:paraId="3698EE16"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rPr>
              <w:t>2</w:t>
            </w:r>
          </w:p>
        </w:tc>
      </w:tr>
      <w:tr w:rsidR="00B5056B" w:rsidRPr="00637FB4" w14:paraId="29BC117F" w14:textId="77777777" w:rsidTr="00DB33AD">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D5F6B68"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22</w:t>
            </w:r>
          </w:p>
        </w:tc>
        <w:tc>
          <w:tcPr>
            <w:tcW w:w="1980" w:type="dxa"/>
            <w:tcBorders>
              <w:top w:val="nil"/>
              <w:left w:val="nil"/>
              <w:bottom w:val="single" w:sz="4" w:space="0" w:color="auto"/>
              <w:right w:val="single" w:sz="4" w:space="0" w:color="auto"/>
            </w:tcBorders>
            <w:shd w:val="clear" w:color="auto" w:fill="auto"/>
            <w:noWrap/>
            <w:vAlign w:val="bottom"/>
            <w:hideMark/>
          </w:tcPr>
          <w:p w14:paraId="40A83991" w14:textId="77777777" w:rsidR="00B5056B" w:rsidRPr="00637FB4" w:rsidRDefault="00B5056B" w:rsidP="00DB33AD">
            <w:pPr>
              <w:spacing w:after="0" w:line="240" w:lineRule="auto"/>
              <w:rPr>
                <w:rFonts w:ascii="Tahoma" w:hAnsi="Tahoma" w:cs="Tahoma"/>
                <w:sz w:val="24"/>
                <w:szCs w:val="24"/>
                <w:lang w:eastAsia="en-IN"/>
              </w:rPr>
            </w:pPr>
            <w:r w:rsidRPr="00637FB4">
              <w:rPr>
                <w:rFonts w:ascii="Tahoma" w:hAnsi="Tahoma" w:cs="Tahoma"/>
                <w:sz w:val="24"/>
                <w:szCs w:val="24"/>
                <w:lang w:eastAsia="en-IN"/>
              </w:rPr>
              <w:t xml:space="preserve">Tarn Taran </w:t>
            </w:r>
          </w:p>
        </w:tc>
        <w:tc>
          <w:tcPr>
            <w:tcW w:w="1400" w:type="dxa"/>
            <w:tcBorders>
              <w:top w:val="nil"/>
              <w:left w:val="nil"/>
              <w:bottom w:val="single" w:sz="4" w:space="0" w:color="auto"/>
              <w:right w:val="single" w:sz="4" w:space="0" w:color="auto"/>
            </w:tcBorders>
            <w:shd w:val="clear" w:color="auto" w:fill="auto"/>
            <w:noWrap/>
            <w:vAlign w:val="bottom"/>
            <w:hideMark/>
          </w:tcPr>
          <w:p w14:paraId="10B53FC7"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4</w:t>
            </w:r>
          </w:p>
        </w:tc>
        <w:tc>
          <w:tcPr>
            <w:tcW w:w="1921" w:type="dxa"/>
            <w:tcBorders>
              <w:top w:val="nil"/>
              <w:left w:val="nil"/>
              <w:bottom w:val="single" w:sz="4" w:space="0" w:color="auto"/>
              <w:right w:val="single" w:sz="4" w:space="0" w:color="auto"/>
            </w:tcBorders>
            <w:shd w:val="clear" w:color="auto" w:fill="auto"/>
            <w:noWrap/>
            <w:vAlign w:val="bottom"/>
            <w:hideMark/>
          </w:tcPr>
          <w:p w14:paraId="145C6F71"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5</w:t>
            </w:r>
          </w:p>
        </w:tc>
        <w:tc>
          <w:tcPr>
            <w:tcW w:w="2126" w:type="dxa"/>
            <w:tcBorders>
              <w:top w:val="nil"/>
              <w:left w:val="nil"/>
              <w:bottom w:val="single" w:sz="4" w:space="0" w:color="auto"/>
              <w:right w:val="single" w:sz="4" w:space="0" w:color="auto"/>
            </w:tcBorders>
            <w:shd w:val="clear" w:color="auto" w:fill="auto"/>
            <w:noWrap/>
            <w:vAlign w:val="bottom"/>
            <w:hideMark/>
          </w:tcPr>
          <w:p w14:paraId="392BF3BB"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sz w:val="24"/>
                <w:szCs w:val="24"/>
                <w:lang w:eastAsia="en-IN"/>
              </w:rPr>
              <w:t>1</w:t>
            </w:r>
          </w:p>
        </w:tc>
        <w:tc>
          <w:tcPr>
            <w:tcW w:w="1442" w:type="dxa"/>
            <w:tcBorders>
              <w:top w:val="nil"/>
              <w:left w:val="nil"/>
              <w:bottom w:val="single" w:sz="4" w:space="0" w:color="auto"/>
              <w:right w:val="single" w:sz="4" w:space="0" w:color="auto"/>
            </w:tcBorders>
            <w:vAlign w:val="center"/>
          </w:tcPr>
          <w:p w14:paraId="663210D1" w14:textId="77777777" w:rsidR="00B5056B" w:rsidRPr="00637FB4" w:rsidRDefault="00B5056B" w:rsidP="00DB33AD">
            <w:pPr>
              <w:spacing w:after="0" w:line="240" w:lineRule="auto"/>
              <w:jc w:val="center"/>
              <w:rPr>
                <w:rFonts w:ascii="Tahoma" w:hAnsi="Tahoma" w:cs="Tahoma"/>
                <w:sz w:val="24"/>
                <w:szCs w:val="24"/>
                <w:lang w:eastAsia="en-IN"/>
              </w:rPr>
            </w:pPr>
            <w:r w:rsidRPr="00637FB4">
              <w:rPr>
                <w:rFonts w:ascii="Tahoma" w:hAnsi="Tahoma" w:cs="Tahoma"/>
              </w:rPr>
              <w:t>10</w:t>
            </w:r>
          </w:p>
        </w:tc>
      </w:tr>
      <w:tr w:rsidR="00B5056B" w:rsidRPr="00637FB4" w14:paraId="0BAE3EA2" w14:textId="77777777" w:rsidTr="00DB33AD">
        <w:trPr>
          <w:trHeight w:val="284"/>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EF7FA5F" w14:textId="77777777" w:rsidR="00B5056B" w:rsidRPr="00637FB4" w:rsidRDefault="00B5056B" w:rsidP="00DB33AD">
            <w:pPr>
              <w:spacing w:after="0" w:line="240" w:lineRule="auto"/>
              <w:rPr>
                <w:rFonts w:ascii="Tahoma" w:hAnsi="Tahoma" w:cs="Tahoma"/>
                <w:b/>
                <w:bCs/>
                <w:sz w:val="24"/>
                <w:szCs w:val="24"/>
                <w:lang w:eastAsia="en-IN"/>
              </w:rPr>
            </w:pPr>
            <w:r w:rsidRPr="00637FB4">
              <w:rPr>
                <w:rFonts w:ascii="Tahoma" w:hAnsi="Tahoma" w:cs="Tahoma"/>
                <w:b/>
                <w:bCs/>
                <w:sz w:val="24"/>
                <w:szCs w:val="24"/>
                <w:lang w:eastAsia="en-IN"/>
              </w:rPr>
              <w:t> </w:t>
            </w:r>
          </w:p>
        </w:tc>
        <w:tc>
          <w:tcPr>
            <w:tcW w:w="1980" w:type="dxa"/>
            <w:tcBorders>
              <w:top w:val="nil"/>
              <w:left w:val="nil"/>
              <w:bottom w:val="single" w:sz="4" w:space="0" w:color="auto"/>
              <w:right w:val="single" w:sz="4" w:space="0" w:color="auto"/>
            </w:tcBorders>
            <w:shd w:val="clear" w:color="auto" w:fill="auto"/>
            <w:noWrap/>
            <w:vAlign w:val="bottom"/>
            <w:hideMark/>
          </w:tcPr>
          <w:p w14:paraId="7A4CE20E" w14:textId="77777777" w:rsidR="00B5056B" w:rsidRPr="00637FB4" w:rsidRDefault="00B5056B" w:rsidP="00DB33AD">
            <w:pPr>
              <w:spacing w:after="0" w:line="240" w:lineRule="auto"/>
              <w:rPr>
                <w:rFonts w:ascii="Tahoma" w:hAnsi="Tahoma" w:cs="Tahoma"/>
                <w:b/>
                <w:bCs/>
                <w:sz w:val="24"/>
                <w:szCs w:val="24"/>
                <w:lang w:eastAsia="en-IN"/>
              </w:rPr>
            </w:pPr>
            <w:r w:rsidRPr="00637FB4">
              <w:rPr>
                <w:rFonts w:ascii="Tahoma" w:hAnsi="Tahoma" w:cs="Tahoma"/>
                <w:b/>
                <w:bCs/>
                <w:sz w:val="24"/>
                <w:szCs w:val="24"/>
                <w:lang w:eastAsia="en-IN"/>
              </w:rPr>
              <w:t xml:space="preserve">TOTAL </w:t>
            </w:r>
          </w:p>
        </w:tc>
        <w:tc>
          <w:tcPr>
            <w:tcW w:w="1400" w:type="dxa"/>
            <w:tcBorders>
              <w:top w:val="nil"/>
              <w:left w:val="nil"/>
              <w:bottom w:val="single" w:sz="4" w:space="0" w:color="auto"/>
              <w:right w:val="single" w:sz="4" w:space="0" w:color="auto"/>
            </w:tcBorders>
            <w:shd w:val="clear" w:color="auto" w:fill="auto"/>
            <w:noWrap/>
            <w:vAlign w:val="bottom"/>
            <w:hideMark/>
          </w:tcPr>
          <w:p w14:paraId="7289213A" w14:textId="77777777" w:rsidR="00B5056B" w:rsidRPr="00637FB4" w:rsidRDefault="00B5056B" w:rsidP="00DB33AD">
            <w:pPr>
              <w:spacing w:after="0" w:line="240" w:lineRule="auto"/>
              <w:jc w:val="center"/>
              <w:rPr>
                <w:rFonts w:ascii="Tahoma" w:hAnsi="Tahoma" w:cs="Tahoma"/>
                <w:b/>
                <w:bCs/>
                <w:sz w:val="24"/>
                <w:szCs w:val="24"/>
                <w:lang w:eastAsia="en-IN"/>
              </w:rPr>
            </w:pPr>
            <w:r w:rsidRPr="00637FB4">
              <w:rPr>
                <w:rFonts w:ascii="Tahoma" w:hAnsi="Tahoma" w:cs="Tahoma"/>
                <w:b/>
                <w:bCs/>
                <w:sz w:val="24"/>
                <w:szCs w:val="24"/>
                <w:lang w:eastAsia="en-IN"/>
              </w:rPr>
              <w:t>67</w:t>
            </w:r>
          </w:p>
        </w:tc>
        <w:tc>
          <w:tcPr>
            <w:tcW w:w="1921" w:type="dxa"/>
            <w:tcBorders>
              <w:top w:val="nil"/>
              <w:left w:val="nil"/>
              <w:bottom w:val="single" w:sz="4" w:space="0" w:color="auto"/>
              <w:right w:val="single" w:sz="4" w:space="0" w:color="auto"/>
            </w:tcBorders>
            <w:shd w:val="clear" w:color="auto" w:fill="auto"/>
            <w:noWrap/>
            <w:vAlign w:val="bottom"/>
            <w:hideMark/>
          </w:tcPr>
          <w:p w14:paraId="11CCAEE0" w14:textId="77777777" w:rsidR="00B5056B" w:rsidRPr="00637FB4" w:rsidRDefault="00B5056B" w:rsidP="00DB33AD">
            <w:pPr>
              <w:spacing w:after="0" w:line="240" w:lineRule="auto"/>
              <w:jc w:val="center"/>
              <w:rPr>
                <w:rFonts w:ascii="Tahoma" w:hAnsi="Tahoma" w:cs="Tahoma"/>
                <w:b/>
                <w:bCs/>
                <w:sz w:val="24"/>
                <w:szCs w:val="24"/>
                <w:lang w:eastAsia="en-IN"/>
              </w:rPr>
            </w:pPr>
            <w:r w:rsidRPr="00637FB4">
              <w:rPr>
                <w:rFonts w:ascii="Tahoma" w:hAnsi="Tahoma" w:cs="Tahoma"/>
                <w:b/>
                <w:bCs/>
                <w:sz w:val="24"/>
                <w:szCs w:val="24"/>
                <w:lang w:eastAsia="en-IN"/>
              </w:rPr>
              <w:t>16</w:t>
            </w:r>
          </w:p>
        </w:tc>
        <w:tc>
          <w:tcPr>
            <w:tcW w:w="2126" w:type="dxa"/>
            <w:tcBorders>
              <w:top w:val="nil"/>
              <w:left w:val="nil"/>
              <w:bottom w:val="single" w:sz="4" w:space="0" w:color="auto"/>
              <w:right w:val="single" w:sz="4" w:space="0" w:color="auto"/>
            </w:tcBorders>
            <w:shd w:val="clear" w:color="auto" w:fill="auto"/>
            <w:noWrap/>
            <w:vAlign w:val="bottom"/>
            <w:hideMark/>
          </w:tcPr>
          <w:p w14:paraId="745D8424" w14:textId="77777777" w:rsidR="00B5056B" w:rsidRPr="00637FB4" w:rsidRDefault="00B5056B" w:rsidP="00DB33AD">
            <w:pPr>
              <w:spacing w:after="0" w:line="240" w:lineRule="auto"/>
              <w:jc w:val="center"/>
              <w:rPr>
                <w:rFonts w:ascii="Tahoma" w:hAnsi="Tahoma" w:cs="Tahoma"/>
                <w:b/>
                <w:bCs/>
                <w:sz w:val="24"/>
                <w:szCs w:val="24"/>
                <w:lang w:eastAsia="en-IN"/>
              </w:rPr>
            </w:pPr>
            <w:r w:rsidRPr="00637FB4">
              <w:rPr>
                <w:rFonts w:ascii="Tahoma" w:hAnsi="Tahoma" w:cs="Tahoma"/>
                <w:b/>
                <w:bCs/>
                <w:sz w:val="24"/>
                <w:szCs w:val="24"/>
                <w:lang w:eastAsia="en-IN"/>
              </w:rPr>
              <w:t>28</w:t>
            </w:r>
          </w:p>
        </w:tc>
        <w:tc>
          <w:tcPr>
            <w:tcW w:w="1442" w:type="dxa"/>
            <w:tcBorders>
              <w:top w:val="nil"/>
              <w:left w:val="nil"/>
              <w:bottom w:val="single" w:sz="4" w:space="0" w:color="auto"/>
              <w:right w:val="single" w:sz="4" w:space="0" w:color="auto"/>
            </w:tcBorders>
            <w:vAlign w:val="center"/>
          </w:tcPr>
          <w:p w14:paraId="42A33ED5" w14:textId="77777777" w:rsidR="00B5056B" w:rsidRPr="00637FB4" w:rsidRDefault="00B5056B" w:rsidP="00DB33AD">
            <w:pPr>
              <w:spacing w:after="0" w:line="240" w:lineRule="auto"/>
              <w:jc w:val="center"/>
              <w:rPr>
                <w:rFonts w:ascii="Tahoma" w:hAnsi="Tahoma" w:cs="Tahoma"/>
                <w:b/>
                <w:bCs/>
                <w:sz w:val="24"/>
                <w:szCs w:val="24"/>
                <w:lang w:eastAsia="en-IN"/>
              </w:rPr>
            </w:pPr>
            <w:r w:rsidRPr="00637FB4">
              <w:rPr>
                <w:rFonts w:ascii="Tahoma" w:hAnsi="Tahoma" w:cs="Tahoma"/>
                <w:b/>
                <w:bCs/>
              </w:rPr>
              <w:t>1</w:t>
            </w:r>
            <w:r>
              <w:rPr>
                <w:rFonts w:ascii="Tahoma" w:hAnsi="Tahoma" w:cs="Tahoma"/>
                <w:b/>
                <w:bCs/>
              </w:rPr>
              <w:t>1</w:t>
            </w:r>
            <w:r w:rsidRPr="00637FB4">
              <w:rPr>
                <w:rFonts w:ascii="Tahoma" w:hAnsi="Tahoma" w:cs="Tahoma"/>
                <w:b/>
                <w:bCs/>
              </w:rPr>
              <w:t>1</w:t>
            </w:r>
          </w:p>
        </w:tc>
      </w:tr>
    </w:tbl>
    <w:p w14:paraId="3DFFCA01" w14:textId="77777777" w:rsidR="00B74D07" w:rsidRPr="00AA66FF" w:rsidRDefault="00B74D07" w:rsidP="00B74D07">
      <w:pPr>
        <w:spacing w:after="0" w:line="240" w:lineRule="auto"/>
        <w:rPr>
          <w:rFonts w:ascii="Tahoma" w:hAnsi="Tahoma" w:cs="Tahoma"/>
          <w:b/>
          <w:bCs/>
          <w:sz w:val="24"/>
          <w:szCs w:val="24"/>
          <w:lang w:val="en-IN"/>
        </w:rPr>
      </w:pPr>
    </w:p>
    <w:p w14:paraId="18F56102" w14:textId="77777777" w:rsidR="00B74D07" w:rsidRPr="00AA66FF" w:rsidRDefault="00B74D07" w:rsidP="00B74D07">
      <w:pPr>
        <w:spacing w:after="0" w:line="240" w:lineRule="auto"/>
        <w:rPr>
          <w:rFonts w:ascii="Tahoma" w:hAnsi="Tahoma" w:cs="Tahoma"/>
          <w:b/>
          <w:bCs/>
          <w:sz w:val="24"/>
          <w:szCs w:val="24"/>
        </w:rPr>
      </w:pPr>
      <w:r w:rsidRPr="00AA66FF">
        <w:rPr>
          <w:rFonts w:ascii="Tahoma" w:hAnsi="Tahoma" w:cs="Tahoma"/>
          <w:b/>
          <w:bCs/>
          <w:sz w:val="24"/>
          <w:szCs w:val="24"/>
          <w:lang w:val="en-IN"/>
        </w:rPr>
        <w:t xml:space="preserve">Benefits of </w:t>
      </w:r>
      <w:r w:rsidRPr="00AA66FF">
        <w:rPr>
          <w:rFonts w:ascii="Tahoma" w:hAnsi="Tahoma" w:cs="Tahoma"/>
          <w:b/>
          <w:bCs/>
          <w:sz w:val="24"/>
          <w:szCs w:val="24"/>
        </w:rPr>
        <w:t>Farmers Produce Organization: -</w:t>
      </w:r>
    </w:p>
    <w:p w14:paraId="189738A2" w14:textId="77777777" w:rsidR="00B74D07" w:rsidRPr="009F3362" w:rsidRDefault="00B74D07" w:rsidP="00C61992">
      <w:pPr>
        <w:pStyle w:val="ListParagraph0"/>
        <w:numPr>
          <w:ilvl w:val="0"/>
          <w:numId w:val="11"/>
        </w:numPr>
        <w:jc w:val="both"/>
        <w:rPr>
          <w:rFonts w:ascii="Tahoma" w:hAnsi="Tahoma" w:cs="Tahoma"/>
          <w:sz w:val="26"/>
          <w:szCs w:val="26"/>
        </w:rPr>
      </w:pPr>
      <w:r w:rsidRPr="009F3362">
        <w:rPr>
          <w:rFonts w:ascii="Tahoma" w:hAnsi="Tahoma" w:cs="Tahoma"/>
          <w:sz w:val="26"/>
          <w:szCs w:val="26"/>
        </w:rPr>
        <w:t>Cost of production can be reduced by procuring all necessary inputs in bulk at wholesale rates.</w:t>
      </w:r>
    </w:p>
    <w:p w14:paraId="7C646D73" w14:textId="77777777" w:rsidR="00B74D07" w:rsidRPr="009F3362" w:rsidRDefault="00B74D07" w:rsidP="00C61992">
      <w:pPr>
        <w:pStyle w:val="ListParagraph0"/>
        <w:numPr>
          <w:ilvl w:val="0"/>
          <w:numId w:val="11"/>
        </w:numPr>
        <w:jc w:val="both"/>
        <w:rPr>
          <w:rFonts w:ascii="Tahoma" w:hAnsi="Tahoma" w:cs="Tahoma"/>
          <w:sz w:val="26"/>
          <w:szCs w:val="26"/>
        </w:rPr>
      </w:pPr>
      <w:r w:rsidRPr="009F3362">
        <w:rPr>
          <w:rFonts w:ascii="Tahoma" w:hAnsi="Tahoma" w:cs="Tahoma"/>
          <w:sz w:val="26"/>
          <w:szCs w:val="26"/>
        </w:rPr>
        <w:t>Aggregation of produce and bulk transport reduces marketing cost, thus enhancing net income of the Farmer.</w:t>
      </w:r>
    </w:p>
    <w:p w14:paraId="33C7C35F" w14:textId="77777777" w:rsidR="00B74D07" w:rsidRPr="009F3362" w:rsidRDefault="00B74D07" w:rsidP="00C61992">
      <w:pPr>
        <w:pStyle w:val="ListParagraph0"/>
        <w:numPr>
          <w:ilvl w:val="0"/>
          <w:numId w:val="11"/>
        </w:numPr>
        <w:autoSpaceDE w:val="0"/>
        <w:autoSpaceDN w:val="0"/>
        <w:adjustRightInd w:val="0"/>
        <w:jc w:val="both"/>
        <w:rPr>
          <w:rFonts w:ascii="Tahoma" w:hAnsi="Tahoma" w:cs="Tahoma"/>
          <w:sz w:val="26"/>
          <w:szCs w:val="26"/>
        </w:rPr>
      </w:pPr>
      <w:r w:rsidRPr="009F3362">
        <w:rPr>
          <w:rFonts w:ascii="Tahoma" w:hAnsi="Tahoma" w:cs="Tahoma"/>
          <w:sz w:val="26"/>
          <w:szCs w:val="26"/>
        </w:rPr>
        <w:t>Advantage of scale to economies and attracts traders to collect produce at farm gate.</w:t>
      </w:r>
    </w:p>
    <w:p w14:paraId="119EF140" w14:textId="77777777" w:rsidR="00B74D07" w:rsidRPr="009F3362" w:rsidRDefault="00B74D07" w:rsidP="00C61992">
      <w:pPr>
        <w:pStyle w:val="ListParagraph0"/>
        <w:numPr>
          <w:ilvl w:val="0"/>
          <w:numId w:val="11"/>
        </w:numPr>
        <w:autoSpaceDE w:val="0"/>
        <w:autoSpaceDN w:val="0"/>
        <w:adjustRightInd w:val="0"/>
        <w:jc w:val="both"/>
        <w:rPr>
          <w:rFonts w:ascii="Tahoma" w:hAnsi="Tahoma" w:cs="Tahoma"/>
          <w:sz w:val="26"/>
          <w:szCs w:val="26"/>
        </w:rPr>
      </w:pPr>
      <w:r w:rsidRPr="009F3362">
        <w:rPr>
          <w:rFonts w:ascii="Tahoma" w:hAnsi="Tahoma" w:cs="Tahoma"/>
          <w:sz w:val="26"/>
          <w:szCs w:val="26"/>
        </w:rPr>
        <w:t>Access to modern technologies, facilitation of capacity building.</w:t>
      </w:r>
    </w:p>
    <w:p w14:paraId="1999E0A5" w14:textId="77777777" w:rsidR="00B74D07" w:rsidRPr="009F3362" w:rsidRDefault="00B74D07" w:rsidP="00C61992">
      <w:pPr>
        <w:pStyle w:val="ListParagraph0"/>
        <w:numPr>
          <w:ilvl w:val="0"/>
          <w:numId w:val="11"/>
        </w:numPr>
        <w:autoSpaceDE w:val="0"/>
        <w:autoSpaceDN w:val="0"/>
        <w:adjustRightInd w:val="0"/>
        <w:jc w:val="both"/>
        <w:rPr>
          <w:rFonts w:ascii="Tahoma" w:hAnsi="Tahoma" w:cs="Tahoma"/>
          <w:sz w:val="26"/>
          <w:szCs w:val="26"/>
        </w:rPr>
      </w:pPr>
      <w:r w:rsidRPr="009F3362">
        <w:rPr>
          <w:rFonts w:ascii="Tahoma" w:hAnsi="Tahoma" w:cs="Tahoma"/>
          <w:sz w:val="26"/>
          <w:szCs w:val="26"/>
        </w:rPr>
        <w:t>Post-harvest losses can be minimized through value addition and efficient management of value chain.</w:t>
      </w:r>
    </w:p>
    <w:p w14:paraId="3F4BDCDA" w14:textId="77777777" w:rsidR="00B74D07" w:rsidRPr="009F3362" w:rsidRDefault="00B74D07" w:rsidP="00C61992">
      <w:pPr>
        <w:pStyle w:val="ListParagraph0"/>
        <w:numPr>
          <w:ilvl w:val="0"/>
          <w:numId w:val="11"/>
        </w:numPr>
        <w:autoSpaceDE w:val="0"/>
        <w:autoSpaceDN w:val="0"/>
        <w:adjustRightInd w:val="0"/>
        <w:jc w:val="both"/>
        <w:rPr>
          <w:rFonts w:ascii="Tahoma" w:hAnsi="Tahoma" w:cs="Tahoma"/>
          <w:sz w:val="26"/>
          <w:szCs w:val="26"/>
        </w:rPr>
      </w:pPr>
      <w:r w:rsidRPr="009F3362">
        <w:rPr>
          <w:rFonts w:ascii="Tahoma" w:hAnsi="Tahoma" w:cs="Tahoma"/>
          <w:sz w:val="26"/>
          <w:szCs w:val="26"/>
        </w:rPr>
        <w:t>Access to financial resources against the stock, without collaterals.</w:t>
      </w:r>
    </w:p>
    <w:p w14:paraId="5C6478E7" w14:textId="77777777" w:rsidR="00B74D07" w:rsidRPr="009F3362" w:rsidRDefault="00B74D07" w:rsidP="00C61992">
      <w:pPr>
        <w:pStyle w:val="ListParagraph0"/>
        <w:numPr>
          <w:ilvl w:val="0"/>
          <w:numId w:val="11"/>
        </w:numPr>
        <w:autoSpaceDE w:val="0"/>
        <w:autoSpaceDN w:val="0"/>
        <w:adjustRightInd w:val="0"/>
        <w:jc w:val="both"/>
        <w:rPr>
          <w:rFonts w:ascii="Tahoma" w:hAnsi="Tahoma" w:cs="Tahoma"/>
          <w:sz w:val="26"/>
          <w:szCs w:val="26"/>
        </w:rPr>
      </w:pPr>
      <w:r w:rsidRPr="009F3362">
        <w:rPr>
          <w:rFonts w:ascii="Tahoma" w:hAnsi="Tahoma" w:cs="Tahoma"/>
          <w:sz w:val="26"/>
          <w:szCs w:val="26"/>
        </w:rPr>
        <w:lastRenderedPageBreak/>
        <w:t>Easy access of funds and other support services by the government/ donors/ service providers.</w:t>
      </w:r>
    </w:p>
    <w:p w14:paraId="157F0A5D" w14:textId="77777777" w:rsidR="00B74D07" w:rsidRPr="009F3362" w:rsidRDefault="00B74D07" w:rsidP="00C61992">
      <w:pPr>
        <w:pStyle w:val="ListParagraph0"/>
        <w:numPr>
          <w:ilvl w:val="0"/>
          <w:numId w:val="11"/>
        </w:numPr>
        <w:autoSpaceDE w:val="0"/>
        <w:autoSpaceDN w:val="0"/>
        <w:adjustRightInd w:val="0"/>
        <w:jc w:val="both"/>
        <w:rPr>
          <w:rFonts w:ascii="Tahoma" w:hAnsi="Tahoma" w:cs="Tahoma"/>
          <w:sz w:val="26"/>
          <w:szCs w:val="26"/>
        </w:rPr>
      </w:pPr>
      <w:r w:rsidRPr="009F3362">
        <w:rPr>
          <w:rFonts w:ascii="Tahoma" w:hAnsi="Tahoma" w:cs="Tahoma"/>
          <w:sz w:val="26"/>
          <w:szCs w:val="26"/>
        </w:rPr>
        <w:t>Improved bargaining power and social capital building.</w:t>
      </w:r>
    </w:p>
    <w:p w14:paraId="10D3997D" w14:textId="4D28DA01" w:rsidR="008E05F6" w:rsidRPr="00AA66FF" w:rsidRDefault="00B74D07" w:rsidP="00C61992">
      <w:pPr>
        <w:pStyle w:val="ListParagraph0"/>
        <w:numPr>
          <w:ilvl w:val="0"/>
          <w:numId w:val="11"/>
        </w:numPr>
        <w:tabs>
          <w:tab w:val="left" w:pos="900"/>
        </w:tabs>
        <w:autoSpaceDE w:val="0"/>
        <w:autoSpaceDN w:val="0"/>
        <w:adjustRightInd w:val="0"/>
        <w:jc w:val="both"/>
        <w:rPr>
          <w:rFonts w:ascii="Tahoma" w:hAnsi="Tahoma" w:cs="Tahoma"/>
          <w:sz w:val="26"/>
          <w:szCs w:val="26"/>
        </w:rPr>
      </w:pPr>
      <w:r w:rsidRPr="009F3362">
        <w:rPr>
          <w:rFonts w:ascii="Tahoma" w:hAnsi="Tahoma" w:cs="Tahoma"/>
          <w:sz w:val="26"/>
          <w:szCs w:val="26"/>
        </w:rPr>
        <w:t>Regular supply of produce and quality control is possible through proper planning and management.</w:t>
      </w:r>
    </w:p>
    <w:p w14:paraId="20B4145F" w14:textId="77777777" w:rsidR="008E05F6" w:rsidRPr="00AA66FF" w:rsidRDefault="008E05F6" w:rsidP="008E05F6">
      <w:pPr>
        <w:pStyle w:val="PlainText"/>
        <w:ind w:left="720"/>
        <w:rPr>
          <w:b/>
          <w:bCs/>
          <w:color w:val="auto"/>
          <w:sz w:val="26"/>
          <w:szCs w:val="26"/>
          <w:u w:val="single"/>
        </w:rPr>
      </w:pPr>
      <w:r w:rsidRPr="00AA66FF">
        <w:rPr>
          <w:b/>
          <w:bCs/>
          <w:color w:val="auto"/>
          <w:sz w:val="26"/>
          <w:szCs w:val="26"/>
          <w:u w:val="single"/>
        </w:rPr>
        <w:t>Action Points: -</w:t>
      </w:r>
    </w:p>
    <w:p w14:paraId="03EA310E" w14:textId="33E55515" w:rsidR="008E05F6" w:rsidRDefault="008E05F6" w:rsidP="00066371">
      <w:pPr>
        <w:pStyle w:val="PlainText"/>
        <w:ind w:left="720"/>
        <w:rPr>
          <w:color w:val="auto"/>
          <w:sz w:val="26"/>
          <w:szCs w:val="26"/>
        </w:rPr>
      </w:pPr>
      <w:r w:rsidRPr="00AA66FF">
        <w:rPr>
          <w:color w:val="auto"/>
          <w:sz w:val="26"/>
          <w:szCs w:val="26"/>
        </w:rPr>
        <w:t>Banks are requested to sensitize their rural &amp; Semi urban branches to facilitate in formation of FPOs.</w:t>
      </w:r>
    </w:p>
    <w:p w14:paraId="340DE350" w14:textId="6EBFA3F9" w:rsidR="00582CB0" w:rsidRPr="00AA66FF" w:rsidRDefault="00582CB0" w:rsidP="00D12C8C">
      <w:pPr>
        <w:spacing w:after="0" w:line="240" w:lineRule="auto"/>
        <w:jc w:val="both"/>
        <w:rPr>
          <w:rFonts w:ascii="Tahoma" w:hAnsi="Tahoma" w:cs="Tahoma"/>
          <w:b/>
          <w:bCs/>
          <w:sz w:val="28"/>
          <w:szCs w:val="28"/>
          <w:lang w:bidi="ar-SA"/>
        </w:rPr>
      </w:pPr>
    </w:p>
    <w:tbl>
      <w:tblPr>
        <w:tblW w:w="920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3"/>
        <w:gridCol w:w="6840"/>
      </w:tblGrid>
      <w:tr w:rsidR="00073221" w:rsidRPr="00AA66FF" w14:paraId="19526161" w14:textId="77777777" w:rsidTr="00C33EBA">
        <w:tc>
          <w:tcPr>
            <w:tcW w:w="2363" w:type="dxa"/>
            <w:shd w:val="clear" w:color="auto" w:fill="auto"/>
            <w:tcMar>
              <w:top w:w="0" w:type="dxa"/>
              <w:left w:w="108" w:type="dxa"/>
              <w:bottom w:w="0" w:type="dxa"/>
              <w:right w:w="108" w:type="dxa"/>
            </w:tcMar>
            <w:hideMark/>
          </w:tcPr>
          <w:p w14:paraId="542542F2" w14:textId="413AF725" w:rsidR="00073221" w:rsidRPr="00AA66FF" w:rsidRDefault="0026407B" w:rsidP="00F5407B">
            <w:pPr>
              <w:spacing w:after="0"/>
              <w:ind w:left="-288"/>
              <w:jc w:val="center"/>
              <w:rPr>
                <w:rFonts w:ascii="Tahoma" w:hAnsi="Tahoma" w:cs="Tahoma"/>
                <w:sz w:val="28"/>
                <w:szCs w:val="28"/>
              </w:rPr>
            </w:pPr>
            <w:r w:rsidRPr="00AA66FF">
              <w:rPr>
                <w:rFonts w:ascii="Tahoma" w:hAnsi="Tahoma" w:cs="Tahoma"/>
                <w:b/>
                <w:bCs/>
                <w:sz w:val="28"/>
                <w:szCs w:val="28"/>
              </w:rPr>
              <w:t>Item No.</w:t>
            </w:r>
            <w:r w:rsidR="0000752B" w:rsidRPr="00AA66FF">
              <w:rPr>
                <w:rFonts w:ascii="Tahoma" w:hAnsi="Tahoma" w:cs="Tahoma"/>
                <w:b/>
                <w:bCs/>
                <w:sz w:val="28"/>
                <w:szCs w:val="28"/>
              </w:rPr>
              <w:t xml:space="preserve"> </w:t>
            </w:r>
            <w:r w:rsidR="00A02F64" w:rsidRPr="00AA66FF">
              <w:rPr>
                <w:rFonts w:ascii="Tahoma" w:hAnsi="Tahoma" w:cs="Tahoma"/>
                <w:b/>
                <w:bCs/>
                <w:sz w:val="28"/>
                <w:szCs w:val="28"/>
              </w:rPr>
              <w:t>1</w:t>
            </w:r>
            <w:r w:rsidR="008E4AA5">
              <w:rPr>
                <w:rFonts w:ascii="Tahoma" w:hAnsi="Tahoma" w:cs="Tahoma"/>
                <w:b/>
                <w:bCs/>
                <w:sz w:val="28"/>
                <w:szCs w:val="28"/>
              </w:rPr>
              <w:t>0</w:t>
            </w:r>
          </w:p>
        </w:tc>
        <w:tc>
          <w:tcPr>
            <w:tcW w:w="6840" w:type="dxa"/>
            <w:shd w:val="clear" w:color="auto" w:fill="auto"/>
            <w:tcMar>
              <w:top w:w="0" w:type="dxa"/>
              <w:left w:w="108" w:type="dxa"/>
              <w:bottom w:w="0" w:type="dxa"/>
              <w:right w:w="108" w:type="dxa"/>
            </w:tcMar>
            <w:hideMark/>
          </w:tcPr>
          <w:p w14:paraId="34862551" w14:textId="77777777" w:rsidR="00073221" w:rsidRPr="00AA66FF" w:rsidRDefault="00073221" w:rsidP="00F5407B">
            <w:pPr>
              <w:spacing w:after="0"/>
              <w:jc w:val="both"/>
              <w:rPr>
                <w:rFonts w:ascii="Tahoma" w:hAnsi="Tahoma" w:cs="Tahoma"/>
                <w:b/>
                <w:bCs/>
                <w:sz w:val="28"/>
                <w:szCs w:val="28"/>
              </w:rPr>
            </w:pPr>
            <w:r w:rsidRPr="00AA66FF">
              <w:rPr>
                <w:rFonts w:ascii="Tahoma" w:hAnsi="Tahoma" w:cs="Tahoma"/>
                <w:b/>
                <w:bCs/>
                <w:sz w:val="28"/>
                <w:szCs w:val="28"/>
              </w:rPr>
              <w:t>Pradhan Mantri MUDRA Yojana (PMMY)</w:t>
            </w:r>
          </w:p>
        </w:tc>
      </w:tr>
    </w:tbl>
    <w:p w14:paraId="3F8AF78D" w14:textId="77777777" w:rsidR="008E4AA5" w:rsidRPr="00226026" w:rsidRDefault="00C33EBA" w:rsidP="00F5407B">
      <w:pPr>
        <w:spacing w:after="0"/>
        <w:ind w:right="29"/>
        <w:jc w:val="right"/>
        <w:rPr>
          <w:rFonts w:ascii="Tahoma" w:hAnsi="Tahoma" w:cs="Tahoma"/>
          <w:b/>
          <w:sz w:val="24"/>
          <w:szCs w:val="24"/>
        </w:rPr>
      </w:pPr>
      <w:r>
        <w:rPr>
          <w:rFonts w:ascii="Tahoma" w:hAnsi="Tahoma" w:cs="Tahoma"/>
          <w:b/>
          <w:sz w:val="24"/>
          <w:szCs w:val="24"/>
        </w:rPr>
        <w:t xml:space="preserve">                                                                                     </w:t>
      </w:r>
      <w:r w:rsidR="00F82C29" w:rsidRPr="00AA66FF">
        <w:rPr>
          <w:rFonts w:ascii="Tahoma" w:hAnsi="Tahoma" w:cs="Tahoma"/>
          <w:b/>
          <w:sz w:val="24"/>
          <w:szCs w:val="24"/>
        </w:rPr>
        <w:t xml:space="preserve"> </w:t>
      </w:r>
      <w:r w:rsidR="008E4AA5" w:rsidRPr="00226026">
        <w:rPr>
          <w:rFonts w:ascii="Tahoma" w:hAnsi="Tahoma" w:cs="Tahoma"/>
          <w:b/>
          <w:sz w:val="24"/>
          <w:szCs w:val="24"/>
        </w:rPr>
        <w:t>(Amt.in Crores)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1791"/>
        <w:gridCol w:w="1729"/>
        <w:gridCol w:w="2234"/>
      </w:tblGrid>
      <w:tr w:rsidR="008E4AA5" w:rsidRPr="00226026" w14:paraId="44C1D0C6" w14:textId="77777777" w:rsidTr="00DB33AD">
        <w:trPr>
          <w:trHeight w:val="422"/>
        </w:trPr>
        <w:tc>
          <w:tcPr>
            <w:tcW w:w="9113" w:type="dxa"/>
            <w:gridSpan w:val="4"/>
          </w:tcPr>
          <w:p w14:paraId="5147A640" w14:textId="77777777" w:rsidR="008E4AA5" w:rsidRPr="00226026" w:rsidRDefault="008E4AA5" w:rsidP="00DB33AD">
            <w:pPr>
              <w:spacing w:after="0" w:line="240" w:lineRule="auto"/>
              <w:jc w:val="center"/>
              <w:rPr>
                <w:rFonts w:ascii="Tahoma" w:hAnsi="Tahoma" w:cs="Tahoma"/>
                <w:b/>
                <w:bCs/>
                <w:sz w:val="24"/>
                <w:szCs w:val="24"/>
              </w:rPr>
            </w:pPr>
            <w:r w:rsidRPr="00226026">
              <w:rPr>
                <w:rFonts w:ascii="Tahoma" w:hAnsi="Tahoma" w:cs="Tahoma"/>
                <w:b/>
                <w:bCs/>
                <w:sz w:val="24"/>
                <w:szCs w:val="24"/>
              </w:rPr>
              <w:t>Progress under Pradhan Mantri Mudra Yojana (PMMY)</w:t>
            </w:r>
          </w:p>
        </w:tc>
      </w:tr>
      <w:tr w:rsidR="008E4AA5" w:rsidRPr="00226026" w14:paraId="601585F1" w14:textId="77777777" w:rsidTr="00DB33AD">
        <w:tc>
          <w:tcPr>
            <w:tcW w:w="3359" w:type="dxa"/>
            <w:vMerge w:val="restart"/>
          </w:tcPr>
          <w:p w14:paraId="5A730881" w14:textId="77777777" w:rsidR="008E4AA5" w:rsidRPr="00226026" w:rsidRDefault="008E4AA5" w:rsidP="00DB33AD">
            <w:pPr>
              <w:spacing w:after="0" w:line="240" w:lineRule="auto"/>
              <w:jc w:val="center"/>
              <w:rPr>
                <w:rFonts w:ascii="Tahoma" w:hAnsi="Tahoma" w:cs="Tahoma"/>
                <w:b/>
                <w:bCs/>
                <w:sz w:val="24"/>
                <w:szCs w:val="24"/>
              </w:rPr>
            </w:pPr>
          </w:p>
          <w:p w14:paraId="0A1A2F22" w14:textId="77777777" w:rsidR="008E4AA5" w:rsidRPr="00226026" w:rsidRDefault="008E4AA5" w:rsidP="00DB33AD">
            <w:pPr>
              <w:spacing w:after="0" w:line="240" w:lineRule="auto"/>
              <w:jc w:val="center"/>
              <w:rPr>
                <w:rFonts w:ascii="Tahoma" w:hAnsi="Tahoma" w:cs="Tahoma"/>
                <w:b/>
                <w:bCs/>
                <w:sz w:val="24"/>
                <w:szCs w:val="24"/>
              </w:rPr>
            </w:pPr>
            <w:r w:rsidRPr="00226026">
              <w:rPr>
                <w:rFonts w:ascii="Tahoma" w:hAnsi="Tahoma" w:cs="Tahoma"/>
                <w:b/>
                <w:bCs/>
                <w:sz w:val="24"/>
                <w:szCs w:val="24"/>
              </w:rPr>
              <w:t xml:space="preserve">Targets for Financial Year </w:t>
            </w:r>
          </w:p>
          <w:p w14:paraId="298EDEE7" w14:textId="77777777" w:rsidR="008E4AA5" w:rsidRPr="00226026" w:rsidRDefault="008E4AA5" w:rsidP="00DB33AD">
            <w:pPr>
              <w:spacing w:after="0" w:line="240" w:lineRule="auto"/>
              <w:jc w:val="center"/>
              <w:rPr>
                <w:rFonts w:ascii="Tahoma" w:hAnsi="Tahoma" w:cs="Tahoma"/>
                <w:b/>
                <w:bCs/>
                <w:sz w:val="24"/>
                <w:szCs w:val="24"/>
              </w:rPr>
            </w:pPr>
            <w:r w:rsidRPr="00226026">
              <w:rPr>
                <w:rFonts w:ascii="Tahoma" w:hAnsi="Tahoma" w:cs="Tahoma"/>
                <w:b/>
                <w:bCs/>
                <w:sz w:val="24"/>
                <w:szCs w:val="24"/>
              </w:rPr>
              <w:t>2022-23 (Amount)</w:t>
            </w:r>
          </w:p>
        </w:tc>
        <w:tc>
          <w:tcPr>
            <w:tcW w:w="3520" w:type="dxa"/>
            <w:gridSpan w:val="2"/>
          </w:tcPr>
          <w:p w14:paraId="690A1C8E" w14:textId="77777777" w:rsidR="008E4AA5" w:rsidRPr="00226026" w:rsidRDefault="008E4AA5" w:rsidP="00DB33AD">
            <w:pPr>
              <w:spacing w:after="0" w:line="240" w:lineRule="auto"/>
              <w:jc w:val="center"/>
              <w:rPr>
                <w:rFonts w:ascii="Tahoma" w:hAnsi="Tahoma" w:cs="Tahoma"/>
                <w:b/>
                <w:bCs/>
                <w:sz w:val="24"/>
                <w:szCs w:val="24"/>
              </w:rPr>
            </w:pPr>
            <w:r w:rsidRPr="00226026">
              <w:rPr>
                <w:rFonts w:ascii="Tahoma" w:hAnsi="Tahoma" w:cs="Tahoma"/>
                <w:b/>
                <w:bCs/>
                <w:sz w:val="24"/>
                <w:szCs w:val="24"/>
              </w:rPr>
              <w:t>Achievement up to quarter ending  3</w:t>
            </w:r>
            <w:r>
              <w:rPr>
                <w:rFonts w:ascii="Tahoma" w:hAnsi="Tahoma" w:cs="Tahoma"/>
                <w:b/>
                <w:bCs/>
                <w:sz w:val="24"/>
                <w:szCs w:val="24"/>
              </w:rPr>
              <w:t>1.12</w:t>
            </w:r>
            <w:r w:rsidRPr="00226026">
              <w:rPr>
                <w:rFonts w:ascii="Tahoma" w:hAnsi="Tahoma" w:cs="Tahoma"/>
                <w:b/>
                <w:bCs/>
                <w:sz w:val="24"/>
                <w:szCs w:val="24"/>
              </w:rPr>
              <w:t>.2022</w:t>
            </w:r>
          </w:p>
        </w:tc>
        <w:tc>
          <w:tcPr>
            <w:tcW w:w="2234" w:type="dxa"/>
            <w:vMerge w:val="restart"/>
          </w:tcPr>
          <w:p w14:paraId="43F66F38" w14:textId="77777777" w:rsidR="008E4AA5" w:rsidRPr="00226026" w:rsidRDefault="008E4AA5" w:rsidP="00DB33AD">
            <w:pPr>
              <w:spacing w:after="0" w:line="240" w:lineRule="auto"/>
              <w:jc w:val="center"/>
              <w:rPr>
                <w:rFonts w:ascii="Tahoma" w:hAnsi="Tahoma" w:cs="Tahoma"/>
                <w:b/>
                <w:bCs/>
                <w:sz w:val="24"/>
                <w:szCs w:val="24"/>
              </w:rPr>
            </w:pPr>
            <w:r w:rsidRPr="00226026">
              <w:rPr>
                <w:rFonts w:ascii="Tahoma" w:hAnsi="Tahoma" w:cs="Tahoma"/>
                <w:b/>
                <w:bCs/>
                <w:sz w:val="24"/>
                <w:szCs w:val="24"/>
              </w:rPr>
              <w:t>%age Achievement Targets</w:t>
            </w:r>
          </w:p>
        </w:tc>
      </w:tr>
      <w:tr w:rsidR="008E4AA5" w:rsidRPr="00226026" w14:paraId="58F8ADA0" w14:textId="77777777" w:rsidTr="00F5407B">
        <w:trPr>
          <w:trHeight w:val="691"/>
        </w:trPr>
        <w:tc>
          <w:tcPr>
            <w:tcW w:w="3359" w:type="dxa"/>
            <w:vMerge/>
          </w:tcPr>
          <w:p w14:paraId="34C05D25" w14:textId="77777777" w:rsidR="008E4AA5" w:rsidRPr="00226026" w:rsidRDefault="008E4AA5" w:rsidP="00DB33AD">
            <w:pPr>
              <w:spacing w:after="0" w:line="240" w:lineRule="auto"/>
              <w:jc w:val="center"/>
              <w:rPr>
                <w:rFonts w:ascii="Tahoma" w:hAnsi="Tahoma" w:cs="Tahoma"/>
                <w:b/>
                <w:bCs/>
                <w:sz w:val="24"/>
                <w:szCs w:val="24"/>
              </w:rPr>
            </w:pPr>
          </w:p>
        </w:tc>
        <w:tc>
          <w:tcPr>
            <w:tcW w:w="1791" w:type="dxa"/>
          </w:tcPr>
          <w:p w14:paraId="52C2322D" w14:textId="77777777" w:rsidR="008E4AA5" w:rsidRPr="00226026" w:rsidRDefault="008E4AA5" w:rsidP="00DB33AD">
            <w:pPr>
              <w:spacing w:after="0" w:line="240" w:lineRule="auto"/>
              <w:jc w:val="center"/>
              <w:rPr>
                <w:rFonts w:ascii="Tahoma" w:hAnsi="Tahoma" w:cs="Tahoma"/>
                <w:b/>
                <w:bCs/>
                <w:sz w:val="24"/>
                <w:szCs w:val="24"/>
              </w:rPr>
            </w:pPr>
            <w:r w:rsidRPr="00226026">
              <w:rPr>
                <w:rFonts w:ascii="Tahoma" w:hAnsi="Tahoma" w:cs="Tahoma"/>
                <w:b/>
                <w:bCs/>
                <w:sz w:val="24"/>
                <w:szCs w:val="24"/>
              </w:rPr>
              <w:t>No. of Accounts</w:t>
            </w:r>
          </w:p>
        </w:tc>
        <w:tc>
          <w:tcPr>
            <w:tcW w:w="1729" w:type="dxa"/>
          </w:tcPr>
          <w:p w14:paraId="7F0BCB1A" w14:textId="77777777" w:rsidR="008E4AA5" w:rsidRPr="00226026" w:rsidRDefault="008E4AA5" w:rsidP="00DB33AD">
            <w:pPr>
              <w:spacing w:after="0" w:line="240" w:lineRule="auto"/>
              <w:jc w:val="center"/>
              <w:rPr>
                <w:rFonts w:ascii="Tahoma" w:hAnsi="Tahoma" w:cs="Tahoma"/>
                <w:b/>
                <w:bCs/>
                <w:sz w:val="24"/>
                <w:szCs w:val="24"/>
              </w:rPr>
            </w:pPr>
            <w:r w:rsidRPr="00226026">
              <w:rPr>
                <w:rFonts w:ascii="Tahoma" w:hAnsi="Tahoma" w:cs="Tahoma"/>
                <w:b/>
                <w:bCs/>
                <w:sz w:val="24"/>
                <w:szCs w:val="24"/>
              </w:rPr>
              <w:t xml:space="preserve">Amount  </w:t>
            </w:r>
          </w:p>
        </w:tc>
        <w:tc>
          <w:tcPr>
            <w:tcW w:w="2234" w:type="dxa"/>
            <w:vMerge/>
          </w:tcPr>
          <w:p w14:paraId="027B8DB9" w14:textId="77777777" w:rsidR="008E4AA5" w:rsidRPr="00226026" w:rsidRDefault="008E4AA5" w:rsidP="00DB33AD">
            <w:pPr>
              <w:spacing w:after="0" w:line="240" w:lineRule="auto"/>
              <w:jc w:val="center"/>
              <w:rPr>
                <w:rFonts w:ascii="Tahoma" w:hAnsi="Tahoma" w:cs="Tahoma"/>
                <w:b/>
                <w:bCs/>
                <w:sz w:val="24"/>
                <w:szCs w:val="24"/>
              </w:rPr>
            </w:pPr>
          </w:p>
        </w:tc>
      </w:tr>
      <w:tr w:rsidR="008E4AA5" w:rsidRPr="00226026" w14:paraId="500A9E4B" w14:textId="77777777" w:rsidTr="00DB33AD">
        <w:trPr>
          <w:trHeight w:val="449"/>
        </w:trPr>
        <w:tc>
          <w:tcPr>
            <w:tcW w:w="3359" w:type="dxa"/>
          </w:tcPr>
          <w:p w14:paraId="5729AE8A" w14:textId="77777777" w:rsidR="008E4AA5" w:rsidRPr="00226026" w:rsidRDefault="008E4AA5" w:rsidP="00DB33AD">
            <w:pPr>
              <w:spacing w:after="0" w:line="240" w:lineRule="auto"/>
              <w:jc w:val="center"/>
              <w:rPr>
                <w:rFonts w:ascii="Tahoma" w:hAnsi="Tahoma" w:cs="Tahoma"/>
                <w:b/>
                <w:bCs/>
                <w:sz w:val="24"/>
                <w:szCs w:val="24"/>
              </w:rPr>
            </w:pPr>
            <w:r>
              <w:rPr>
                <w:rFonts w:ascii="Tahoma" w:hAnsi="Tahoma" w:cs="Tahoma"/>
                <w:b/>
                <w:bCs/>
                <w:sz w:val="24"/>
                <w:szCs w:val="24"/>
              </w:rPr>
              <w:t>3883</w:t>
            </w:r>
          </w:p>
        </w:tc>
        <w:tc>
          <w:tcPr>
            <w:tcW w:w="1791" w:type="dxa"/>
          </w:tcPr>
          <w:p w14:paraId="7519C5B0" w14:textId="005944BB" w:rsidR="008E4AA5" w:rsidRPr="00226026" w:rsidRDefault="00141FB9" w:rsidP="00DB33AD">
            <w:pPr>
              <w:spacing w:after="0" w:line="240" w:lineRule="auto"/>
              <w:ind w:right="29"/>
              <w:jc w:val="center"/>
              <w:rPr>
                <w:rFonts w:ascii="Tahoma" w:hAnsi="Tahoma" w:cs="Tahoma"/>
                <w:b/>
                <w:bCs/>
                <w:sz w:val="24"/>
                <w:szCs w:val="24"/>
              </w:rPr>
            </w:pPr>
            <w:r>
              <w:rPr>
                <w:rFonts w:ascii="Tahoma" w:hAnsi="Tahoma" w:cs="Tahoma"/>
                <w:b/>
                <w:bCs/>
                <w:sz w:val="24"/>
                <w:szCs w:val="24"/>
              </w:rPr>
              <w:t>272145</w:t>
            </w:r>
          </w:p>
        </w:tc>
        <w:tc>
          <w:tcPr>
            <w:tcW w:w="1729" w:type="dxa"/>
          </w:tcPr>
          <w:p w14:paraId="78C1DDCE" w14:textId="229B1DDD" w:rsidR="008E4AA5" w:rsidRPr="00226026" w:rsidRDefault="00141FB9" w:rsidP="00DB33AD">
            <w:pPr>
              <w:spacing w:after="0" w:line="240" w:lineRule="auto"/>
              <w:ind w:right="29"/>
              <w:rPr>
                <w:rFonts w:ascii="Tahoma" w:hAnsi="Tahoma" w:cs="Tahoma"/>
                <w:b/>
                <w:bCs/>
                <w:sz w:val="24"/>
                <w:szCs w:val="24"/>
              </w:rPr>
            </w:pPr>
            <w:r>
              <w:rPr>
                <w:rFonts w:ascii="Tahoma" w:hAnsi="Tahoma" w:cs="Tahoma"/>
                <w:b/>
                <w:bCs/>
                <w:sz w:val="24"/>
                <w:szCs w:val="24"/>
              </w:rPr>
              <w:t xml:space="preserve">    3125</w:t>
            </w:r>
          </w:p>
        </w:tc>
        <w:tc>
          <w:tcPr>
            <w:tcW w:w="2234" w:type="dxa"/>
          </w:tcPr>
          <w:p w14:paraId="40672531" w14:textId="332FA5E0" w:rsidR="008E4AA5" w:rsidRPr="00226026" w:rsidRDefault="00141FB9" w:rsidP="00A86D2A">
            <w:pPr>
              <w:spacing w:after="0" w:line="240" w:lineRule="auto"/>
              <w:ind w:right="29"/>
              <w:jc w:val="center"/>
              <w:rPr>
                <w:rFonts w:ascii="Tahoma" w:hAnsi="Tahoma" w:cs="Tahoma"/>
                <w:b/>
                <w:bCs/>
                <w:sz w:val="24"/>
                <w:szCs w:val="24"/>
              </w:rPr>
            </w:pPr>
            <w:r>
              <w:rPr>
                <w:rFonts w:ascii="Tahoma" w:hAnsi="Tahoma" w:cs="Tahoma"/>
                <w:b/>
                <w:bCs/>
                <w:sz w:val="24"/>
                <w:szCs w:val="24"/>
              </w:rPr>
              <w:t>8</w:t>
            </w:r>
            <w:r w:rsidR="00A86D2A">
              <w:rPr>
                <w:rFonts w:ascii="Tahoma" w:hAnsi="Tahoma" w:cs="Tahoma"/>
                <w:b/>
                <w:bCs/>
                <w:sz w:val="24"/>
                <w:szCs w:val="24"/>
              </w:rPr>
              <w:t>0</w:t>
            </w:r>
            <w:r w:rsidR="008E4AA5">
              <w:rPr>
                <w:rFonts w:ascii="Tahoma" w:hAnsi="Tahoma" w:cs="Tahoma"/>
                <w:b/>
                <w:bCs/>
                <w:sz w:val="24"/>
                <w:szCs w:val="24"/>
              </w:rPr>
              <w:t>%</w:t>
            </w:r>
          </w:p>
        </w:tc>
      </w:tr>
    </w:tbl>
    <w:p w14:paraId="632EB63B" w14:textId="77777777" w:rsidR="00F5407B" w:rsidRDefault="008E4AA5" w:rsidP="00F5407B">
      <w:pPr>
        <w:spacing w:after="0"/>
        <w:ind w:right="29"/>
        <w:rPr>
          <w:rFonts w:ascii="Tahoma" w:hAnsi="Tahoma" w:cs="Tahoma"/>
          <w:b/>
          <w:bCs/>
          <w:sz w:val="28"/>
          <w:szCs w:val="28"/>
          <w:lang w:val="en-IN"/>
        </w:rPr>
      </w:pPr>
      <w:r w:rsidRPr="00AA66FF">
        <w:rPr>
          <w:rFonts w:ascii="Tahoma" w:hAnsi="Tahoma" w:cs="Tahoma"/>
          <w:b/>
          <w:bCs/>
          <w:sz w:val="24"/>
          <w:szCs w:val="24"/>
        </w:rPr>
        <w:t xml:space="preserve"> </w:t>
      </w:r>
      <w:r w:rsidR="004F5FCF">
        <w:rPr>
          <w:rFonts w:ascii="Tahoma" w:hAnsi="Tahoma" w:cs="Tahoma"/>
          <w:b/>
          <w:bCs/>
          <w:sz w:val="24"/>
          <w:szCs w:val="24"/>
        </w:rPr>
        <w:t xml:space="preserve">                                                    </w:t>
      </w:r>
      <w:r w:rsidR="00B471DA" w:rsidRPr="00AA66FF">
        <w:rPr>
          <w:rFonts w:ascii="Tahoma" w:hAnsi="Tahoma" w:cs="Tahoma"/>
          <w:b/>
          <w:bCs/>
          <w:sz w:val="24"/>
          <w:szCs w:val="24"/>
        </w:rPr>
        <w:t>(Bank-wise progress is as per Annexure-</w:t>
      </w:r>
      <w:r w:rsidR="004F5FCF">
        <w:rPr>
          <w:rFonts w:ascii="Tahoma" w:hAnsi="Tahoma" w:cs="Tahoma"/>
          <w:b/>
          <w:bCs/>
          <w:sz w:val="24"/>
          <w:szCs w:val="24"/>
        </w:rPr>
        <w:t>16</w:t>
      </w:r>
      <w:r w:rsidR="00F5407B">
        <w:rPr>
          <w:rFonts w:ascii="Tahoma" w:hAnsi="Tahoma" w:cs="Tahoma"/>
          <w:b/>
          <w:bCs/>
          <w:sz w:val="24"/>
          <w:szCs w:val="24"/>
        </w:rPr>
        <w:t xml:space="preserve">) </w:t>
      </w:r>
      <w:r w:rsidR="00B471DA" w:rsidRPr="00AA66FF">
        <w:rPr>
          <w:rFonts w:ascii="Tahoma" w:hAnsi="Tahoma" w:cs="Tahoma"/>
          <w:b/>
          <w:bCs/>
          <w:sz w:val="28"/>
          <w:szCs w:val="28"/>
          <w:lang w:val="en-IN"/>
        </w:rPr>
        <w:t>DFS has announced Interest Subvention Scheme for Mudra – Shishu Loans where Mudra – Shishu Loans would be given 2% Interest Subvention for a period of 12 Months.</w:t>
      </w:r>
    </w:p>
    <w:p w14:paraId="4D6CB571" w14:textId="3232D554" w:rsidR="000E790E" w:rsidRPr="00DB33AD" w:rsidRDefault="00353E15" w:rsidP="00F5407B">
      <w:pPr>
        <w:spacing w:after="0"/>
        <w:ind w:right="29"/>
        <w:rPr>
          <w:rFonts w:ascii="Tahoma" w:hAnsi="Tahoma" w:cs="Tahoma"/>
          <w:sz w:val="26"/>
          <w:szCs w:val="26"/>
        </w:rPr>
      </w:pPr>
      <w:r w:rsidRPr="00DB33AD">
        <w:rPr>
          <w:rFonts w:ascii="Tahoma" w:hAnsi="Tahoma" w:cs="Tahoma"/>
          <w:b/>
          <w:bCs/>
          <w:sz w:val="26"/>
          <w:szCs w:val="26"/>
          <w:u w:val="single"/>
        </w:rPr>
        <w:t>Action Point: -</w:t>
      </w:r>
      <w:r w:rsidRPr="00DB33AD">
        <w:rPr>
          <w:rFonts w:ascii="Tahoma" w:hAnsi="Tahoma" w:cs="Tahoma"/>
          <w:sz w:val="26"/>
          <w:szCs w:val="26"/>
          <w:u w:val="single"/>
        </w:rPr>
        <w:t xml:space="preserve"> </w:t>
      </w:r>
    </w:p>
    <w:p w14:paraId="122205C0" w14:textId="5F99BEF8" w:rsidR="00353E15" w:rsidRDefault="00353E15" w:rsidP="00731C0B">
      <w:pPr>
        <w:tabs>
          <w:tab w:val="left" w:pos="900"/>
        </w:tabs>
        <w:spacing w:after="0" w:line="240" w:lineRule="auto"/>
        <w:jc w:val="both"/>
        <w:rPr>
          <w:rFonts w:ascii="Tahoma" w:hAnsi="Tahoma" w:cs="Tahoma"/>
          <w:sz w:val="26"/>
          <w:szCs w:val="26"/>
          <w:lang w:bidi="ar-SA"/>
        </w:rPr>
      </w:pPr>
      <w:r w:rsidRPr="00DB33AD">
        <w:rPr>
          <w:rFonts w:ascii="Tahoma" w:hAnsi="Tahoma" w:cs="Tahoma"/>
          <w:sz w:val="26"/>
          <w:szCs w:val="26"/>
          <w:lang w:bidi="ar-SA"/>
        </w:rPr>
        <w:t xml:space="preserve">Banks having low performance are requested to advise their field functionaries to </w:t>
      </w:r>
      <w:r w:rsidR="00321091" w:rsidRPr="00DB33AD">
        <w:rPr>
          <w:rFonts w:ascii="Tahoma" w:hAnsi="Tahoma" w:cs="Tahoma"/>
          <w:sz w:val="26"/>
          <w:szCs w:val="26"/>
          <w:lang w:bidi="ar-SA"/>
        </w:rPr>
        <w:t xml:space="preserve">improve their performance &amp; </w:t>
      </w:r>
      <w:r w:rsidRPr="00DB33AD">
        <w:rPr>
          <w:rFonts w:ascii="Tahoma" w:hAnsi="Tahoma" w:cs="Tahoma"/>
          <w:sz w:val="26"/>
          <w:szCs w:val="26"/>
          <w:lang w:bidi="ar-SA"/>
        </w:rPr>
        <w:t>achieve the allocated target</w:t>
      </w:r>
      <w:r w:rsidR="00321091" w:rsidRPr="00DB33AD">
        <w:rPr>
          <w:rFonts w:ascii="Tahoma" w:hAnsi="Tahoma" w:cs="Tahoma"/>
          <w:sz w:val="26"/>
          <w:szCs w:val="26"/>
          <w:lang w:bidi="ar-SA"/>
        </w:rPr>
        <w:t>s of current financial year.</w:t>
      </w:r>
    </w:p>
    <w:p w14:paraId="28401CF7" w14:textId="77777777" w:rsidR="00F5407B" w:rsidRDefault="00F5407B" w:rsidP="00731C0B">
      <w:pPr>
        <w:tabs>
          <w:tab w:val="left" w:pos="900"/>
        </w:tabs>
        <w:spacing w:after="0" w:line="240" w:lineRule="auto"/>
        <w:jc w:val="both"/>
        <w:rPr>
          <w:rFonts w:ascii="Tahoma" w:hAnsi="Tahoma" w:cs="Tahoma"/>
          <w:sz w:val="26"/>
          <w:szCs w:val="26"/>
          <w:lang w:bidi="ar-SA"/>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7"/>
        <w:gridCol w:w="7650"/>
      </w:tblGrid>
      <w:tr w:rsidR="00F82C29" w:rsidRPr="00C24287" w14:paraId="2A70FF13" w14:textId="77777777" w:rsidTr="002821F8">
        <w:tc>
          <w:tcPr>
            <w:tcW w:w="2557" w:type="dxa"/>
            <w:shd w:val="clear" w:color="auto" w:fill="auto"/>
            <w:tcMar>
              <w:top w:w="0" w:type="dxa"/>
              <w:left w:w="108" w:type="dxa"/>
              <w:bottom w:w="0" w:type="dxa"/>
              <w:right w:w="108" w:type="dxa"/>
            </w:tcMar>
            <w:hideMark/>
          </w:tcPr>
          <w:p w14:paraId="6E5A6189" w14:textId="2502E45B" w:rsidR="00F82C29" w:rsidRPr="007F297F" w:rsidRDefault="00F82C29" w:rsidP="0065284D">
            <w:pPr>
              <w:spacing w:line="240" w:lineRule="auto"/>
              <w:jc w:val="both"/>
              <w:rPr>
                <w:rFonts w:ascii="Tahoma" w:hAnsi="Tahoma" w:cs="Tahoma"/>
                <w:sz w:val="28"/>
                <w:szCs w:val="28"/>
              </w:rPr>
            </w:pPr>
            <w:r w:rsidRPr="007F297F">
              <w:rPr>
                <w:b/>
                <w:bCs/>
              </w:rPr>
              <w:br w:type="page"/>
            </w:r>
            <w:r w:rsidR="003F03A9" w:rsidRPr="007F297F">
              <w:rPr>
                <w:rFonts w:ascii="Tahoma" w:hAnsi="Tahoma" w:cs="Tahoma"/>
                <w:b/>
                <w:bCs/>
                <w:sz w:val="28"/>
                <w:szCs w:val="28"/>
              </w:rPr>
              <w:t>Item No. 1</w:t>
            </w:r>
            <w:r w:rsidR="0065284D" w:rsidRPr="007F297F">
              <w:rPr>
                <w:rFonts w:ascii="Tahoma" w:hAnsi="Tahoma" w:cs="Tahoma"/>
                <w:b/>
                <w:bCs/>
                <w:sz w:val="28"/>
                <w:szCs w:val="28"/>
              </w:rPr>
              <w:t>0</w:t>
            </w:r>
            <w:r w:rsidR="00F30C2E" w:rsidRPr="007F297F">
              <w:rPr>
                <w:rFonts w:ascii="Tahoma" w:hAnsi="Tahoma" w:cs="Tahoma"/>
                <w:b/>
                <w:bCs/>
                <w:sz w:val="28"/>
                <w:szCs w:val="28"/>
              </w:rPr>
              <w:t>.1</w:t>
            </w:r>
          </w:p>
        </w:tc>
        <w:tc>
          <w:tcPr>
            <w:tcW w:w="7650" w:type="dxa"/>
            <w:shd w:val="clear" w:color="auto" w:fill="auto"/>
            <w:tcMar>
              <w:top w:w="0" w:type="dxa"/>
              <w:left w:w="108" w:type="dxa"/>
              <w:bottom w:w="0" w:type="dxa"/>
              <w:right w:w="108" w:type="dxa"/>
            </w:tcMar>
            <w:hideMark/>
          </w:tcPr>
          <w:p w14:paraId="1C5CAD4C" w14:textId="77777777" w:rsidR="00F82C29" w:rsidRPr="007F297F" w:rsidRDefault="00F82C29" w:rsidP="00811661">
            <w:pPr>
              <w:spacing w:line="240" w:lineRule="auto"/>
              <w:jc w:val="both"/>
              <w:rPr>
                <w:rFonts w:ascii="Tahoma" w:hAnsi="Tahoma" w:cs="Tahoma"/>
                <w:b/>
                <w:bCs/>
                <w:sz w:val="28"/>
                <w:szCs w:val="28"/>
              </w:rPr>
            </w:pPr>
            <w:r w:rsidRPr="007F297F">
              <w:rPr>
                <w:rFonts w:ascii="Tahoma" w:hAnsi="Tahoma" w:cs="Tahoma"/>
                <w:b/>
                <w:bCs/>
                <w:sz w:val="28"/>
                <w:szCs w:val="28"/>
              </w:rPr>
              <w:t>NPA under Pradhan Mantri MUDRA Yojana (PMMY)</w:t>
            </w:r>
          </w:p>
        </w:tc>
      </w:tr>
    </w:tbl>
    <w:p w14:paraId="3F2E0648" w14:textId="77777777" w:rsidR="00F82C29" w:rsidRPr="009C54A0" w:rsidRDefault="00F82C29" w:rsidP="00F82C29">
      <w:pPr>
        <w:spacing w:after="0" w:line="240" w:lineRule="auto"/>
        <w:jc w:val="right"/>
        <w:rPr>
          <w:rFonts w:ascii="Tahoma" w:hAnsi="Tahoma" w:cs="Tahoma"/>
          <w:b/>
          <w:bCs/>
          <w:szCs w:val="22"/>
          <w:lang w:val="en-IN"/>
        </w:rPr>
      </w:pPr>
      <w:r w:rsidRPr="009C54A0">
        <w:rPr>
          <w:rFonts w:ascii="Tahoma" w:hAnsi="Tahoma" w:cs="Tahoma"/>
          <w:b/>
          <w:bCs/>
          <w:szCs w:val="22"/>
          <w:lang w:val="en-IN"/>
        </w:rPr>
        <w:t>(Amt. in crores)</w:t>
      </w:r>
    </w:p>
    <w:tbl>
      <w:tblPr>
        <w:tblStyle w:val="TableGrid"/>
        <w:tblW w:w="10335" w:type="dxa"/>
        <w:tblInd w:w="-275" w:type="dxa"/>
        <w:tblLayout w:type="fixed"/>
        <w:tblLook w:val="04A0" w:firstRow="1" w:lastRow="0" w:firstColumn="1" w:lastColumn="0" w:noHBand="0" w:noVBand="1"/>
      </w:tblPr>
      <w:tblGrid>
        <w:gridCol w:w="1170"/>
        <w:gridCol w:w="1080"/>
        <w:gridCol w:w="900"/>
        <w:gridCol w:w="900"/>
        <w:gridCol w:w="810"/>
        <w:gridCol w:w="990"/>
        <w:gridCol w:w="1224"/>
        <w:gridCol w:w="709"/>
        <w:gridCol w:w="992"/>
        <w:gridCol w:w="709"/>
        <w:gridCol w:w="851"/>
      </w:tblGrid>
      <w:tr w:rsidR="00F13801" w:rsidRPr="009C54A0" w14:paraId="47D745B3" w14:textId="77777777" w:rsidTr="002821F8">
        <w:tc>
          <w:tcPr>
            <w:tcW w:w="1170" w:type="dxa"/>
            <w:vMerge w:val="restart"/>
          </w:tcPr>
          <w:p w14:paraId="4D5F7D11" w14:textId="77777777" w:rsidR="00F13801" w:rsidRPr="009C54A0" w:rsidRDefault="00F13801" w:rsidP="00F13801">
            <w:pPr>
              <w:pStyle w:val="PlainText"/>
              <w:ind w:left="-113" w:right="-28"/>
              <w:rPr>
                <w:b/>
                <w:bCs/>
                <w:color w:val="auto"/>
                <w:sz w:val="20"/>
                <w:szCs w:val="20"/>
              </w:rPr>
            </w:pPr>
            <w:r w:rsidRPr="009C54A0">
              <w:rPr>
                <w:b/>
                <w:bCs/>
                <w:color w:val="auto"/>
                <w:sz w:val="20"/>
                <w:szCs w:val="20"/>
              </w:rPr>
              <w:t>Banks</w:t>
            </w:r>
          </w:p>
        </w:tc>
        <w:tc>
          <w:tcPr>
            <w:tcW w:w="1980" w:type="dxa"/>
            <w:gridSpan w:val="2"/>
          </w:tcPr>
          <w:p w14:paraId="4A3BC93C" w14:textId="77777777" w:rsidR="00F13801" w:rsidRPr="009C54A0" w:rsidRDefault="00F13801" w:rsidP="00F13801">
            <w:pPr>
              <w:pStyle w:val="PlainText"/>
              <w:ind w:left="-113" w:right="-28"/>
              <w:jc w:val="center"/>
              <w:rPr>
                <w:b/>
                <w:bCs/>
                <w:color w:val="auto"/>
                <w:sz w:val="20"/>
                <w:szCs w:val="20"/>
              </w:rPr>
            </w:pPr>
            <w:r w:rsidRPr="009C54A0">
              <w:rPr>
                <w:b/>
                <w:bCs/>
                <w:color w:val="auto"/>
                <w:sz w:val="20"/>
                <w:szCs w:val="20"/>
              </w:rPr>
              <w:t>MUDRA outstanding</w:t>
            </w:r>
          </w:p>
          <w:p w14:paraId="3E27DA4D" w14:textId="73EE388C" w:rsidR="00F13801" w:rsidRPr="009C54A0" w:rsidRDefault="00C24287" w:rsidP="00D47B9E">
            <w:pPr>
              <w:pStyle w:val="PlainText"/>
              <w:ind w:left="-113" w:right="-28"/>
              <w:jc w:val="center"/>
              <w:rPr>
                <w:b/>
                <w:bCs/>
                <w:color w:val="auto"/>
                <w:sz w:val="20"/>
                <w:szCs w:val="20"/>
              </w:rPr>
            </w:pPr>
            <w:r>
              <w:rPr>
                <w:b/>
                <w:bCs/>
                <w:color w:val="auto"/>
                <w:sz w:val="20"/>
                <w:szCs w:val="20"/>
              </w:rPr>
              <w:t>31.12.2021</w:t>
            </w:r>
          </w:p>
        </w:tc>
        <w:tc>
          <w:tcPr>
            <w:tcW w:w="1710" w:type="dxa"/>
            <w:gridSpan w:val="2"/>
          </w:tcPr>
          <w:p w14:paraId="19EE9EBB" w14:textId="45810344" w:rsidR="00F13801" w:rsidRPr="009C54A0" w:rsidRDefault="00C24287" w:rsidP="00D47B9E">
            <w:pPr>
              <w:pStyle w:val="PlainText"/>
              <w:ind w:left="-113" w:right="-28"/>
              <w:jc w:val="center"/>
              <w:rPr>
                <w:b/>
                <w:bCs/>
                <w:color w:val="auto"/>
                <w:sz w:val="20"/>
                <w:szCs w:val="20"/>
              </w:rPr>
            </w:pPr>
            <w:r>
              <w:rPr>
                <w:b/>
                <w:bCs/>
                <w:color w:val="auto"/>
                <w:sz w:val="20"/>
                <w:szCs w:val="20"/>
              </w:rPr>
              <w:t>NPA under MUDRA as at 31.12</w:t>
            </w:r>
            <w:r w:rsidR="00F13801" w:rsidRPr="009C54A0">
              <w:rPr>
                <w:b/>
                <w:bCs/>
                <w:color w:val="auto"/>
                <w:sz w:val="20"/>
                <w:szCs w:val="20"/>
              </w:rPr>
              <w:t>.2021</w:t>
            </w:r>
          </w:p>
        </w:tc>
        <w:tc>
          <w:tcPr>
            <w:tcW w:w="990" w:type="dxa"/>
            <w:vMerge w:val="restart"/>
          </w:tcPr>
          <w:p w14:paraId="0C89EBCD" w14:textId="77777777" w:rsidR="00F13801" w:rsidRPr="009C54A0" w:rsidRDefault="00F13801" w:rsidP="00F13801">
            <w:pPr>
              <w:pStyle w:val="PlainText"/>
              <w:ind w:left="-113" w:right="-28"/>
              <w:jc w:val="center"/>
              <w:rPr>
                <w:b/>
                <w:bCs/>
                <w:color w:val="auto"/>
                <w:sz w:val="20"/>
                <w:szCs w:val="20"/>
              </w:rPr>
            </w:pPr>
            <w:r w:rsidRPr="009C54A0">
              <w:rPr>
                <w:b/>
                <w:bCs/>
                <w:color w:val="auto"/>
                <w:sz w:val="20"/>
                <w:szCs w:val="20"/>
              </w:rPr>
              <w:t>%age NPA</w:t>
            </w:r>
          </w:p>
          <w:p w14:paraId="724C2ED8" w14:textId="327E4CE0" w:rsidR="00F13801" w:rsidRPr="009C54A0" w:rsidRDefault="00F13801" w:rsidP="00F13801">
            <w:pPr>
              <w:pStyle w:val="PlainText"/>
              <w:ind w:left="-113" w:right="-28"/>
              <w:jc w:val="center"/>
              <w:rPr>
                <w:b/>
                <w:bCs/>
                <w:color w:val="auto"/>
                <w:sz w:val="20"/>
                <w:szCs w:val="20"/>
              </w:rPr>
            </w:pPr>
          </w:p>
        </w:tc>
        <w:tc>
          <w:tcPr>
            <w:tcW w:w="1933" w:type="dxa"/>
            <w:gridSpan w:val="2"/>
          </w:tcPr>
          <w:p w14:paraId="7E44A6E8" w14:textId="77777777" w:rsidR="00F13801" w:rsidRPr="009C54A0" w:rsidRDefault="00F13801" w:rsidP="00F13801">
            <w:pPr>
              <w:pStyle w:val="PlainText"/>
              <w:ind w:left="-113" w:right="-28"/>
              <w:jc w:val="center"/>
              <w:rPr>
                <w:b/>
                <w:bCs/>
                <w:color w:val="auto"/>
                <w:sz w:val="20"/>
                <w:szCs w:val="20"/>
              </w:rPr>
            </w:pPr>
            <w:r w:rsidRPr="009C54A0">
              <w:rPr>
                <w:b/>
                <w:bCs/>
                <w:color w:val="auto"/>
                <w:sz w:val="20"/>
                <w:szCs w:val="20"/>
              </w:rPr>
              <w:t>MUDRA outstanding</w:t>
            </w:r>
          </w:p>
          <w:p w14:paraId="7FC9F0CA" w14:textId="77C561E0" w:rsidR="00F13801" w:rsidRPr="009C54A0" w:rsidRDefault="00C24287" w:rsidP="00C24287">
            <w:pPr>
              <w:pStyle w:val="PlainText"/>
              <w:ind w:left="-113" w:right="-28"/>
              <w:jc w:val="center"/>
              <w:rPr>
                <w:b/>
                <w:bCs/>
                <w:color w:val="auto"/>
                <w:sz w:val="20"/>
                <w:szCs w:val="20"/>
              </w:rPr>
            </w:pPr>
            <w:r>
              <w:rPr>
                <w:b/>
                <w:bCs/>
                <w:color w:val="auto"/>
                <w:sz w:val="20"/>
                <w:szCs w:val="20"/>
              </w:rPr>
              <w:t>31</w:t>
            </w:r>
            <w:r w:rsidR="00F13801" w:rsidRPr="009C54A0">
              <w:rPr>
                <w:b/>
                <w:bCs/>
                <w:color w:val="auto"/>
                <w:sz w:val="20"/>
                <w:szCs w:val="20"/>
              </w:rPr>
              <w:t>.</w:t>
            </w:r>
            <w:r>
              <w:rPr>
                <w:b/>
                <w:bCs/>
                <w:color w:val="auto"/>
                <w:sz w:val="20"/>
                <w:szCs w:val="20"/>
              </w:rPr>
              <w:t>12</w:t>
            </w:r>
            <w:r w:rsidR="00F13801" w:rsidRPr="009C54A0">
              <w:rPr>
                <w:b/>
                <w:bCs/>
                <w:color w:val="auto"/>
                <w:sz w:val="20"/>
                <w:szCs w:val="20"/>
              </w:rPr>
              <w:t>.2022</w:t>
            </w:r>
          </w:p>
        </w:tc>
        <w:tc>
          <w:tcPr>
            <w:tcW w:w="1701" w:type="dxa"/>
            <w:gridSpan w:val="2"/>
          </w:tcPr>
          <w:p w14:paraId="01276A80" w14:textId="2BE37A26" w:rsidR="00F13801" w:rsidRPr="009C54A0" w:rsidRDefault="00F13801" w:rsidP="00C24287">
            <w:pPr>
              <w:pStyle w:val="PlainText"/>
              <w:ind w:left="-113" w:right="-28"/>
              <w:jc w:val="center"/>
              <w:rPr>
                <w:b/>
                <w:bCs/>
                <w:color w:val="auto"/>
                <w:sz w:val="20"/>
                <w:szCs w:val="20"/>
              </w:rPr>
            </w:pPr>
            <w:r w:rsidRPr="009C54A0">
              <w:rPr>
                <w:b/>
                <w:bCs/>
                <w:color w:val="auto"/>
                <w:sz w:val="20"/>
                <w:szCs w:val="20"/>
              </w:rPr>
              <w:t>N</w:t>
            </w:r>
            <w:r w:rsidR="00C24287">
              <w:rPr>
                <w:b/>
                <w:bCs/>
                <w:color w:val="auto"/>
                <w:sz w:val="20"/>
                <w:szCs w:val="20"/>
              </w:rPr>
              <w:t>PA under MUDRA as at 31.12</w:t>
            </w:r>
            <w:r w:rsidRPr="009C54A0">
              <w:rPr>
                <w:b/>
                <w:bCs/>
                <w:color w:val="auto"/>
                <w:sz w:val="20"/>
                <w:szCs w:val="20"/>
              </w:rPr>
              <w:t>.2022</w:t>
            </w:r>
          </w:p>
        </w:tc>
        <w:tc>
          <w:tcPr>
            <w:tcW w:w="851" w:type="dxa"/>
            <w:vMerge w:val="restart"/>
          </w:tcPr>
          <w:p w14:paraId="602D6061" w14:textId="77777777" w:rsidR="00F13801" w:rsidRPr="009C54A0" w:rsidRDefault="00F13801" w:rsidP="00F13801">
            <w:pPr>
              <w:pStyle w:val="PlainText"/>
              <w:ind w:left="-113" w:right="-28"/>
              <w:jc w:val="center"/>
              <w:rPr>
                <w:b/>
                <w:bCs/>
                <w:color w:val="auto"/>
                <w:sz w:val="20"/>
                <w:szCs w:val="20"/>
              </w:rPr>
            </w:pPr>
            <w:r w:rsidRPr="009C54A0">
              <w:rPr>
                <w:b/>
                <w:bCs/>
                <w:color w:val="auto"/>
                <w:sz w:val="20"/>
                <w:szCs w:val="20"/>
              </w:rPr>
              <w:t>%age NPA</w:t>
            </w:r>
          </w:p>
        </w:tc>
      </w:tr>
      <w:tr w:rsidR="00F13801" w:rsidRPr="009C54A0" w14:paraId="5E3DC38F" w14:textId="77777777" w:rsidTr="002821F8">
        <w:tc>
          <w:tcPr>
            <w:tcW w:w="1170" w:type="dxa"/>
            <w:vMerge/>
          </w:tcPr>
          <w:p w14:paraId="2899CEE0" w14:textId="77777777" w:rsidR="00F13801" w:rsidRPr="009C54A0" w:rsidRDefault="00F13801" w:rsidP="00F13801">
            <w:pPr>
              <w:pStyle w:val="PlainText"/>
              <w:ind w:left="-113" w:right="-28"/>
              <w:rPr>
                <w:color w:val="auto"/>
                <w:sz w:val="20"/>
                <w:szCs w:val="20"/>
              </w:rPr>
            </w:pPr>
          </w:p>
        </w:tc>
        <w:tc>
          <w:tcPr>
            <w:tcW w:w="1080" w:type="dxa"/>
          </w:tcPr>
          <w:p w14:paraId="2FA241F7" w14:textId="5572A5D6" w:rsidR="00F13801" w:rsidRPr="009C54A0" w:rsidRDefault="00F13801" w:rsidP="00F13801">
            <w:pPr>
              <w:pStyle w:val="PlainText"/>
              <w:ind w:left="-113" w:right="-28"/>
              <w:jc w:val="center"/>
              <w:rPr>
                <w:b/>
                <w:bCs/>
                <w:color w:val="auto"/>
                <w:sz w:val="20"/>
                <w:szCs w:val="20"/>
              </w:rPr>
            </w:pPr>
            <w:r w:rsidRPr="009C54A0">
              <w:rPr>
                <w:b/>
                <w:bCs/>
                <w:color w:val="auto"/>
                <w:sz w:val="20"/>
                <w:szCs w:val="20"/>
              </w:rPr>
              <w:t>No</w:t>
            </w:r>
          </w:p>
        </w:tc>
        <w:tc>
          <w:tcPr>
            <w:tcW w:w="900" w:type="dxa"/>
          </w:tcPr>
          <w:p w14:paraId="7EC96B5B" w14:textId="7A08BEDC" w:rsidR="00F13801" w:rsidRPr="009C54A0" w:rsidRDefault="00F13801" w:rsidP="00F13801">
            <w:pPr>
              <w:pStyle w:val="PlainText"/>
              <w:ind w:left="-113" w:right="-28"/>
              <w:jc w:val="center"/>
              <w:rPr>
                <w:b/>
                <w:bCs/>
                <w:color w:val="auto"/>
                <w:sz w:val="20"/>
                <w:szCs w:val="20"/>
              </w:rPr>
            </w:pPr>
            <w:r w:rsidRPr="009C54A0">
              <w:rPr>
                <w:b/>
                <w:bCs/>
                <w:color w:val="auto"/>
                <w:sz w:val="20"/>
                <w:szCs w:val="20"/>
              </w:rPr>
              <w:t>Amt</w:t>
            </w:r>
          </w:p>
        </w:tc>
        <w:tc>
          <w:tcPr>
            <w:tcW w:w="900" w:type="dxa"/>
          </w:tcPr>
          <w:p w14:paraId="10287EF8" w14:textId="53C94E08" w:rsidR="00F13801" w:rsidRPr="009C54A0" w:rsidRDefault="00F13801" w:rsidP="00F13801">
            <w:pPr>
              <w:pStyle w:val="PlainText"/>
              <w:ind w:left="-113" w:right="-28"/>
              <w:jc w:val="center"/>
              <w:rPr>
                <w:b/>
                <w:bCs/>
                <w:color w:val="auto"/>
                <w:sz w:val="20"/>
                <w:szCs w:val="20"/>
              </w:rPr>
            </w:pPr>
            <w:r w:rsidRPr="009C54A0">
              <w:rPr>
                <w:b/>
                <w:bCs/>
                <w:color w:val="auto"/>
                <w:sz w:val="20"/>
                <w:szCs w:val="20"/>
              </w:rPr>
              <w:t>No</w:t>
            </w:r>
          </w:p>
        </w:tc>
        <w:tc>
          <w:tcPr>
            <w:tcW w:w="810" w:type="dxa"/>
          </w:tcPr>
          <w:p w14:paraId="7C9B9BC6" w14:textId="3ED76A19" w:rsidR="00F13801" w:rsidRPr="009C54A0" w:rsidRDefault="00F13801" w:rsidP="00F13801">
            <w:pPr>
              <w:pStyle w:val="PlainText"/>
              <w:ind w:left="-113" w:right="-28"/>
              <w:jc w:val="center"/>
              <w:rPr>
                <w:b/>
                <w:bCs/>
                <w:color w:val="auto"/>
                <w:sz w:val="20"/>
                <w:szCs w:val="20"/>
              </w:rPr>
            </w:pPr>
            <w:r w:rsidRPr="009C54A0">
              <w:rPr>
                <w:b/>
                <w:bCs/>
                <w:color w:val="auto"/>
                <w:sz w:val="20"/>
                <w:szCs w:val="20"/>
              </w:rPr>
              <w:t>Amt</w:t>
            </w:r>
          </w:p>
        </w:tc>
        <w:tc>
          <w:tcPr>
            <w:tcW w:w="990" w:type="dxa"/>
            <w:vMerge/>
          </w:tcPr>
          <w:p w14:paraId="78B3F728" w14:textId="77777777" w:rsidR="00F13801" w:rsidRPr="009C54A0" w:rsidRDefault="00F13801" w:rsidP="00F13801">
            <w:pPr>
              <w:pStyle w:val="PlainText"/>
              <w:ind w:left="-113" w:right="-28"/>
              <w:jc w:val="center"/>
              <w:rPr>
                <w:b/>
                <w:bCs/>
                <w:color w:val="auto"/>
                <w:sz w:val="20"/>
                <w:szCs w:val="20"/>
              </w:rPr>
            </w:pPr>
          </w:p>
        </w:tc>
        <w:tc>
          <w:tcPr>
            <w:tcW w:w="1224" w:type="dxa"/>
          </w:tcPr>
          <w:p w14:paraId="2B1DC007" w14:textId="77777777" w:rsidR="00F13801" w:rsidRPr="009C54A0" w:rsidRDefault="00F13801" w:rsidP="00F13801">
            <w:pPr>
              <w:pStyle w:val="PlainText"/>
              <w:ind w:left="-113" w:right="-28"/>
              <w:jc w:val="center"/>
              <w:rPr>
                <w:b/>
                <w:bCs/>
                <w:color w:val="auto"/>
                <w:sz w:val="20"/>
                <w:szCs w:val="20"/>
              </w:rPr>
            </w:pPr>
            <w:r w:rsidRPr="009C54A0">
              <w:rPr>
                <w:b/>
                <w:bCs/>
                <w:color w:val="auto"/>
                <w:sz w:val="20"/>
                <w:szCs w:val="20"/>
              </w:rPr>
              <w:t>No</w:t>
            </w:r>
          </w:p>
        </w:tc>
        <w:tc>
          <w:tcPr>
            <w:tcW w:w="709" w:type="dxa"/>
          </w:tcPr>
          <w:p w14:paraId="2F5CA82E" w14:textId="77777777" w:rsidR="00F13801" w:rsidRPr="009C54A0" w:rsidRDefault="00F13801" w:rsidP="00F13801">
            <w:pPr>
              <w:pStyle w:val="PlainText"/>
              <w:ind w:left="-113" w:right="-28"/>
              <w:jc w:val="center"/>
              <w:rPr>
                <w:b/>
                <w:bCs/>
                <w:color w:val="auto"/>
                <w:sz w:val="20"/>
                <w:szCs w:val="20"/>
              </w:rPr>
            </w:pPr>
            <w:r w:rsidRPr="009C54A0">
              <w:rPr>
                <w:b/>
                <w:bCs/>
                <w:color w:val="auto"/>
                <w:sz w:val="20"/>
                <w:szCs w:val="20"/>
              </w:rPr>
              <w:t>Amt</w:t>
            </w:r>
          </w:p>
        </w:tc>
        <w:tc>
          <w:tcPr>
            <w:tcW w:w="992" w:type="dxa"/>
          </w:tcPr>
          <w:p w14:paraId="10ACCC2C" w14:textId="77777777" w:rsidR="00F13801" w:rsidRPr="009C54A0" w:rsidRDefault="00F13801" w:rsidP="00F13801">
            <w:pPr>
              <w:pStyle w:val="PlainText"/>
              <w:ind w:left="-113" w:right="-28"/>
              <w:jc w:val="center"/>
              <w:rPr>
                <w:color w:val="auto"/>
                <w:sz w:val="20"/>
                <w:szCs w:val="20"/>
              </w:rPr>
            </w:pPr>
            <w:r w:rsidRPr="009C54A0">
              <w:rPr>
                <w:b/>
                <w:bCs/>
                <w:color w:val="auto"/>
                <w:sz w:val="20"/>
                <w:szCs w:val="20"/>
              </w:rPr>
              <w:t>No</w:t>
            </w:r>
          </w:p>
        </w:tc>
        <w:tc>
          <w:tcPr>
            <w:tcW w:w="709" w:type="dxa"/>
          </w:tcPr>
          <w:p w14:paraId="50217732" w14:textId="77777777" w:rsidR="00F13801" w:rsidRPr="009C54A0" w:rsidRDefault="00F13801" w:rsidP="00F13801">
            <w:pPr>
              <w:pStyle w:val="PlainText"/>
              <w:ind w:left="-113" w:right="-28"/>
              <w:jc w:val="center"/>
              <w:rPr>
                <w:color w:val="auto"/>
                <w:sz w:val="20"/>
                <w:szCs w:val="20"/>
              </w:rPr>
            </w:pPr>
            <w:r w:rsidRPr="009C54A0">
              <w:rPr>
                <w:b/>
                <w:bCs/>
                <w:color w:val="auto"/>
                <w:sz w:val="20"/>
                <w:szCs w:val="20"/>
              </w:rPr>
              <w:t>Amt</w:t>
            </w:r>
          </w:p>
        </w:tc>
        <w:tc>
          <w:tcPr>
            <w:tcW w:w="851" w:type="dxa"/>
            <w:vMerge/>
          </w:tcPr>
          <w:p w14:paraId="2EE69062" w14:textId="77777777" w:rsidR="00F13801" w:rsidRPr="009C54A0" w:rsidRDefault="00F13801" w:rsidP="00F13801">
            <w:pPr>
              <w:pStyle w:val="PlainText"/>
              <w:ind w:left="-113" w:right="-28"/>
              <w:jc w:val="center"/>
              <w:rPr>
                <w:b/>
                <w:bCs/>
                <w:color w:val="auto"/>
                <w:sz w:val="20"/>
                <w:szCs w:val="20"/>
              </w:rPr>
            </w:pPr>
          </w:p>
        </w:tc>
      </w:tr>
      <w:tr w:rsidR="00434267" w:rsidRPr="009C54A0" w14:paraId="7AEB584E" w14:textId="77777777" w:rsidTr="002821F8">
        <w:tc>
          <w:tcPr>
            <w:tcW w:w="1170" w:type="dxa"/>
            <w:vAlign w:val="center"/>
          </w:tcPr>
          <w:p w14:paraId="02843B7D" w14:textId="77777777" w:rsidR="00434267" w:rsidRPr="009C54A0" w:rsidRDefault="00434267" w:rsidP="00434267">
            <w:pPr>
              <w:pStyle w:val="PlainText"/>
              <w:ind w:left="-113" w:right="-28"/>
              <w:rPr>
                <w:color w:val="auto"/>
                <w:sz w:val="20"/>
                <w:szCs w:val="20"/>
              </w:rPr>
            </w:pPr>
            <w:r w:rsidRPr="009C54A0">
              <w:rPr>
                <w:color w:val="auto"/>
                <w:sz w:val="20"/>
                <w:szCs w:val="20"/>
              </w:rPr>
              <w:t>Public Sector Banks</w:t>
            </w:r>
          </w:p>
        </w:tc>
        <w:tc>
          <w:tcPr>
            <w:tcW w:w="1080" w:type="dxa"/>
            <w:vAlign w:val="center"/>
          </w:tcPr>
          <w:p w14:paraId="25EAEB86" w14:textId="08FD7821" w:rsidR="00434267" w:rsidRPr="00434267" w:rsidRDefault="00434267" w:rsidP="00434267">
            <w:pPr>
              <w:pStyle w:val="PlainText"/>
              <w:ind w:left="-113" w:right="-28"/>
              <w:jc w:val="center"/>
              <w:rPr>
                <w:color w:val="auto"/>
                <w:sz w:val="22"/>
                <w:szCs w:val="22"/>
              </w:rPr>
            </w:pPr>
            <w:r w:rsidRPr="00434267">
              <w:rPr>
                <w:color w:val="auto"/>
                <w:sz w:val="22"/>
                <w:szCs w:val="22"/>
              </w:rPr>
              <w:t>271259</w:t>
            </w:r>
          </w:p>
        </w:tc>
        <w:tc>
          <w:tcPr>
            <w:tcW w:w="900" w:type="dxa"/>
            <w:vAlign w:val="center"/>
          </w:tcPr>
          <w:p w14:paraId="405A479A" w14:textId="7EF64B66" w:rsidR="00434267" w:rsidRPr="00434267" w:rsidRDefault="00434267" w:rsidP="00434267">
            <w:pPr>
              <w:pStyle w:val="PlainText"/>
              <w:ind w:left="-113" w:right="-28"/>
              <w:jc w:val="center"/>
              <w:rPr>
                <w:color w:val="auto"/>
                <w:sz w:val="22"/>
                <w:szCs w:val="22"/>
              </w:rPr>
            </w:pPr>
            <w:r w:rsidRPr="00434267">
              <w:rPr>
                <w:color w:val="auto"/>
                <w:sz w:val="22"/>
                <w:szCs w:val="22"/>
              </w:rPr>
              <w:t>3201</w:t>
            </w:r>
          </w:p>
        </w:tc>
        <w:tc>
          <w:tcPr>
            <w:tcW w:w="900" w:type="dxa"/>
            <w:vAlign w:val="center"/>
          </w:tcPr>
          <w:p w14:paraId="6279BA35" w14:textId="49B777D9" w:rsidR="00434267" w:rsidRPr="00434267" w:rsidRDefault="00434267" w:rsidP="00434267">
            <w:pPr>
              <w:pStyle w:val="PlainText"/>
              <w:ind w:left="-113" w:right="-28"/>
              <w:jc w:val="center"/>
              <w:rPr>
                <w:color w:val="auto"/>
                <w:sz w:val="22"/>
                <w:szCs w:val="22"/>
              </w:rPr>
            </w:pPr>
            <w:r w:rsidRPr="00434267">
              <w:rPr>
                <w:sz w:val="22"/>
                <w:szCs w:val="22"/>
              </w:rPr>
              <w:t>36970</w:t>
            </w:r>
          </w:p>
        </w:tc>
        <w:tc>
          <w:tcPr>
            <w:tcW w:w="810" w:type="dxa"/>
            <w:vAlign w:val="center"/>
          </w:tcPr>
          <w:p w14:paraId="72E9663B" w14:textId="1E7D99F9" w:rsidR="00434267" w:rsidRPr="00434267" w:rsidRDefault="00434267" w:rsidP="00434267">
            <w:pPr>
              <w:pStyle w:val="PlainText"/>
              <w:ind w:left="-113" w:right="-28"/>
              <w:jc w:val="center"/>
              <w:rPr>
                <w:color w:val="auto"/>
                <w:sz w:val="22"/>
                <w:szCs w:val="22"/>
              </w:rPr>
            </w:pPr>
            <w:r w:rsidRPr="00434267">
              <w:rPr>
                <w:sz w:val="22"/>
                <w:szCs w:val="22"/>
              </w:rPr>
              <w:t>430</w:t>
            </w:r>
          </w:p>
        </w:tc>
        <w:tc>
          <w:tcPr>
            <w:tcW w:w="990" w:type="dxa"/>
            <w:vAlign w:val="center"/>
          </w:tcPr>
          <w:p w14:paraId="7F03E39C" w14:textId="5388ACA3" w:rsidR="00434267" w:rsidRPr="00434267" w:rsidRDefault="00434267" w:rsidP="00434267">
            <w:pPr>
              <w:pStyle w:val="PlainText"/>
              <w:ind w:left="-113" w:right="-28"/>
              <w:jc w:val="center"/>
              <w:rPr>
                <w:color w:val="auto"/>
                <w:sz w:val="22"/>
                <w:szCs w:val="22"/>
              </w:rPr>
            </w:pPr>
            <w:r w:rsidRPr="00434267">
              <w:rPr>
                <w:sz w:val="22"/>
                <w:szCs w:val="22"/>
              </w:rPr>
              <w:t>13.45</w:t>
            </w:r>
          </w:p>
        </w:tc>
        <w:tc>
          <w:tcPr>
            <w:tcW w:w="1224" w:type="dxa"/>
            <w:vAlign w:val="center"/>
          </w:tcPr>
          <w:p w14:paraId="533FD361" w14:textId="2C820802" w:rsidR="00434267" w:rsidRPr="009C54A0" w:rsidRDefault="00F032E4" w:rsidP="00434267">
            <w:pPr>
              <w:pStyle w:val="PlainText"/>
              <w:ind w:left="-113" w:right="-28"/>
              <w:jc w:val="center"/>
              <w:rPr>
                <w:color w:val="auto"/>
                <w:sz w:val="22"/>
                <w:szCs w:val="22"/>
              </w:rPr>
            </w:pPr>
            <w:r>
              <w:rPr>
                <w:color w:val="auto"/>
                <w:sz w:val="22"/>
                <w:szCs w:val="22"/>
              </w:rPr>
              <w:t>354345</w:t>
            </w:r>
          </w:p>
        </w:tc>
        <w:tc>
          <w:tcPr>
            <w:tcW w:w="709" w:type="dxa"/>
            <w:vAlign w:val="center"/>
          </w:tcPr>
          <w:p w14:paraId="529D05E1" w14:textId="6C73EC35" w:rsidR="00434267" w:rsidRPr="009C54A0" w:rsidRDefault="00555D6D" w:rsidP="00F032E4">
            <w:pPr>
              <w:pStyle w:val="PlainText"/>
              <w:ind w:left="-113" w:right="-28"/>
              <w:jc w:val="center"/>
              <w:rPr>
                <w:color w:val="auto"/>
                <w:sz w:val="22"/>
                <w:szCs w:val="22"/>
              </w:rPr>
            </w:pPr>
            <w:r>
              <w:rPr>
                <w:color w:val="auto"/>
                <w:sz w:val="22"/>
                <w:szCs w:val="22"/>
              </w:rPr>
              <w:t>604</w:t>
            </w:r>
            <w:r w:rsidR="00F032E4">
              <w:rPr>
                <w:color w:val="auto"/>
                <w:sz w:val="22"/>
                <w:szCs w:val="22"/>
              </w:rPr>
              <w:t>0</w:t>
            </w:r>
          </w:p>
        </w:tc>
        <w:tc>
          <w:tcPr>
            <w:tcW w:w="992" w:type="dxa"/>
            <w:vAlign w:val="center"/>
          </w:tcPr>
          <w:p w14:paraId="6CF77A2D" w14:textId="2B7B59F9" w:rsidR="00434267" w:rsidRPr="009C54A0" w:rsidRDefault="00555D6D" w:rsidP="00434267">
            <w:pPr>
              <w:spacing w:after="0" w:line="240" w:lineRule="auto"/>
              <w:jc w:val="center"/>
              <w:rPr>
                <w:rFonts w:ascii="Tahoma" w:hAnsi="Tahoma" w:cs="Tahoma"/>
                <w:szCs w:val="22"/>
                <w:lang w:bidi="ar-SA"/>
              </w:rPr>
            </w:pPr>
            <w:r>
              <w:rPr>
                <w:rFonts w:ascii="Tahoma" w:hAnsi="Tahoma" w:cs="Tahoma"/>
                <w:szCs w:val="22"/>
                <w:lang w:bidi="ar-SA"/>
              </w:rPr>
              <w:t>6</w:t>
            </w:r>
            <w:r w:rsidR="00F032E4">
              <w:rPr>
                <w:rFonts w:ascii="Tahoma" w:hAnsi="Tahoma" w:cs="Tahoma"/>
                <w:szCs w:val="22"/>
                <w:lang w:bidi="ar-SA"/>
              </w:rPr>
              <w:t>1748</w:t>
            </w:r>
          </w:p>
        </w:tc>
        <w:tc>
          <w:tcPr>
            <w:tcW w:w="709" w:type="dxa"/>
            <w:vAlign w:val="center"/>
          </w:tcPr>
          <w:p w14:paraId="6D1710B3" w14:textId="187770D0" w:rsidR="00434267" w:rsidRPr="009C54A0" w:rsidRDefault="00555D6D" w:rsidP="00434267">
            <w:pPr>
              <w:spacing w:after="0" w:line="240" w:lineRule="auto"/>
              <w:jc w:val="center"/>
              <w:rPr>
                <w:rFonts w:ascii="Tahoma" w:hAnsi="Tahoma" w:cs="Tahoma"/>
                <w:szCs w:val="22"/>
                <w:lang w:bidi="ar-SA"/>
              </w:rPr>
            </w:pPr>
            <w:r>
              <w:rPr>
                <w:rFonts w:ascii="Tahoma" w:hAnsi="Tahoma" w:cs="Tahoma"/>
                <w:szCs w:val="22"/>
                <w:lang w:bidi="ar-SA"/>
              </w:rPr>
              <w:t>771</w:t>
            </w:r>
          </w:p>
        </w:tc>
        <w:tc>
          <w:tcPr>
            <w:tcW w:w="851" w:type="dxa"/>
            <w:vAlign w:val="center"/>
          </w:tcPr>
          <w:p w14:paraId="28E882B6" w14:textId="79DAD606" w:rsidR="00434267" w:rsidRPr="009C54A0" w:rsidRDefault="00555D6D" w:rsidP="00434267">
            <w:pPr>
              <w:spacing w:after="0" w:line="240" w:lineRule="auto"/>
              <w:jc w:val="center"/>
              <w:rPr>
                <w:rFonts w:ascii="Tahoma" w:hAnsi="Tahoma" w:cs="Tahoma"/>
                <w:szCs w:val="22"/>
                <w:lang w:bidi="ar-SA"/>
              </w:rPr>
            </w:pPr>
            <w:r>
              <w:rPr>
                <w:rFonts w:ascii="Tahoma" w:hAnsi="Tahoma" w:cs="Tahoma"/>
                <w:szCs w:val="22"/>
                <w:lang w:bidi="ar-SA"/>
              </w:rPr>
              <w:t>12.77</w:t>
            </w:r>
          </w:p>
        </w:tc>
      </w:tr>
      <w:tr w:rsidR="00434267" w:rsidRPr="009C54A0" w14:paraId="4A17BD45" w14:textId="77777777" w:rsidTr="002821F8">
        <w:tc>
          <w:tcPr>
            <w:tcW w:w="1170" w:type="dxa"/>
            <w:vAlign w:val="center"/>
          </w:tcPr>
          <w:p w14:paraId="31A7A086" w14:textId="77777777" w:rsidR="00434267" w:rsidRPr="009C54A0" w:rsidRDefault="00434267" w:rsidP="00434267">
            <w:pPr>
              <w:pStyle w:val="PlainText"/>
              <w:ind w:left="-113" w:right="-28"/>
              <w:rPr>
                <w:color w:val="auto"/>
                <w:sz w:val="20"/>
                <w:szCs w:val="20"/>
              </w:rPr>
            </w:pPr>
            <w:r w:rsidRPr="009C54A0">
              <w:rPr>
                <w:color w:val="auto"/>
                <w:sz w:val="20"/>
                <w:szCs w:val="20"/>
              </w:rPr>
              <w:t>Pvt Sector Banks</w:t>
            </w:r>
          </w:p>
        </w:tc>
        <w:tc>
          <w:tcPr>
            <w:tcW w:w="1080" w:type="dxa"/>
            <w:vAlign w:val="center"/>
          </w:tcPr>
          <w:p w14:paraId="06C5F5A5" w14:textId="3D53D87C" w:rsidR="00434267" w:rsidRPr="00434267" w:rsidRDefault="00434267" w:rsidP="00434267">
            <w:pPr>
              <w:pStyle w:val="PlainText"/>
              <w:ind w:left="-113" w:right="-28"/>
              <w:jc w:val="center"/>
              <w:rPr>
                <w:color w:val="auto"/>
                <w:sz w:val="22"/>
                <w:szCs w:val="22"/>
              </w:rPr>
            </w:pPr>
            <w:r w:rsidRPr="00434267">
              <w:rPr>
                <w:color w:val="auto"/>
                <w:sz w:val="22"/>
                <w:szCs w:val="22"/>
              </w:rPr>
              <w:t>663954</w:t>
            </w:r>
          </w:p>
        </w:tc>
        <w:tc>
          <w:tcPr>
            <w:tcW w:w="900" w:type="dxa"/>
            <w:vAlign w:val="center"/>
          </w:tcPr>
          <w:p w14:paraId="736D80EC" w14:textId="54A4DCC5" w:rsidR="00434267" w:rsidRPr="00434267" w:rsidRDefault="00434267" w:rsidP="00434267">
            <w:pPr>
              <w:pStyle w:val="PlainText"/>
              <w:ind w:left="-113" w:right="-28"/>
              <w:jc w:val="center"/>
              <w:rPr>
                <w:color w:val="auto"/>
                <w:sz w:val="22"/>
                <w:szCs w:val="22"/>
              </w:rPr>
            </w:pPr>
            <w:r w:rsidRPr="00434267">
              <w:rPr>
                <w:color w:val="auto"/>
                <w:sz w:val="22"/>
                <w:szCs w:val="22"/>
              </w:rPr>
              <w:t>2433</w:t>
            </w:r>
          </w:p>
        </w:tc>
        <w:tc>
          <w:tcPr>
            <w:tcW w:w="900" w:type="dxa"/>
            <w:vAlign w:val="center"/>
          </w:tcPr>
          <w:p w14:paraId="4AF7D099" w14:textId="53B65598" w:rsidR="00434267" w:rsidRPr="00434267" w:rsidRDefault="00434267" w:rsidP="00434267">
            <w:pPr>
              <w:pStyle w:val="PlainText"/>
              <w:ind w:left="-113" w:right="-28"/>
              <w:jc w:val="center"/>
              <w:rPr>
                <w:color w:val="auto"/>
                <w:sz w:val="22"/>
                <w:szCs w:val="22"/>
              </w:rPr>
            </w:pPr>
            <w:r w:rsidRPr="00434267">
              <w:rPr>
                <w:sz w:val="22"/>
                <w:szCs w:val="22"/>
              </w:rPr>
              <w:t>51078</w:t>
            </w:r>
          </w:p>
        </w:tc>
        <w:tc>
          <w:tcPr>
            <w:tcW w:w="810" w:type="dxa"/>
            <w:vAlign w:val="center"/>
          </w:tcPr>
          <w:p w14:paraId="200A68F5" w14:textId="14FE94DE" w:rsidR="00434267" w:rsidRPr="00434267" w:rsidRDefault="00434267" w:rsidP="00434267">
            <w:pPr>
              <w:pStyle w:val="PlainText"/>
              <w:ind w:left="-113" w:right="-28"/>
              <w:jc w:val="center"/>
              <w:rPr>
                <w:color w:val="auto"/>
                <w:sz w:val="22"/>
                <w:szCs w:val="22"/>
              </w:rPr>
            </w:pPr>
            <w:r w:rsidRPr="00434267">
              <w:rPr>
                <w:sz w:val="22"/>
                <w:szCs w:val="22"/>
              </w:rPr>
              <w:t>83</w:t>
            </w:r>
          </w:p>
        </w:tc>
        <w:tc>
          <w:tcPr>
            <w:tcW w:w="990" w:type="dxa"/>
            <w:vAlign w:val="center"/>
          </w:tcPr>
          <w:p w14:paraId="4A693DA5" w14:textId="05A1CAAA" w:rsidR="00434267" w:rsidRPr="00434267" w:rsidRDefault="00434267" w:rsidP="00434267">
            <w:pPr>
              <w:pStyle w:val="PlainText"/>
              <w:ind w:left="-113" w:right="-28"/>
              <w:jc w:val="center"/>
              <w:rPr>
                <w:color w:val="auto"/>
                <w:sz w:val="22"/>
                <w:szCs w:val="22"/>
              </w:rPr>
            </w:pPr>
            <w:r w:rsidRPr="00434267">
              <w:rPr>
                <w:sz w:val="22"/>
                <w:szCs w:val="22"/>
              </w:rPr>
              <w:t>3.43</w:t>
            </w:r>
          </w:p>
        </w:tc>
        <w:tc>
          <w:tcPr>
            <w:tcW w:w="1224" w:type="dxa"/>
            <w:vAlign w:val="center"/>
          </w:tcPr>
          <w:p w14:paraId="426EB716" w14:textId="313ED341" w:rsidR="00434267" w:rsidRPr="009C54A0" w:rsidRDefault="00555D6D" w:rsidP="00434267">
            <w:pPr>
              <w:pStyle w:val="PlainText"/>
              <w:ind w:left="-113" w:right="-28"/>
              <w:jc w:val="center"/>
              <w:rPr>
                <w:color w:val="auto"/>
                <w:sz w:val="22"/>
                <w:szCs w:val="22"/>
              </w:rPr>
            </w:pPr>
            <w:r>
              <w:rPr>
                <w:color w:val="auto"/>
                <w:sz w:val="22"/>
                <w:szCs w:val="22"/>
              </w:rPr>
              <w:t>583133</w:t>
            </w:r>
          </w:p>
        </w:tc>
        <w:tc>
          <w:tcPr>
            <w:tcW w:w="709" w:type="dxa"/>
            <w:vAlign w:val="center"/>
          </w:tcPr>
          <w:p w14:paraId="2C72A029" w14:textId="21D9C2E5" w:rsidR="00434267" w:rsidRPr="009C54A0" w:rsidRDefault="00555D6D" w:rsidP="00434267">
            <w:pPr>
              <w:pStyle w:val="PlainText"/>
              <w:ind w:left="-113" w:right="-28"/>
              <w:jc w:val="center"/>
              <w:rPr>
                <w:color w:val="auto"/>
                <w:sz w:val="22"/>
                <w:szCs w:val="22"/>
              </w:rPr>
            </w:pPr>
            <w:r>
              <w:rPr>
                <w:color w:val="auto"/>
                <w:sz w:val="22"/>
                <w:szCs w:val="22"/>
              </w:rPr>
              <w:t>2169</w:t>
            </w:r>
          </w:p>
        </w:tc>
        <w:tc>
          <w:tcPr>
            <w:tcW w:w="992" w:type="dxa"/>
            <w:vAlign w:val="center"/>
          </w:tcPr>
          <w:p w14:paraId="4476FE37" w14:textId="7D16B352" w:rsidR="00434267" w:rsidRPr="009C54A0" w:rsidRDefault="00555D6D" w:rsidP="00434267">
            <w:pPr>
              <w:spacing w:after="0" w:line="240" w:lineRule="auto"/>
              <w:jc w:val="center"/>
              <w:rPr>
                <w:rFonts w:ascii="Tahoma" w:hAnsi="Tahoma" w:cs="Tahoma"/>
                <w:szCs w:val="22"/>
                <w:lang w:bidi="ar-SA"/>
              </w:rPr>
            </w:pPr>
            <w:r>
              <w:rPr>
                <w:rFonts w:ascii="Tahoma" w:hAnsi="Tahoma" w:cs="Tahoma"/>
                <w:szCs w:val="22"/>
                <w:lang w:bidi="ar-SA"/>
              </w:rPr>
              <w:t>217385</w:t>
            </w:r>
          </w:p>
        </w:tc>
        <w:tc>
          <w:tcPr>
            <w:tcW w:w="709" w:type="dxa"/>
            <w:vAlign w:val="center"/>
          </w:tcPr>
          <w:p w14:paraId="24035C19" w14:textId="267A72CB" w:rsidR="00434267" w:rsidRPr="009C54A0" w:rsidRDefault="00555D6D" w:rsidP="00434267">
            <w:pPr>
              <w:spacing w:after="0" w:line="240" w:lineRule="auto"/>
              <w:jc w:val="center"/>
              <w:rPr>
                <w:rFonts w:ascii="Tahoma" w:hAnsi="Tahoma" w:cs="Tahoma"/>
                <w:szCs w:val="22"/>
                <w:lang w:bidi="ar-SA"/>
              </w:rPr>
            </w:pPr>
            <w:r>
              <w:rPr>
                <w:rFonts w:ascii="Tahoma" w:hAnsi="Tahoma" w:cs="Tahoma"/>
                <w:szCs w:val="22"/>
                <w:lang w:bidi="ar-SA"/>
              </w:rPr>
              <w:t>110</w:t>
            </w:r>
          </w:p>
        </w:tc>
        <w:tc>
          <w:tcPr>
            <w:tcW w:w="851" w:type="dxa"/>
            <w:vAlign w:val="center"/>
          </w:tcPr>
          <w:p w14:paraId="2FF0F5F0" w14:textId="4C1EC378" w:rsidR="00434267" w:rsidRPr="009C54A0" w:rsidRDefault="00555D6D" w:rsidP="00434267">
            <w:pPr>
              <w:spacing w:after="0" w:line="240" w:lineRule="auto"/>
              <w:jc w:val="center"/>
              <w:rPr>
                <w:rFonts w:ascii="Tahoma" w:hAnsi="Tahoma" w:cs="Tahoma"/>
                <w:szCs w:val="22"/>
                <w:lang w:bidi="ar-SA"/>
              </w:rPr>
            </w:pPr>
            <w:r>
              <w:rPr>
                <w:rFonts w:ascii="Tahoma" w:hAnsi="Tahoma" w:cs="Tahoma"/>
                <w:szCs w:val="22"/>
                <w:lang w:bidi="ar-SA"/>
              </w:rPr>
              <w:t>5.08</w:t>
            </w:r>
          </w:p>
        </w:tc>
      </w:tr>
      <w:tr w:rsidR="00434267" w:rsidRPr="009C54A0" w14:paraId="395428D1" w14:textId="77777777" w:rsidTr="002821F8">
        <w:tc>
          <w:tcPr>
            <w:tcW w:w="1170" w:type="dxa"/>
            <w:vAlign w:val="center"/>
          </w:tcPr>
          <w:p w14:paraId="0BC4EC0B" w14:textId="77777777" w:rsidR="00434267" w:rsidRPr="009C54A0" w:rsidRDefault="00434267" w:rsidP="00434267">
            <w:pPr>
              <w:pStyle w:val="PlainText"/>
              <w:ind w:left="-113" w:right="-28"/>
              <w:rPr>
                <w:color w:val="auto"/>
                <w:sz w:val="20"/>
                <w:szCs w:val="20"/>
              </w:rPr>
            </w:pPr>
            <w:r w:rsidRPr="009C54A0">
              <w:rPr>
                <w:color w:val="auto"/>
                <w:sz w:val="20"/>
                <w:szCs w:val="20"/>
              </w:rPr>
              <w:t>Regional Rural Banks</w:t>
            </w:r>
          </w:p>
        </w:tc>
        <w:tc>
          <w:tcPr>
            <w:tcW w:w="1080" w:type="dxa"/>
            <w:vAlign w:val="center"/>
          </w:tcPr>
          <w:p w14:paraId="1CA00BA9" w14:textId="2AE89036" w:rsidR="00434267" w:rsidRPr="00434267" w:rsidRDefault="00434267" w:rsidP="00434267">
            <w:pPr>
              <w:pStyle w:val="PlainText"/>
              <w:ind w:left="-113" w:right="-28"/>
              <w:jc w:val="center"/>
              <w:rPr>
                <w:color w:val="auto"/>
                <w:sz w:val="22"/>
                <w:szCs w:val="22"/>
              </w:rPr>
            </w:pPr>
            <w:r w:rsidRPr="00434267">
              <w:rPr>
                <w:color w:val="auto"/>
                <w:sz w:val="22"/>
                <w:szCs w:val="22"/>
              </w:rPr>
              <w:t>75777</w:t>
            </w:r>
          </w:p>
        </w:tc>
        <w:tc>
          <w:tcPr>
            <w:tcW w:w="900" w:type="dxa"/>
            <w:vAlign w:val="center"/>
          </w:tcPr>
          <w:p w14:paraId="42EC0592" w14:textId="36F120CA" w:rsidR="00434267" w:rsidRPr="00434267" w:rsidRDefault="00434267" w:rsidP="00434267">
            <w:pPr>
              <w:pStyle w:val="PlainText"/>
              <w:ind w:left="-113" w:right="-28"/>
              <w:jc w:val="center"/>
              <w:rPr>
                <w:color w:val="auto"/>
                <w:sz w:val="22"/>
                <w:szCs w:val="22"/>
              </w:rPr>
            </w:pPr>
            <w:r w:rsidRPr="00434267">
              <w:rPr>
                <w:color w:val="auto"/>
                <w:sz w:val="22"/>
                <w:szCs w:val="22"/>
              </w:rPr>
              <w:t>572</w:t>
            </w:r>
          </w:p>
        </w:tc>
        <w:tc>
          <w:tcPr>
            <w:tcW w:w="900" w:type="dxa"/>
            <w:vAlign w:val="center"/>
          </w:tcPr>
          <w:p w14:paraId="739E8E33" w14:textId="5B83AF8F" w:rsidR="00434267" w:rsidRPr="00434267" w:rsidRDefault="00434267" w:rsidP="00434267">
            <w:pPr>
              <w:pStyle w:val="PlainText"/>
              <w:ind w:left="-113" w:right="-28"/>
              <w:jc w:val="center"/>
              <w:rPr>
                <w:color w:val="auto"/>
                <w:sz w:val="22"/>
                <w:szCs w:val="22"/>
              </w:rPr>
            </w:pPr>
            <w:r w:rsidRPr="00434267">
              <w:rPr>
                <w:sz w:val="22"/>
                <w:szCs w:val="22"/>
              </w:rPr>
              <w:t>7401</w:t>
            </w:r>
          </w:p>
        </w:tc>
        <w:tc>
          <w:tcPr>
            <w:tcW w:w="810" w:type="dxa"/>
            <w:vAlign w:val="center"/>
          </w:tcPr>
          <w:p w14:paraId="24C22467" w14:textId="65F2FA68" w:rsidR="00434267" w:rsidRPr="00434267" w:rsidRDefault="00434267" w:rsidP="00434267">
            <w:pPr>
              <w:pStyle w:val="PlainText"/>
              <w:ind w:left="-113" w:right="-28"/>
              <w:jc w:val="center"/>
              <w:rPr>
                <w:color w:val="auto"/>
                <w:sz w:val="22"/>
                <w:szCs w:val="22"/>
              </w:rPr>
            </w:pPr>
            <w:r w:rsidRPr="00434267">
              <w:rPr>
                <w:sz w:val="22"/>
                <w:szCs w:val="22"/>
              </w:rPr>
              <w:t>47</w:t>
            </w:r>
          </w:p>
        </w:tc>
        <w:tc>
          <w:tcPr>
            <w:tcW w:w="990" w:type="dxa"/>
            <w:vAlign w:val="center"/>
          </w:tcPr>
          <w:p w14:paraId="46FB5038" w14:textId="357D527B" w:rsidR="00434267" w:rsidRPr="00434267" w:rsidRDefault="00434267" w:rsidP="00434267">
            <w:pPr>
              <w:pStyle w:val="PlainText"/>
              <w:ind w:left="-113" w:right="-28"/>
              <w:jc w:val="center"/>
              <w:rPr>
                <w:color w:val="auto"/>
                <w:sz w:val="22"/>
                <w:szCs w:val="22"/>
              </w:rPr>
            </w:pPr>
            <w:r w:rsidRPr="00434267">
              <w:rPr>
                <w:sz w:val="22"/>
                <w:szCs w:val="22"/>
              </w:rPr>
              <w:t>8.25</w:t>
            </w:r>
          </w:p>
        </w:tc>
        <w:tc>
          <w:tcPr>
            <w:tcW w:w="1224" w:type="dxa"/>
            <w:vAlign w:val="center"/>
          </w:tcPr>
          <w:p w14:paraId="32415527" w14:textId="3B4F13E5" w:rsidR="00434267" w:rsidRPr="009C54A0" w:rsidRDefault="00555D6D" w:rsidP="00434267">
            <w:pPr>
              <w:pStyle w:val="PlainText"/>
              <w:ind w:left="-113" w:right="-28"/>
              <w:jc w:val="center"/>
              <w:rPr>
                <w:color w:val="auto"/>
                <w:sz w:val="22"/>
                <w:szCs w:val="22"/>
              </w:rPr>
            </w:pPr>
            <w:r>
              <w:rPr>
                <w:color w:val="auto"/>
                <w:sz w:val="22"/>
                <w:szCs w:val="22"/>
              </w:rPr>
              <w:t>75257</w:t>
            </w:r>
          </w:p>
        </w:tc>
        <w:tc>
          <w:tcPr>
            <w:tcW w:w="709" w:type="dxa"/>
            <w:vAlign w:val="center"/>
          </w:tcPr>
          <w:p w14:paraId="0F6C86B9" w14:textId="36CE5410" w:rsidR="00434267" w:rsidRPr="009C54A0" w:rsidRDefault="00555D6D" w:rsidP="00434267">
            <w:pPr>
              <w:pStyle w:val="PlainText"/>
              <w:ind w:left="-113" w:right="-28"/>
              <w:jc w:val="center"/>
              <w:rPr>
                <w:color w:val="auto"/>
                <w:sz w:val="22"/>
                <w:szCs w:val="22"/>
              </w:rPr>
            </w:pPr>
            <w:r>
              <w:rPr>
                <w:color w:val="auto"/>
                <w:sz w:val="22"/>
                <w:szCs w:val="22"/>
              </w:rPr>
              <w:t>743</w:t>
            </w:r>
          </w:p>
        </w:tc>
        <w:tc>
          <w:tcPr>
            <w:tcW w:w="992" w:type="dxa"/>
            <w:vAlign w:val="center"/>
          </w:tcPr>
          <w:p w14:paraId="51791A9B" w14:textId="0B83DB61" w:rsidR="00434267" w:rsidRPr="009C54A0" w:rsidRDefault="00555D6D" w:rsidP="00434267">
            <w:pPr>
              <w:spacing w:after="0" w:line="240" w:lineRule="auto"/>
              <w:jc w:val="center"/>
              <w:rPr>
                <w:rFonts w:ascii="Tahoma" w:hAnsi="Tahoma" w:cs="Tahoma"/>
                <w:szCs w:val="22"/>
                <w:lang w:bidi="ar-SA"/>
              </w:rPr>
            </w:pPr>
            <w:r>
              <w:rPr>
                <w:rFonts w:ascii="Tahoma" w:hAnsi="Tahoma" w:cs="Tahoma"/>
                <w:szCs w:val="22"/>
                <w:lang w:bidi="ar-SA"/>
              </w:rPr>
              <w:t>11987</w:t>
            </w:r>
          </w:p>
        </w:tc>
        <w:tc>
          <w:tcPr>
            <w:tcW w:w="709" w:type="dxa"/>
            <w:vAlign w:val="center"/>
          </w:tcPr>
          <w:p w14:paraId="2DFE9D60" w14:textId="085F5FD7" w:rsidR="00434267" w:rsidRPr="009C54A0" w:rsidRDefault="00555D6D" w:rsidP="00434267">
            <w:pPr>
              <w:spacing w:after="0" w:line="240" w:lineRule="auto"/>
              <w:jc w:val="center"/>
              <w:rPr>
                <w:rFonts w:ascii="Tahoma" w:hAnsi="Tahoma" w:cs="Tahoma"/>
                <w:szCs w:val="22"/>
                <w:lang w:bidi="ar-SA"/>
              </w:rPr>
            </w:pPr>
            <w:r>
              <w:rPr>
                <w:rFonts w:ascii="Tahoma" w:hAnsi="Tahoma" w:cs="Tahoma"/>
                <w:szCs w:val="22"/>
                <w:lang w:bidi="ar-SA"/>
              </w:rPr>
              <w:t>99</w:t>
            </w:r>
          </w:p>
        </w:tc>
        <w:tc>
          <w:tcPr>
            <w:tcW w:w="851" w:type="dxa"/>
            <w:vAlign w:val="center"/>
          </w:tcPr>
          <w:p w14:paraId="1BE84963" w14:textId="6AE938BE" w:rsidR="00434267" w:rsidRPr="009C54A0" w:rsidRDefault="00555D6D" w:rsidP="00434267">
            <w:pPr>
              <w:spacing w:after="0" w:line="240" w:lineRule="auto"/>
              <w:jc w:val="center"/>
              <w:rPr>
                <w:rFonts w:ascii="Tahoma" w:hAnsi="Tahoma" w:cs="Tahoma"/>
                <w:szCs w:val="22"/>
                <w:lang w:bidi="ar-SA"/>
              </w:rPr>
            </w:pPr>
            <w:r>
              <w:rPr>
                <w:rFonts w:ascii="Tahoma" w:hAnsi="Tahoma" w:cs="Tahoma"/>
                <w:szCs w:val="22"/>
                <w:lang w:bidi="ar-SA"/>
              </w:rPr>
              <w:t>13.26</w:t>
            </w:r>
          </w:p>
        </w:tc>
      </w:tr>
      <w:tr w:rsidR="00F032E4" w:rsidRPr="009C54A0" w14:paraId="50087D72" w14:textId="77777777" w:rsidTr="00662068">
        <w:trPr>
          <w:trHeight w:val="480"/>
        </w:trPr>
        <w:tc>
          <w:tcPr>
            <w:tcW w:w="1170" w:type="dxa"/>
            <w:vAlign w:val="center"/>
          </w:tcPr>
          <w:p w14:paraId="6CAEA933" w14:textId="77777777" w:rsidR="00F032E4" w:rsidRPr="009C54A0" w:rsidRDefault="00F032E4" w:rsidP="00F032E4">
            <w:pPr>
              <w:pStyle w:val="PlainText"/>
              <w:ind w:left="-113" w:right="-28"/>
              <w:rPr>
                <w:b/>
                <w:color w:val="auto"/>
                <w:sz w:val="20"/>
                <w:szCs w:val="20"/>
              </w:rPr>
            </w:pPr>
            <w:r w:rsidRPr="009C54A0">
              <w:rPr>
                <w:b/>
                <w:color w:val="auto"/>
                <w:sz w:val="20"/>
                <w:szCs w:val="20"/>
              </w:rPr>
              <w:t>TOTAL</w:t>
            </w:r>
          </w:p>
        </w:tc>
        <w:tc>
          <w:tcPr>
            <w:tcW w:w="1080" w:type="dxa"/>
            <w:vAlign w:val="center"/>
          </w:tcPr>
          <w:p w14:paraId="039DEA1D" w14:textId="734AA98C" w:rsidR="00F032E4" w:rsidRPr="009C54A0" w:rsidRDefault="00F032E4" w:rsidP="00F032E4">
            <w:pPr>
              <w:pStyle w:val="PlainText"/>
              <w:ind w:left="-113" w:right="-28"/>
              <w:jc w:val="center"/>
              <w:rPr>
                <w:b/>
                <w:color w:val="auto"/>
                <w:sz w:val="20"/>
                <w:szCs w:val="20"/>
              </w:rPr>
            </w:pPr>
            <w:r>
              <w:rPr>
                <w:b/>
                <w:bCs/>
                <w:color w:val="auto"/>
                <w:sz w:val="20"/>
                <w:szCs w:val="20"/>
              </w:rPr>
              <w:t>1010990</w:t>
            </w:r>
          </w:p>
        </w:tc>
        <w:tc>
          <w:tcPr>
            <w:tcW w:w="900" w:type="dxa"/>
            <w:vAlign w:val="center"/>
          </w:tcPr>
          <w:p w14:paraId="5C2B1341" w14:textId="71FA9DAF" w:rsidR="00F032E4" w:rsidRPr="009C54A0" w:rsidRDefault="00F032E4" w:rsidP="00F032E4">
            <w:pPr>
              <w:pStyle w:val="PlainText"/>
              <w:ind w:left="-113" w:right="-28"/>
              <w:jc w:val="center"/>
              <w:rPr>
                <w:b/>
                <w:color w:val="auto"/>
                <w:sz w:val="20"/>
                <w:szCs w:val="20"/>
              </w:rPr>
            </w:pPr>
            <w:r>
              <w:rPr>
                <w:b/>
                <w:bCs/>
                <w:color w:val="auto"/>
                <w:sz w:val="20"/>
                <w:szCs w:val="20"/>
              </w:rPr>
              <w:t>6206</w:t>
            </w:r>
          </w:p>
        </w:tc>
        <w:tc>
          <w:tcPr>
            <w:tcW w:w="900" w:type="dxa"/>
            <w:vAlign w:val="center"/>
          </w:tcPr>
          <w:p w14:paraId="7B8E91B5" w14:textId="2D033954" w:rsidR="00F032E4" w:rsidRPr="009C54A0" w:rsidRDefault="00F032E4" w:rsidP="00F032E4">
            <w:pPr>
              <w:pStyle w:val="PlainText"/>
              <w:ind w:left="-113" w:right="-28"/>
              <w:jc w:val="center"/>
              <w:rPr>
                <w:b/>
                <w:color w:val="auto"/>
                <w:sz w:val="20"/>
                <w:szCs w:val="20"/>
              </w:rPr>
            </w:pPr>
            <w:r w:rsidRPr="004B4E85">
              <w:rPr>
                <w:b/>
                <w:sz w:val="20"/>
              </w:rPr>
              <w:t>95449</w:t>
            </w:r>
          </w:p>
        </w:tc>
        <w:tc>
          <w:tcPr>
            <w:tcW w:w="810" w:type="dxa"/>
            <w:vAlign w:val="center"/>
          </w:tcPr>
          <w:p w14:paraId="2778B894" w14:textId="19D1C543" w:rsidR="00F032E4" w:rsidRPr="009C54A0" w:rsidRDefault="00F032E4" w:rsidP="00F032E4">
            <w:pPr>
              <w:pStyle w:val="PlainText"/>
              <w:ind w:left="-113" w:right="-28"/>
              <w:jc w:val="center"/>
              <w:rPr>
                <w:b/>
                <w:color w:val="auto"/>
                <w:sz w:val="20"/>
                <w:szCs w:val="20"/>
              </w:rPr>
            </w:pPr>
            <w:r>
              <w:rPr>
                <w:b/>
                <w:sz w:val="20"/>
              </w:rPr>
              <w:t>560</w:t>
            </w:r>
          </w:p>
        </w:tc>
        <w:tc>
          <w:tcPr>
            <w:tcW w:w="990" w:type="dxa"/>
            <w:vAlign w:val="center"/>
          </w:tcPr>
          <w:p w14:paraId="5D4DC7ED" w14:textId="6FD6D01F" w:rsidR="00F032E4" w:rsidRPr="009C54A0" w:rsidRDefault="00F032E4" w:rsidP="00F032E4">
            <w:pPr>
              <w:pStyle w:val="PlainText"/>
              <w:ind w:left="-113" w:right="-28"/>
              <w:jc w:val="center"/>
              <w:rPr>
                <w:b/>
                <w:color w:val="auto"/>
                <w:sz w:val="20"/>
                <w:szCs w:val="20"/>
              </w:rPr>
            </w:pPr>
            <w:r w:rsidRPr="004B4E85">
              <w:rPr>
                <w:b/>
                <w:sz w:val="20"/>
              </w:rPr>
              <w:t>9.</w:t>
            </w:r>
            <w:r w:rsidR="002F589B">
              <w:rPr>
                <w:b/>
                <w:sz w:val="20"/>
              </w:rPr>
              <w:t>02</w:t>
            </w:r>
          </w:p>
        </w:tc>
        <w:tc>
          <w:tcPr>
            <w:tcW w:w="1224" w:type="dxa"/>
            <w:vAlign w:val="bottom"/>
          </w:tcPr>
          <w:p w14:paraId="0BFBB7DA" w14:textId="7BB421D7" w:rsidR="00F032E4" w:rsidRPr="00F032E4" w:rsidRDefault="00F032E4" w:rsidP="00F032E4">
            <w:pPr>
              <w:pStyle w:val="PlainText"/>
              <w:ind w:left="-113" w:right="-28"/>
              <w:jc w:val="center"/>
              <w:rPr>
                <w:b/>
                <w:sz w:val="20"/>
              </w:rPr>
            </w:pPr>
            <w:r w:rsidRPr="00F032E4">
              <w:rPr>
                <w:b/>
                <w:sz w:val="20"/>
              </w:rPr>
              <w:t>1012735</w:t>
            </w:r>
          </w:p>
        </w:tc>
        <w:tc>
          <w:tcPr>
            <w:tcW w:w="709" w:type="dxa"/>
            <w:vAlign w:val="bottom"/>
          </w:tcPr>
          <w:p w14:paraId="52C8D71F" w14:textId="6E449690" w:rsidR="00F032E4" w:rsidRPr="00F032E4" w:rsidRDefault="00F032E4" w:rsidP="00F032E4">
            <w:pPr>
              <w:pStyle w:val="PlainText"/>
              <w:ind w:right="-28"/>
              <w:jc w:val="center"/>
              <w:rPr>
                <w:b/>
                <w:sz w:val="20"/>
              </w:rPr>
            </w:pPr>
            <w:r w:rsidRPr="00F032E4">
              <w:rPr>
                <w:b/>
                <w:sz w:val="20"/>
              </w:rPr>
              <w:t>8952</w:t>
            </w:r>
          </w:p>
        </w:tc>
        <w:tc>
          <w:tcPr>
            <w:tcW w:w="992" w:type="dxa"/>
            <w:vAlign w:val="bottom"/>
          </w:tcPr>
          <w:p w14:paraId="7DF1B18D" w14:textId="364C25A3" w:rsidR="00F032E4" w:rsidRPr="00F032E4" w:rsidRDefault="00F032E4" w:rsidP="00F032E4">
            <w:pPr>
              <w:spacing w:after="0" w:line="240" w:lineRule="auto"/>
              <w:jc w:val="center"/>
              <w:rPr>
                <w:rFonts w:ascii="Tahoma" w:hAnsi="Tahoma" w:cs="Tahoma"/>
                <w:b/>
                <w:color w:val="000000"/>
                <w:sz w:val="20"/>
                <w:szCs w:val="28"/>
                <w:lang w:bidi="ar-SA"/>
              </w:rPr>
            </w:pPr>
            <w:r w:rsidRPr="00F032E4">
              <w:rPr>
                <w:rFonts w:ascii="Tahoma" w:hAnsi="Tahoma" w:cs="Tahoma"/>
                <w:b/>
                <w:color w:val="000000"/>
                <w:sz w:val="20"/>
                <w:szCs w:val="28"/>
                <w:lang w:bidi="ar-SA"/>
              </w:rPr>
              <w:t>291120</w:t>
            </w:r>
          </w:p>
        </w:tc>
        <w:tc>
          <w:tcPr>
            <w:tcW w:w="709" w:type="dxa"/>
            <w:vAlign w:val="bottom"/>
          </w:tcPr>
          <w:p w14:paraId="3C3560A4" w14:textId="759F52D9" w:rsidR="00F032E4" w:rsidRPr="00F032E4" w:rsidRDefault="00F032E4" w:rsidP="00F032E4">
            <w:pPr>
              <w:spacing w:after="0" w:line="240" w:lineRule="auto"/>
              <w:jc w:val="center"/>
              <w:rPr>
                <w:rFonts w:ascii="Tahoma" w:hAnsi="Tahoma" w:cs="Tahoma"/>
                <w:b/>
                <w:color w:val="000000"/>
                <w:sz w:val="20"/>
                <w:szCs w:val="28"/>
                <w:lang w:bidi="ar-SA"/>
              </w:rPr>
            </w:pPr>
            <w:r w:rsidRPr="00F032E4">
              <w:rPr>
                <w:rFonts w:ascii="Tahoma" w:hAnsi="Tahoma" w:cs="Tahoma"/>
                <w:b/>
                <w:color w:val="000000"/>
                <w:sz w:val="20"/>
                <w:szCs w:val="28"/>
                <w:lang w:bidi="ar-SA"/>
              </w:rPr>
              <w:t>980</w:t>
            </w:r>
          </w:p>
        </w:tc>
        <w:tc>
          <w:tcPr>
            <w:tcW w:w="851" w:type="dxa"/>
            <w:vAlign w:val="center"/>
          </w:tcPr>
          <w:p w14:paraId="66C93523" w14:textId="56351991" w:rsidR="00F032E4" w:rsidRPr="009C54A0" w:rsidRDefault="002F589B" w:rsidP="00F032E4">
            <w:pPr>
              <w:spacing w:after="0" w:line="240" w:lineRule="auto"/>
              <w:jc w:val="center"/>
              <w:rPr>
                <w:rFonts w:ascii="Tahoma" w:hAnsi="Tahoma" w:cs="Tahoma"/>
                <w:b/>
                <w:sz w:val="20"/>
              </w:rPr>
            </w:pPr>
            <w:r>
              <w:rPr>
                <w:rFonts w:ascii="Tahoma" w:hAnsi="Tahoma" w:cs="Tahoma"/>
                <w:b/>
                <w:sz w:val="20"/>
              </w:rPr>
              <w:t>10.95</w:t>
            </w:r>
          </w:p>
        </w:tc>
      </w:tr>
    </w:tbl>
    <w:p w14:paraId="4332D4FE" w14:textId="0B411DBA" w:rsidR="004F62C8" w:rsidRPr="009C54A0" w:rsidRDefault="004F62C8" w:rsidP="004F62C8">
      <w:pPr>
        <w:pStyle w:val="PlainText"/>
        <w:ind w:left="180"/>
        <w:jc w:val="right"/>
        <w:rPr>
          <w:b/>
          <w:bCs/>
          <w:color w:val="auto"/>
          <w:sz w:val="24"/>
          <w:szCs w:val="24"/>
        </w:rPr>
      </w:pPr>
      <w:r w:rsidRPr="009C54A0">
        <w:rPr>
          <w:b/>
          <w:bCs/>
          <w:color w:val="auto"/>
          <w:sz w:val="24"/>
          <w:szCs w:val="24"/>
        </w:rPr>
        <w:t xml:space="preserve">     (Bank-wise Y-o-Y comparison is as per Annexure-</w:t>
      </w:r>
      <w:r w:rsidR="00DB5A43">
        <w:rPr>
          <w:b/>
          <w:bCs/>
          <w:color w:val="auto"/>
          <w:sz w:val="24"/>
          <w:szCs w:val="24"/>
        </w:rPr>
        <w:t>17</w:t>
      </w:r>
      <w:r w:rsidRPr="009C54A0">
        <w:rPr>
          <w:b/>
          <w:bCs/>
          <w:color w:val="auto"/>
          <w:sz w:val="24"/>
          <w:szCs w:val="24"/>
        </w:rPr>
        <w:t xml:space="preserve">) </w:t>
      </w:r>
    </w:p>
    <w:p w14:paraId="02E08761" w14:textId="77777777" w:rsidR="004F62C8" w:rsidRPr="002821F8" w:rsidRDefault="004F62C8" w:rsidP="004F62C8">
      <w:pPr>
        <w:spacing w:line="240" w:lineRule="auto"/>
        <w:jc w:val="both"/>
        <w:rPr>
          <w:rFonts w:ascii="Tahoma" w:hAnsi="Tahoma" w:cs="Tahoma"/>
          <w:b/>
          <w:sz w:val="26"/>
          <w:szCs w:val="26"/>
          <w:u w:val="single"/>
          <w:lang w:val="en-IN"/>
        </w:rPr>
      </w:pPr>
      <w:r w:rsidRPr="002821F8">
        <w:rPr>
          <w:rFonts w:ascii="Tahoma" w:hAnsi="Tahoma" w:cs="Tahoma"/>
          <w:b/>
          <w:sz w:val="26"/>
          <w:szCs w:val="26"/>
          <w:u w:val="single"/>
          <w:lang w:val="en-IN"/>
        </w:rPr>
        <w:t>Observation:</w:t>
      </w:r>
    </w:p>
    <w:p w14:paraId="401E05D0" w14:textId="39FD5E08" w:rsidR="00D256D5" w:rsidRPr="00060B48" w:rsidRDefault="004F62C8" w:rsidP="004F62C8">
      <w:pPr>
        <w:spacing w:line="240" w:lineRule="auto"/>
        <w:jc w:val="both"/>
        <w:rPr>
          <w:rFonts w:ascii="Tahoma" w:hAnsi="Tahoma" w:cs="Tahoma"/>
          <w:sz w:val="26"/>
          <w:szCs w:val="26"/>
          <w:lang w:val="en-IN"/>
        </w:rPr>
      </w:pPr>
      <w:r w:rsidRPr="009C54A0">
        <w:rPr>
          <w:rFonts w:ascii="Tahoma" w:hAnsi="Tahoma" w:cs="Tahoma"/>
          <w:sz w:val="26"/>
          <w:szCs w:val="26"/>
          <w:lang w:val="en-IN"/>
        </w:rPr>
        <w:t xml:space="preserve">NPA under MUDRA increased by </w:t>
      </w:r>
      <w:r w:rsidR="00555ECA">
        <w:rPr>
          <w:rFonts w:ascii="Tahoma" w:hAnsi="Tahoma" w:cs="Tahoma"/>
          <w:sz w:val="26"/>
          <w:szCs w:val="26"/>
          <w:lang w:val="en-IN"/>
        </w:rPr>
        <w:t>420</w:t>
      </w:r>
      <w:r w:rsidR="00F81E7B" w:rsidRPr="009C54A0">
        <w:rPr>
          <w:rFonts w:ascii="Tahoma" w:hAnsi="Tahoma" w:cs="Tahoma"/>
          <w:sz w:val="26"/>
          <w:szCs w:val="26"/>
          <w:lang w:val="en-IN"/>
        </w:rPr>
        <w:t xml:space="preserve"> </w:t>
      </w:r>
      <w:r w:rsidRPr="009C54A0">
        <w:rPr>
          <w:rFonts w:ascii="Tahoma" w:hAnsi="Tahoma" w:cs="Tahoma"/>
          <w:sz w:val="26"/>
          <w:szCs w:val="26"/>
          <w:lang w:val="en-IN"/>
        </w:rPr>
        <w:t xml:space="preserve">crores during last one year from </w:t>
      </w:r>
      <w:r w:rsidR="00555D6D">
        <w:rPr>
          <w:rFonts w:ascii="Tahoma" w:hAnsi="Tahoma" w:cs="Tahoma"/>
          <w:sz w:val="26"/>
          <w:szCs w:val="26"/>
          <w:lang w:val="en-IN"/>
        </w:rPr>
        <w:t>9.0</w:t>
      </w:r>
      <w:r w:rsidR="007E595E">
        <w:rPr>
          <w:rFonts w:ascii="Tahoma" w:hAnsi="Tahoma" w:cs="Tahoma"/>
          <w:sz w:val="26"/>
          <w:szCs w:val="26"/>
          <w:lang w:val="en-IN"/>
        </w:rPr>
        <w:t>2</w:t>
      </w:r>
      <w:r w:rsidRPr="009C54A0">
        <w:rPr>
          <w:rFonts w:ascii="Tahoma" w:hAnsi="Tahoma" w:cs="Tahoma"/>
          <w:sz w:val="26"/>
          <w:szCs w:val="26"/>
          <w:lang w:val="en-IN"/>
        </w:rPr>
        <w:t xml:space="preserve">% to </w:t>
      </w:r>
      <w:r w:rsidR="007E595E">
        <w:rPr>
          <w:rFonts w:ascii="Tahoma" w:hAnsi="Tahoma" w:cs="Tahoma"/>
          <w:sz w:val="26"/>
          <w:szCs w:val="26"/>
          <w:lang w:val="en-IN"/>
        </w:rPr>
        <w:t>10.95</w:t>
      </w:r>
      <w:r w:rsidRPr="009C54A0">
        <w:rPr>
          <w:rFonts w:ascii="Tahoma" w:hAnsi="Tahoma" w:cs="Tahoma"/>
          <w:sz w:val="26"/>
          <w:szCs w:val="26"/>
          <w:lang w:val="en-IN"/>
        </w:rPr>
        <w:t>%.</w:t>
      </w:r>
    </w:p>
    <w:p w14:paraId="48E86179" w14:textId="7C178D43" w:rsidR="007C755B" w:rsidRPr="00060B48" w:rsidRDefault="007C755B" w:rsidP="00731C0B">
      <w:pPr>
        <w:tabs>
          <w:tab w:val="left" w:pos="900"/>
        </w:tabs>
        <w:spacing w:after="0" w:line="240" w:lineRule="auto"/>
        <w:jc w:val="both"/>
        <w:rPr>
          <w:rFonts w:ascii="Tahoma" w:hAnsi="Tahoma" w:cs="Tahoma"/>
          <w:sz w:val="28"/>
          <w:szCs w:val="28"/>
        </w:rPr>
      </w:pPr>
    </w:p>
    <w:tbl>
      <w:tblPr>
        <w:tblW w:w="9634" w:type="dxa"/>
        <w:tblLook w:val="0000" w:firstRow="0" w:lastRow="0" w:firstColumn="0" w:lastColumn="0" w:noHBand="0" w:noVBand="0"/>
      </w:tblPr>
      <w:tblGrid>
        <w:gridCol w:w="9412"/>
        <w:gridCol w:w="222"/>
      </w:tblGrid>
      <w:tr w:rsidR="00073221" w:rsidRPr="00AA66FF" w14:paraId="5791F0CF" w14:textId="77777777" w:rsidTr="00F367A3">
        <w:trPr>
          <w:trHeight w:val="612"/>
        </w:trPr>
        <w:tc>
          <w:tcPr>
            <w:tcW w:w="9412" w:type="dxa"/>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552"/>
            </w:tblGrid>
            <w:tr w:rsidR="00073221" w:rsidRPr="00AA66FF" w14:paraId="31E99738" w14:textId="77777777" w:rsidTr="0071160C">
              <w:tc>
                <w:tcPr>
                  <w:tcW w:w="2515" w:type="dxa"/>
                </w:tcPr>
                <w:p w14:paraId="0A50E36C" w14:textId="4D552D8D" w:rsidR="00073221" w:rsidRPr="00F5407B" w:rsidRDefault="001A72E6" w:rsidP="00BD481B">
                  <w:pPr>
                    <w:pStyle w:val="PlainText"/>
                    <w:spacing w:after="120"/>
                    <w:ind w:right="-18"/>
                    <w:rPr>
                      <w:b/>
                      <w:color w:val="auto"/>
                    </w:rPr>
                  </w:pPr>
                  <w:r w:rsidRPr="00F5407B">
                    <w:rPr>
                      <w:b/>
                      <w:bCs/>
                      <w:lang w:val="en-IN"/>
                    </w:rPr>
                    <w:lastRenderedPageBreak/>
                    <w:br w:type="page"/>
                  </w:r>
                  <w:r w:rsidR="00005779" w:rsidRPr="00F5407B">
                    <w:rPr>
                      <w:b/>
                      <w:color w:val="auto"/>
                    </w:rPr>
                    <w:t xml:space="preserve">Item No. </w:t>
                  </w:r>
                  <w:r w:rsidR="00DB5A43" w:rsidRPr="00F5407B">
                    <w:rPr>
                      <w:b/>
                      <w:color w:val="auto"/>
                    </w:rPr>
                    <w:t>11</w:t>
                  </w:r>
                </w:p>
              </w:tc>
              <w:tc>
                <w:tcPr>
                  <w:tcW w:w="6552" w:type="dxa"/>
                </w:tcPr>
                <w:p w14:paraId="5C316C97" w14:textId="77777777" w:rsidR="00073221" w:rsidRPr="00F5407B" w:rsidRDefault="00073221" w:rsidP="0071160C">
                  <w:pPr>
                    <w:pStyle w:val="PlainText"/>
                    <w:ind w:right="34"/>
                    <w:outlineLvl w:val="0"/>
                    <w:rPr>
                      <w:b/>
                      <w:color w:val="auto"/>
                    </w:rPr>
                  </w:pPr>
                  <w:r w:rsidRPr="00F5407B">
                    <w:rPr>
                      <w:b/>
                      <w:color w:val="auto"/>
                    </w:rPr>
                    <w:t>Prime Minister Employment Generation Programme (PMEGP)</w:t>
                  </w:r>
                </w:p>
                <w:p w14:paraId="6F1FCC32" w14:textId="77777777" w:rsidR="00073221" w:rsidRPr="00F5407B" w:rsidRDefault="00073221" w:rsidP="0071160C">
                  <w:pPr>
                    <w:pStyle w:val="PlainText"/>
                    <w:ind w:right="34"/>
                    <w:outlineLvl w:val="0"/>
                    <w:rPr>
                      <w:b/>
                      <w:color w:val="auto"/>
                    </w:rPr>
                  </w:pPr>
                </w:p>
              </w:tc>
            </w:tr>
          </w:tbl>
          <w:p w14:paraId="695B1F53" w14:textId="77777777" w:rsidR="00073221" w:rsidRPr="00AA66FF" w:rsidRDefault="00073221" w:rsidP="0071160C">
            <w:pPr>
              <w:pStyle w:val="PlainText"/>
              <w:spacing w:after="120"/>
              <w:ind w:right="-18"/>
              <w:rPr>
                <w:b/>
                <w:color w:val="auto"/>
              </w:rPr>
            </w:pPr>
          </w:p>
        </w:tc>
        <w:tc>
          <w:tcPr>
            <w:tcW w:w="222" w:type="dxa"/>
          </w:tcPr>
          <w:p w14:paraId="67CDA724" w14:textId="77777777" w:rsidR="00073221" w:rsidRPr="00AA66FF" w:rsidRDefault="00073221" w:rsidP="0071160C">
            <w:pPr>
              <w:pStyle w:val="PlainText"/>
              <w:spacing w:after="120"/>
              <w:rPr>
                <w:b/>
                <w:color w:val="auto"/>
              </w:rPr>
            </w:pPr>
          </w:p>
        </w:tc>
      </w:tr>
    </w:tbl>
    <w:p w14:paraId="53B41B2B" w14:textId="3ACD68BF" w:rsidR="001E6155" w:rsidRPr="00AA66FF" w:rsidRDefault="001E6155" w:rsidP="00E712B7">
      <w:pPr>
        <w:spacing w:after="0" w:line="240" w:lineRule="auto"/>
        <w:ind w:left="180"/>
        <w:jc w:val="right"/>
        <w:rPr>
          <w:rFonts w:ascii="Tahoma" w:hAnsi="Tahoma" w:cs="Tahoma"/>
          <w:b/>
          <w:sz w:val="24"/>
          <w:szCs w:val="24"/>
          <w:lang w:bidi="ar-SA"/>
        </w:rPr>
      </w:pPr>
    </w:p>
    <w:p w14:paraId="03F49A8A" w14:textId="10D8CF79" w:rsidR="00412D95" w:rsidRDefault="00412D95" w:rsidP="00412D95">
      <w:pPr>
        <w:pStyle w:val="BodyText"/>
        <w:rPr>
          <w:rFonts w:ascii="Tahoma" w:hAnsi="Tahoma" w:cs="Tahoma"/>
          <w:sz w:val="26"/>
          <w:szCs w:val="26"/>
          <w:lang w:val="en-IN" w:bidi="hi-IN"/>
        </w:rPr>
      </w:pPr>
      <w:r w:rsidRPr="00C014B2">
        <w:rPr>
          <w:rFonts w:ascii="Tahoma" w:hAnsi="Tahoma" w:cs="Tahoma"/>
          <w:sz w:val="26"/>
          <w:szCs w:val="26"/>
          <w:lang w:val="en-IN" w:bidi="hi-IN"/>
        </w:rPr>
        <w:t>KVIC has informed the detail of progress under PMEGP for the year 2022-23 as under: -</w:t>
      </w:r>
    </w:p>
    <w:p w14:paraId="793B9D9B" w14:textId="77777777" w:rsidR="00F97CA7" w:rsidRPr="00226026" w:rsidRDefault="00F97CA7" w:rsidP="00F97CA7">
      <w:pPr>
        <w:rPr>
          <w:rFonts w:ascii="Tahoma" w:hAnsi="Tahoma" w:cs="Tahoma"/>
          <w:b/>
          <w:sz w:val="24"/>
          <w:szCs w:val="24"/>
          <w:u w:val="single"/>
        </w:rPr>
      </w:pPr>
      <w:r w:rsidRPr="00226026">
        <w:rPr>
          <w:rFonts w:ascii="Tahoma" w:hAnsi="Tahoma" w:cs="Tahoma"/>
          <w:b/>
          <w:sz w:val="24"/>
          <w:szCs w:val="24"/>
          <w:u w:val="single"/>
        </w:rPr>
        <w:t>PMEGP TARGET 2022-23</w:t>
      </w:r>
    </w:p>
    <w:tbl>
      <w:tblPr>
        <w:tblW w:w="94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992"/>
        <w:gridCol w:w="1123"/>
        <w:gridCol w:w="1712"/>
        <w:gridCol w:w="1033"/>
        <w:gridCol w:w="6"/>
        <w:gridCol w:w="987"/>
        <w:gridCol w:w="1785"/>
        <w:gridCol w:w="1060"/>
        <w:gridCol w:w="6"/>
      </w:tblGrid>
      <w:tr w:rsidR="00F97CA7" w:rsidRPr="00226026" w14:paraId="015AB40B" w14:textId="77777777" w:rsidTr="00662068">
        <w:trPr>
          <w:trHeight w:val="377"/>
          <w:jc w:val="center"/>
        </w:trPr>
        <w:tc>
          <w:tcPr>
            <w:tcW w:w="704" w:type="dxa"/>
            <w:vMerge w:val="restart"/>
          </w:tcPr>
          <w:p w14:paraId="7F1A4827" w14:textId="77777777" w:rsidR="00F97CA7" w:rsidRPr="00226026" w:rsidRDefault="00F97CA7" w:rsidP="00662068">
            <w:pPr>
              <w:pStyle w:val="NoSpacing"/>
              <w:jc w:val="center"/>
              <w:rPr>
                <w:rFonts w:ascii="Tahoma" w:hAnsi="Tahoma" w:cs="Tahoma"/>
                <w:b/>
              </w:rPr>
            </w:pPr>
            <w:r w:rsidRPr="00226026">
              <w:rPr>
                <w:rFonts w:ascii="Tahoma" w:hAnsi="Tahoma" w:cs="Tahoma"/>
                <w:b/>
              </w:rPr>
              <w:t>Sr. No.</w:t>
            </w:r>
          </w:p>
        </w:tc>
        <w:tc>
          <w:tcPr>
            <w:tcW w:w="992" w:type="dxa"/>
            <w:vMerge w:val="restart"/>
          </w:tcPr>
          <w:p w14:paraId="2E4F0252" w14:textId="77777777" w:rsidR="00F97CA7" w:rsidRPr="00226026" w:rsidRDefault="00F97CA7" w:rsidP="00662068">
            <w:pPr>
              <w:pStyle w:val="NoSpacing"/>
              <w:ind w:hanging="150"/>
              <w:jc w:val="center"/>
              <w:rPr>
                <w:rFonts w:ascii="Tahoma" w:hAnsi="Tahoma" w:cs="Tahoma"/>
                <w:b/>
              </w:rPr>
            </w:pPr>
            <w:r w:rsidRPr="00226026">
              <w:rPr>
                <w:rFonts w:ascii="Tahoma" w:hAnsi="Tahoma" w:cs="Tahoma"/>
                <w:b/>
              </w:rPr>
              <w:t>Agency</w:t>
            </w:r>
          </w:p>
        </w:tc>
        <w:tc>
          <w:tcPr>
            <w:tcW w:w="3874" w:type="dxa"/>
            <w:gridSpan w:val="4"/>
          </w:tcPr>
          <w:p w14:paraId="2818CAE6" w14:textId="77777777" w:rsidR="00F97CA7" w:rsidRPr="00226026" w:rsidRDefault="00F97CA7" w:rsidP="00662068">
            <w:pPr>
              <w:spacing w:after="0"/>
              <w:jc w:val="center"/>
              <w:rPr>
                <w:rFonts w:ascii="Tahoma" w:hAnsi="Tahoma" w:cs="Tahoma"/>
                <w:b/>
                <w:sz w:val="24"/>
                <w:szCs w:val="24"/>
                <w:u w:val="single"/>
              </w:rPr>
            </w:pPr>
            <w:r w:rsidRPr="00226026">
              <w:rPr>
                <w:rFonts w:ascii="Tahoma" w:hAnsi="Tahoma" w:cs="Tahoma"/>
                <w:b/>
                <w:sz w:val="24"/>
                <w:szCs w:val="24"/>
              </w:rPr>
              <w:t xml:space="preserve">Target </w:t>
            </w:r>
            <w:r w:rsidRPr="00226026">
              <w:rPr>
                <w:rFonts w:ascii="Tahoma" w:hAnsi="Tahoma" w:cs="Tahoma"/>
                <w:b/>
                <w:sz w:val="24"/>
                <w:szCs w:val="24"/>
                <w:u w:val="single"/>
              </w:rPr>
              <w:t>2022-23</w:t>
            </w:r>
          </w:p>
          <w:p w14:paraId="5A2C9B7E" w14:textId="77777777" w:rsidR="00F97CA7" w:rsidRPr="00226026" w:rsidRDefault="00F97CA7" w:rsidP="00662068">
            <w:pPr>
              <w:pStyle w:val="NoSpacing"/>
              <w:jc w:val="center"/>
              <w:rPr>
                <w:rFonts w:ascii="Tahoma" w:hAnsi="Tahoma" w:cs="Tahoma"/>
                <w:b/>
              </w:rPr>
            </w:pPr>
          </w:p>
        </w:tc>
        <w:tc>
          <w:tcPr>
            <w:tcW w:w="3838" w:type="dxa"/>
            <w:gridSpan w:val="4"/>
          </w:tcPr>
          <w:p w14:paraId="7C56049D" w14:textId="77777777" w:rsidR="00F97CA7" w:rsidRPr="00226026" w:rsidRDefault="00F97CA7" w:rsidP="00662068">
            <w:pPr>
              <w:spacing w:after="0"/>
              <w:jc w:val="center"/>
              <w:rPr>
                <w:rFonts w:ascii="Tahoma" w:hAnsi="Tahoma" w:cs="Tahoma"/>
                <w:b/>
                <w:sz w:val="24"/>
                <w:szCs w:val="24"/>
              </w:rPr>
            </w:pPr>
            <w:r w:rsidRPr="00226026">
              <w:rPr>
                <w:rFonts w:ascii="Tahoma" w:hAnsi="Tahoma" w:cs="Tahoma"/>
                <w:b/>
                <w:sz w:val="24"/>
                <w:szCs w:val="24"/>
              </w:rPr>
              <w:t xml:space="preserve">Achievement </w:t>
            </w:r>
            <w:r w:rsidRPr="00226026">
              <w:rPr>
                <w:rFonts w:ascii="Tahoma" w:hAnsi="Tahoma" w:cs="Tahoma"/>
                <w:b/>
                <w:sz w:val="24"/>
                <w:szCs w:val="24"/>
                <w:u w:val="single"/>
              </w:rPr>
              <w:t>2022-23</w:t>
            </w:r>
          </w:p>
          <w:p w14:paraId="0AFC050F" w14:textId="77777777" w:rsidR="00F97CA7" w:rsidRPr="00226026" w:rsidRDefault="00F97CA7" w:rsidP="00662068">
            <w:pPr>
              <w:pStyle w:val="NoSpacing"/>
              <w:jc w:val="center"/>
              <w:rPr>
                <w:rFonts w:ascii="Tahoma" w:hAnsi="Tahoma" w:cs="Tahoma"/>
                <w:b/>
              </w:rPr>
            </w:pPr>
            <w:r w:rsidRPr="00226026">
              <w:rPr>
                <w:rFonts w:ascii="Tahoma" w:hAnsi="Tahoma" w:cs="Tahoma"/>
                <w:b/>
              </w:rPr>
              <w:t>(as on 3</w:t>
            </w:r>
            <w:r>
              <w:rPr>
                <w:rFonts w:ascii="Tahoma" w:hAnsi="Tahoma" w:cs="Tahoma"/>
                <w:b/>
              </w:rPr>
              <w:t>1</w:t>
            </w:r>
            <w:r w:rsidRPr="00226026">
              <w:rPr>
                <w:rFonts w:ascii="Tahoma" w:hAnsi="Tahoma" w:cs="Tahoma"/>
                <w:b/>
              </w:rPr>
              <w:t>.</w:t>
            </w:r>
            <w:r>
              <w:rPr>
                <w:rFonts w:ascii="Tahoma" w:hAnsi="Tahoma" w:cs="Tahoma"/>
                <w:b/>
              </w:rPr>
              <w:t>12</w:t>
            </w:r>
            <w:r w:rsidRPr="00226026">
              <w:rPr>
                <w:rFonts w:ascii="Tahoma" w:hAnsi="Tahoma" w:cs="Tahoma"/>
                <w:b/>
              </w:rPr>
              <w:t>.2022)</w:t>
            </w:r>
          </w:p>
        </w:tc>
      </w:tr>
      <w:tr w:rsidR="00F97CA7" w:rsidRPr="00226026" w14:paraId="700B34A5" w14:textId="77777777" w:rsidTr="00662068">
        <w:trPr>
          <w:gridAfter w:val="1"/>
          <w:wAfter w:w="6" w:type="dxa"/>
          <w:trHeight w:val="516"/>
          <w:jc w:val="center"/>
        </w:trPr>
        <w:tc>
          <w:tcPr>
            <w:tcW w:w="704" w:type="dxa"/>
            <w:vMerge/>
          </w:tcPr>
          <w:p w14:paraId="0FB9C831" w14:textId="77777777" w:rsidR="00F97CA7" w:rsidRPr="00226026" w:rsidRDefault="00F97CA7" w:rsidP="00662068">
            <w:pPr>
              <w:pStyle w:val="NoSpacing"/>
              <w:jc w:val="center"/>
              <w:rPr>
                <w:rFonts w:ascii="Tahoma" w:hAnsi="Tahoma" w:cs="Tahoma"/>
                <w:b/>
              </w:rPr>
            </w:pPr>
          </w:p>
        </w:tc>
        <w:tc>
          <w:tcPr>
            <w:tcW w:w="992" w:type="dxa"/>
            <w:vMerge/>
          </w:tcPr>
          <w:p w14:paraId="6541AA22" w14:textId="77777777" w:rsidR="00F97CA7" w:rsidRPr="00226026" w:rsidRDefault="00F97CA7" w:rsidP="00662068">
            <w:pPr>
              <w:pStyle w:val="NoSpacing"/>
              <w:jc w:val="center"/>
              <w:rPr>
                <w:rFonts w:ascii="Tahoma" w:hAnsi="Tahoma" w:cs="Tahoma"/>
                <w:b/>
              </w:rPr>
            </w:pPr>
          </w:p>
        </w:tc>
        <w:tc>
          <w:tcPr>
            <w:tcW w:w="1123" w:type="dxa"/>
          </w:tcPr>
          <w:p w14:paraId="2328D7BF" w14:textId="77777777" w:rsidR="00F97CA7" w:rsidRPr="00226026" w:rsidRDefault="00F97CA7" w:rsidP="00662068">
            <w:pPr>
              <w:pStyle w:val="NoSpacing"/>
              <w:ind w:left="-123" w:right="-97"/>
              <w:jc w:val="center"/>
              <w:rPr>
                <w:rFonts w:ascii="Tahoma" w:hAnsi="Tahoma" w:cs="Tahoma"/>
                <w:b/>
              </w:rPr>
            </w:pPr>
            <w:r w:rsidRPr="00226026">
              <w:rPr>
                <w:rFonts w:ascii="Tahoma" w:hAnsi="Tahoma" w:cs="Tahoma"/>
                <w:b/>
              </w:rPr>
              <w:t>No. of Proj.</w:t>
            </w:r>
          </w:p>
        </w:tc>
        <w:tc>
          <w:tcPr>
            <w:tcW w:w="1712" w:type="dxa"/>
          </w:tcPr>
          <w:p w14:paraId="70E98011" w14:textId="77777777" w:rsidR="00F97CA7" w:rsidRPr="00226026" w:rsidRDefault="00F97CA7" w:rsidP="00662068">
            <w:pPr>
              <w:pStyle w:val="NoSpacing"/>
              <w:ind w:left="-123" w:right="-97"/>
              <w:jc w:val="center"/>
              <w:rPr>
                <w:rFonts w:ascii="Tahoma" w:hAnsi="Tahoma" w:cs="Tahoma"/>
                <w:b/>
              </w:rPr>
            </w:pPr>
            <w:r w:rsidRPr="00226026">
              <w:rPr>
                <w:rFonts w:ascii="Tahoma" w:hAnsi="Tahoma" w:cs="Tahoma"/>
                <w:b/>
              </w:rPr>
              <w:t>Margin Money</w:t>
            </w:r>
          </w:p>
          <w:p w14:paraId="48E30988" w14:textId="77777777" w:rsidR="00F97CA7" w:rsidRPr="00226026" w:rsidRDefault="00F97CA7" w:rsidP="00662068">
            <w:pPr>
              <w:pStyle w:val="NoSpacing"/>
              <w:ind w:left="-123" w:right="-97"/>
              <w:jc w:val="center"/>
              <w:rPr>
                <w:rFonts w:ascii="Tahoma" w:hAnsi="Tahoma" w:cs="Tahoma"/>
                <w:b/>
              </w:rPr>
            </w:pPr>
            <w:r w:rsidRPr="00226026">
              <w:rPr>
                <w:rFonts w:ascii="Tahoma" w:hAnsi="Tahoma" w:cs="Tahoma"/>
                <w:b/>
              </w:rPr>
              <w:t>(Rs.in lakh)</w:t>
            </w:r>
          </w:p>
        </w:tc>
        <w:tc>
          <w:tcPr>
            <w:tcW w:w="1033" w:type="dxa"/>
          </w:tcPr>
          <w:p w14:paraId="48F17BE6" w14:textId="77777777" w:rsidR="00F97CA7" w:rsidRPr="00226026" w:rsidRDefault="00F97CA7" w:rsidP="00662068">
            <w:pPr>
              <w:pStyle w:val="NoSpacing"/>
              <w:ind w:left="-123" w:right="-97"/>
              <w:jc w:val="center"/>
              <w:rPr>
                <w:rFonts w:ascii="Tahoma" w:hAnsi="Tahoma" w:cs="Tahoma"/>
                <w:b/>
              </w:rPr>
            </w:pPr>
            <w:r w:rsidRPr="00226026">
              <w:rPr>
                <w:rFonts w:ascii="Tahoma" w:hAnsi="Tahoma" w:cs="Tahoma"/>
                <w:b/>
              </w:rPr>
              <w:t>Emp.</w:t>
            </w:r>
          </w:p>
        </w:tc>
        <w:tc>
          <w:tcPr>
            <w:tcW w:w="993" w:type="dxa"/>
            <w:gridSpan w:val="2"/>
          </w:tcPr>
          <w:p w14:paraId="732B0A0F" w14:textId="77777777" w:rsidR="00F97CA7" w:rsidRPr="00226026" w:rsidRDefault="00F97CA7" w:rsidP="00662068">
            <w:pPr>
              <w:pStyle w:val="NoSpacing"/>
              <w:ind w:left="-123" w:right="-97"/>
              <w:jc w:val="center"/>
              <w:rPr>
                <w:rFonts w:ascii="Tahoma" w:hAnsi="Tahoma" w:cs="Tahoma"/>
                <w:b/>
              </w:rPr>
            </w:pPr>
            <w:r w:rsidRPr="00226026">
              <w:rPr>
                <w:rFonts w:ascii="Tahoma" w:hAnsi="Tahoma" w:cs="Tahoma"/>
                <w:b/>
              </w:rPr>
              <w:t>No. of Proj.</w:t>
            </w:r>
          </w:p>
        </w:tc>
        <w:tc>
          <w:tcPr>
            <w:tcW w:w="1785" w:type="dxa"/>
          </w:tcPr>
          <w:p w14:paraId="552DC3AE" w14:textId="77777777" w:rsidR="00F97CA7" w:rsidRPr="00226026" w:rsidRDefault="00F97CA7" w:rsidP="00662068">
            <w:pPr>
              <w:pStyle w:val="NoSpacing"/>
              <w:ind w:left="-123" w:right="-97"/>
              <w:jc w:val="center"/>
              <w:rPr>
                <w:rFonts w:ascii="Tahoma" w:hAnsi="Tahoma" w:cs="Tahoma"/>
                <w:b/>
              </w:rPr>
            </w:pPr>
            <w:r w:rsidRPr="00226026">
              <w:rPr>
                <w:rFonts w:ascii="Tahoma" w:hAnsi="Tahoma" w:cs="Tahoma"/>
                <w:b/>
              </w:rPr>
              <w:t>Margin Money</w:t>
            </w:r>
          </w:p>
          <w:p w14:paraId="57B8C925" w14:textId="77777777" w:rsidR="00F97CA7" w:rsidRPr="00226026" w:rsidRDefault="00F97CA7" w:rsidP="00662068">
            <w:pPr>
              <w:pStyle w:val="NoSpacing"/>
              <w:ind w:left="-123" w:right="-97"/>
              <w:jc w:val="center"/>
              <w:rPr>
                <w:rFonts w:ascii="Tahoma" w:hAnsi="Tahoma" w:cs="Tahoma"/>
                <w:b/>
              </w:rPr>
            </w:pPr>
            <w:r w:rsidRPr="00226026">
              <w:rPr>
                <w:rFonts w:ascii="Tahoma" w:hAnsi="Tahoma" w:cs="Tahoma"/>
                <w:b/>
              </w:rPr>
              <w:t>(Rs.in</w:t>
            </w:r>
            <w:r>
              <w:rPr>
                <w:rFonts w:ascii="Tahoma" w:hAnsi="Tahoma" w:cs="Tahoma"/>
                <w:b/>
              </w:rPr>
              <w:t xml:space="preserve"> </w:t>
            </w:r>
            <w:r w:rsidRPr="00226026">
              <w:rPr>
                <w:rFonts w:ascii="Tahoma" w:hAnsi="Tahoma" w:cs="Tahoma"/>
                <w:b/>
              </w:rPr>
              <w:t>lakh)</w:t>
            </w:r>
          </w:p>
        </w:tc>
        <w:tc>
          <w:tcPr>
            <w:tcW w:w="1060" w:type="dxa"/>
          </w:tcPr>
          <w:p w14:paraId="67096F99" w14:textId="77777777" w:rsidR="00F97CA7" w:rsidRPr="00226026" w:rsidRDefault="00F97CA7" w:rsidP="00662068">
            <w:pPr>
              <w:pStyle w:val="NoSpacing"/>
              <w:ind w:left="-123" w:right="-97"/>
              <w:jc w:val="center"/>
              <w:rPr>
                <w:rFonts w:ascii="Tahoma" w:hAnsi="Tahoma" w:cs="Tahoma"/>
                <w:b/>
              </w:rPr>
            </w:pPr>
            <w:r w:rsidRPr="00226026">
              <w:rPr>
                <w:rFonts w:ascii="Tahoma" w:hAnsi="Tahoma" w:cs="Tahoma"/>
                <w:b/>
              </w:rPr>
              <w:t>Emp.</w:t>
            </w:r>
          </w:p>
        </w:tc>
      </w:tr>
      <w:tr w:rsidR="00F97CA7" w:rsidRPr="00226026" w14:paraId="7C74A9F4" w14:textId="77777777" w:rsidTr="00662068">
        <w:trPr>
          <w:gridAfter w:val="1"/>
          <w:wAfter w:w="6" w:type="dxa"/>
          <w:jc w:val="center"/>
        </w:trPr>
        <w:tc>
          <w:tcPr>
            <w:tcW w:w="704" w:type="dxa"/>
            <w:vAlign w:val="center"/>
          </w:tcPr>
          <w:p w14:paraId="78EF85A4" w14:textId="77777777" w:rsidR="00F97CA7" w:rsidRPr="00226026" w:rsidRDefault="00F97CA7" w:rsidP="00662068">
            <w:pPr>
              <w:pStyle w:val="NoSpacing"/>
              <w:rPr>
                <w:rFonts w:ascii="Tahoma" w:hAnsi="Tahoma" w:cs="Tahoma"/>
              </w:rPr>
            </w:pPr>
            <w:r w:rsidRPr="00226026">
              <w:rPr>
                <w:rFonts w:ascii="Tahoma" w:hAnsi="Tahoma" w:cs="Tahoma"/>
              </w:rPr>
              <w:t>1</w:t>
            </w:r>
          </w:p>
        </w:tc>
        <w:tc>
          <w:tcPr>
            <w:tcW w:w="992" w:type="dxa"/>
            <w:vAlign w:val="bottom"/>
          </w:tcPr>
          <w:p w14:paraId="17E6CD68" w14:textId="77777777" w:rsidR="00F97CA7" w:rsidRPr="00226026" w:rsidRDefault="00F97CA7" w:rsidP="00662068">
            <w:pPr>
              <w:pStyle w:val="NoSpacing"/>
              <w:rPr>
                <w:rFonts w:ascii="Tahoma" w:hAnsi="Tahoma" w:cs="Tahoma"/>
              </w:rPr>
            </w:pPr>
            <w:r w:rsidRPr="00226026">
              <w:rPr>
                <w:rFonts w:ascii="Tahoma" w:hAnsi="Tahoma" w:cs="Tahoma"/>
              </w:rPr>
              <w:t>KVIC</w:t>
            </w:r>
          </w:p>
        </w:tc>
        <w:tc>
          <w:tcPr>
            <w:tcW w:w="1123" w:type="dxa"/>
            <w:vAlign w:val="bottom"/>
          </w:tcPr>
          <w:p w14:paraId="0C62C6C2" w14:textId="77777777" w:rsidR="00F97CA7" w:rsidRPr="00226026" w:rsidRDefault="00F97CA7" w:rsidP="00662068">
            <w:pPr>
              <w:pStyle w:val="NoSpacing"/>
              <w:jc w:val="center"/>
              <w:rPr>
                <w:rFonts w:ascii="Tahoma" w:hAnsi="Tahoma" w:cs="Tahoma"/>
              </w:rPr>
            </w:pPr>
            <w:r>
              <w:rPr>
                <w:rFonts w:ascii="Tahoma" w:hAnsi="Tahoma" w:cs="Tahoma"/>
              </w:rPr>
              <w:t>771</w:t>
            </w:r>
          </w:p>
        </w:tc>
        <w:tc>
          <w:tcPr>
            <w:tcW w:w="1712" w:type="dxa"/>
            <w:vAlign w:val="bottom"/>
          </w:tcPr>
          <w:p w14:paraId="446FA7E4" w14:textId="77777777" w:rsidR="00F97CA7" w:rsidRPr="00226026" w:rsidRDefault="00F97CA7" w:rsidP="00662068">
            <w:pPr>
              <w:pStyle w:val="NoSpacing"/>
              <w:jc w:val="center"/>
              <w:rPr>
                <w:rFonts w:ascii="Tahoma" w:hAnsi="Tahoma" w:cs="Tahoma"/>
              </w:rPr>
            </w:pPr>
            <w:r>
              <w:rPr>
                <w:rFonts w:ascii="Tahoma" w:hAnsi="Tahoma" w:cs="Tahoma"/>
              </w:rPr>
              <w:t>2237</w:t>
            </w:r>
          </w:p>
        </w:tc>
        <w:tc>
          <w:tcPr>
            <w:tcW w:w="1033" w:type="dxa"/>
            <w:vAlign w:val="bottom"/>
          </w:tcPr>
          <w:p w14:paraId="0A889E23" w14:textId="77777777" w:rsidR="00F97CA7" w:rsidRPr="00226026" w:rsidRDefault="00F97CA7" w:rsidP="00662068">
            <w:pPr>
              <w:pStyle w:val="NoSpacing"/>
              <w:jc w:val="center"/>
              <w:rPr>
                <w:rFonts w:ascii="Tahoma" w:hAnsi="Tahoma" w:cs="Tahoma"/>
              </w:rPr>
            </w:pPr>
            <w:r>
              <w:rPr>
                <w:rFonts w:ascii="Tahoma" w:hAnsi="Tahoma" w:cs="Tahoma"/>
              </w:rPr>
              <w:t>6171</w:t>
            </w:r>
          </w:p>
        </w:tc>
        <w:tc>
          <w:tcPr>
            <w:tcW w:w="993" w:type="dxa"/>
            <w:gridSpan w:val="2"/>
          </w:tcPr>
          <w:p w14:paraId="3627630E" w14:textId="77777777" w:rsidR="00F97CA7" w:rsidRPr="00226026" w:rsidRDefault="00F97CA7" w:rsidP="00662068">
            <w:pPr>
              <w:pStyle w:val="NoSpacing"/>
              <w:jc w:val="center"/>
              <w:rPr>
                <w:rFonts w:ascii="Tahoma" w:hAnsi="Tahoma" w:cs="Tahoma"/>
              </w:rPr>
            </w:pPr>
            <w:r>
              <w:rPr>
                <w:rFonts w:ascii="Tahoma" w:hAnsi="Tahoma" w:cs="Tahoma"/>
              </w:rPr>
              <w:t>135</w:t>
            </w:r>
          </w:p>
        </w:tc>
        <w:tc>
          <w:tcPr>
            <w:tcW w:w="1785" w:type="dxa"/>
          </w:tcPr>
          <w:p w14:paraId="200FEEB9" w14:textId="77777777" w:rsidR="00F97CA7" w:rsidRPr="00226026" w:rsidRDefault="00F97CA7" w:rsidP="00662068">
            <w:pPr>
              <w:pStyle w:val="NoSpacing"/>
              <w:jc w:val="center"/>
              <w:rPr>
                <w:rFonts w:ascii="Tahoma" w:hAnsi="Tahoma" w:cs="Tahoma"/>
              </w:rPr>
            </w:pPr>
            <w:r>
              <w:rPr>
                <w:rFonts w:ascii="Tahoma" w:hAnsi="Tahoma" w:cs="Tahoma"/>
              </w:rPr>
              <w:t>838.00</w:t>
            </w:r>
          </w:p>
        </w:tc>
        <w:tc>
          <w:tcPr>
            <w:tcW w:w="1060" w:type="dxa"/>
          </w:tcPr>
          <w:p w14:paraId="1E45F27F" w14:textId="77777777" w:rsidR="00F97CA7" w:rsidRPr="00226026" w:rsidRDefault="00F97CA7" w:rsidP="00662068">
            <w:pPr>
              <w:pStyle w:val="NoSpacing"/>
              <w:jc w:val="center"/>
              <w:rPr>
                <w:rFonts w:ascii="Tahoma" w:hAnsi="Tahoma" w:cs="Tahoma"/>
              </w:rPr>
            </w:pPr>
            <w:r>
              <w:rPr>
                <w:rFonts w:ascii="Tahoma" w:hAnsi="Tahoma" w:cs="Tahoma"/>
              </w:rPr>
              <w:t>1080</w:t>
            </w:r>
          </w:p>
        </w:tc>
      </w:tr>
      <w:tr w:rsidR="00F97CA7" w:rsidRPr="00226026" w14:paraId="164FACF0" w14:textId="77777777" w:rsidTr="00662068">
        <w:trPr>
          <w:gridAfter w:val="1"/>
          <w:wAfter w:w="6" w:type="dxa"/>
          <w:jc w:val="center"/>
        </w:trPr>
        <w:tc>
          <w:tcPr>
            <w:tcW w:w="704" w:type="dxa"/>
            <w:vAlign w:val="center"/>
          </w:tcPr>
          <w:p w14:paraId="22A90235" w14:textId="77777777" w:rsidR="00F97CA7" w:rsidRPr="00226026" w:rsidRDefault="00F97CA7" w:rsidP="00662068">
            <w:pPr>
              <w:pStyle w:val="NoSpacing"/>
              <w:rPr>
                <w:rFonts w:ascii="Tahoma" w:hAnsi="Tahoma" w:cs="Tahoma"/>
              </w:rPr>
            </w:pPr>
            <w:r w:rsidRPr="00226026">
              <w:rPr>
                <w:rFonts w:ascii="Tahoma" w:hAnsi="Tahoma" w:cs="Tahoma"/>
              </w:rPr>
              <w:t>2</w:t>
            </w:r>
          </w:p>
        </w:tc>
        <w:tc>
          <w:tcPr>
            <w:tcW w:w="992" w:type="dxa"/>
            <w:vAlign w:val="bottom"/>
          </w:tcPr>
          <w:p w14:paraId="48C67BCD" w14:textId="77777777" w:rsidR="00F97CA7" w:rsidRPr="00226026" w:rsidRDefault="00F97CA7" w:rsidP="00662068">
            <w:pPr>
              <w:pStyle w:val="NoSpacing"/>
              <w:rPr>
                <w:rFonts w:ascii="Tahoma" w:hAnsi="Tahoma" w:cs="Tahoma"/>
              </w:rPr>
            </w:pPr>
            <w:r w:rsidRPr="00226026">
              <w:rPr>
                <w:rFonts w:ascii="Tahoma" w:hAnsi="Tahoma" w:cs="Tahoma"/>
              </w:rPr>
              <w:t>KVIB</w:t>
            </w:r>
          </w:p>
        </w:tc>
        <w:tc>
          <w:tcPr>
            <w:tcW w:w="1123" w:type="dxa"/>
            <w:vAlign w:val="bottom"/>
          </w:tcPr>
          <w:p w14:paraId="01884B6E" w14:textId="77777777" w:rsidR="00F97CA7" w:rsidRPr="00226026" w:rsidRDefault="00F97CA7" w:rsidP="00662068">
            <w:pPr>
              <w:pStyle w:val="NoSpacing"/>
              <w:jc w:val="center"/>
              <w:rPr>
                <w:rFonts w:ascii="Tahoma" w:hAnsi="Tahoma" w:cs="Tahoma"/>
              </w:rPr>
            </w:pPr>
            <w:r>
              <w:rPr>
                <w:rFonts w:ascii="Tahoma" w:hAnsi="Tahoma" w:cs="Tahoma"/>
              </w:rPr>
              <w:t>771</w:t>
            </w:r>
          </w:p>
        </w:tc>
        <w:tc>
          <w:tcPr>
            <w:tcW w:w="1712" w:type="dxa"/>
            <w:vAlign w:val="bottom"/>
          </w:tcPr>
          <w:p w14:paraId="64C27A46" w14:textId="77777777" w:rsidR="00F97CA7" w:rsidRPr="00226026" w:rsidRDefault="00F97CA7" w:rsidP="00662068">
            <w:pPr>
              <w:pStyle w:val="NoSpacing"/>
              <w:jc w:val="center"/>
              <w:rPr>
                <w:rFonts w:ascii="Tahoma" w:hAnsi="Tahoma" w:cs="Tahoma"/>
              </w:rPr>
            </w:pPr>
            <w:r>
              <w:rPr>
                <w:rFonts w:ascii="Tahoma" w:hAnsi="Tahoma" w:cs="Tahoma"/>
              </w:rPr>
              <w:t>2237</w:t>
            </w:r>
          </w:p>
        </w:tc>
        <w:tc>
          <w:tcPr>
            <w:tcW w:w="1033" w:type="dxa"/>
            <w:vAlign w:val="bottom"/>
          </w:tcPr>
          <w:p w14:paraId="13D9BBEE" w14:textId="77777777" w:rsidR="00F97CA7" w:rsidRPr="00226026" w:rsidRDefault="00F97CA7" w:rsidP="00662068">
            <w:pPr>
              <w:pStyle w:val="NoSpacing"/>
              <w:jc w:val="center"/>
              <w:rPr>
                <w:rFonts w:ascii="Tahoma" w:hAnsi="Tahoma" w:cs="Tahoma"/>
              </w:rPr>
            </w:pPr>
            <w:r>
              <w:rPr>
                <w:rFonts w:ascii="Tahoma" w:hAnsi="Tahoma" w:cs="Tahoma"/>
              </w:rPr>
              <w:t>6171</w:t>
            </w:r>
          </w:p>
        </w:tc>
        <w:tc>
          <w:tcPr>
            <w:tcW w:w="993" w:type="dxa"/>
            <w:gridSpan w:val="2"/>
          </w:tcPr>
          <w:p w14:paraId="230B5901" w14:textId="77777777" w:rsidR="00F97CA7" w:rsidRPr="00226026" w:rsidRDefault="00F97CA7" w:rsidP="00662068">
            <w:pPr>
              <w:pStyle w:val="NoSpacing"/>
              <w:jc w:val="center"/>
              <w:rPr>
                <w:rFonts w:ascii="Tahoma" w:hAnsi="Tahoma" w:cs="Tahoma"/>
              </w:rPr>
            </w:pPr>
            <w:r>
              <w:rPr>
                <w:rFonts w:ascii="Tahoma" w:hAnsi="Tahoma" w:cs="Tahoma"/>
              </w:rPr>
              <w:t>197</w:t>
            </w:r>
          </w:p>
        </w:tc>
        <w:tc>
          <w:tcPr>
            <w:tcW w:w="1785" w:type="dxa"/>
          </w:tcPr>
          <w:p w14:paraId="0562300B" w14:textId="77777777" w:rsidR="00F97CA7" w:rsidRPr="00226026" w:rsidRDefault="00F97CA7" w:rsidP="00662068">
            <w:pPr>
              <w:pStyle w:val="NoSpacing"/>
              <w:jc w:val="center"/>
              <w:rPr>
                <w:rFonts w:ascii="Tahoma" w:hAnsi="Tahoma" w:cs="Tahoma"/>
              </w:rPr>
            </w:pPr>
            <w:r>
              <w:rPr>
                <w:rFonts w:ascii="Tahoma" w:hAnsi="Tahoma" w:cs="Tahoma"/>
              </w:rPr>
              <w:t>1101.70</w:t>
            </w:r>
          </w:p>
        </w:tc>
        <w:tc>
          <w:tcPr>
            <w:tcW w:w="1060" w:type="dxa"/>
          </w:tcPr>
          <w:p w14:paraId="22D9BDB6" w14:textId="77777777" w:rsidR="00F97CA7" w:rsidRPr="00226026" w:rsidRDefault="00F97CA7" w:rsidP="00662068">
            <w:pPr>
              <w:pStyle w:val="NoSpacing"/>
              <w:jc w:val="center"/>
              <w:rPr>
                <w:rFonts w:ascii="Tahoma" w:hAnsi="Tahoma" w:cs="Tahoma"/>
              </w:rPr>
            </w:pPr>
            <w:r>
              <w:rPr>
                <w:rFonts w:ascii="Tahoma" w:hAnsi="Tahoma" w:cs="Tahoma"/>
              </w:rPr>
              <w:t>1576</w:t>
            </w:r>
          </w:p>
        </w:tc>
      </w:tr>
      <w:tr w:rsidR="00F97CA7" w:rsidRPr="00226026" w14:paraId="7694F23D" w14:textId="77777777" w:rsidTr="00662068">
        <w:trPr>
          <w:gridAfter w:val="1"/>
          <w:wAfter w:w="6" w:type="dxa"/>
          <w:jc w:val="center"/>
        </w:trPr>
        <w:tc>
          <w:tcPr>
            <w:tcW w:w="704" w:type="dxa"/>
            <w:vAlign w:val="center"/>
          </w:tcPr>
          <w:p w14:paraId="09AA210C" w14:textId="77777777" w:rsidR="00F97CA7" w:rsidRPr="00226026" w:rsidRDefault="00F97CA7" w:rsidP="00662068">
            <w:pPr>
              <w:pStyle w:val="NoSpacing"/>
              <w:rPr>
                <w:rFonts w:ascii="Tahoma" w:hAnsi="Tahoma" w:cs="Tahoma"/>
              </w:rPr>
            </w:pPr>
            <w:r w:rsidRPr="00226026">
              <w:rPr>
                <w:rFonts w:ascii="Tahoma" w:hAnsi="Tahoma" w:cs="Tahoma"/>
              </w:rPr>
              <w:t>3</w:t>
            </w:r>
          </w:p>
        </w:tc>
        <w:tc>
          <w:tcPr>
            <w:tcW w:w="992" w:type="dxa"/>
            <w:vAlign w:val="bottom"/>
          </w:tcPr>
          <w:p w14:paraId="5EC28321" w14:textId="77777777" w:rsidR="00F97CA7" w:rsidRPr="00226026" w:rsidRDefault="00F97CA7" w:rsidP="00662068">
            <w:pPr>
              <w:pStyle w:val="NoSpacing"/>
              <w:rPr>
                <w:rFonts w:ascii="Tahoma" w:hAnsi="Tahoma" w:cs="Tahoma"/>
              </w:rPr>
            </w:pPr>
            <w:r w:rsidRPr="00226026">
              <w:rPr>
                <w:rFonts w:ascii="Tahoma" w:hAnsi="Tahoma" w:cs="Tahoma"/>
              </w:rPr>
              <w:t>DIC</w:t>
            </w:r>
          </w:p>
        </w:tc>
        <w:tc>
          <w:tcPr>
            <w:tcW w:w="1123" w:type="dxa"/>
            <w:vAlign w:val="bottom"/>
          </w:tcPr>
          <w:p w14:paraId="672D648C" w14:textId="77777777" w:rsidR="00F97CA7" w:rsidRPr="00226026" w:rsidRDefault="00F97CA7" w:rsidP="00662068">
            <w:pPr>
              <w:pStyle w:val="NoSpacing"/>
              <w:jc w:val="center"/>
              <w:rPr>
                <w:rFonts w:ascii="Tahoma" w:hAnsi="Tahoma" w:cs="Tahoma"/>
              </w:rPr>
            </w:pPr>
            <w:r>
              <w:rPr>
                <w:rFonts w:ascii="Tahoma" w:hAnsi="Tahoma" w:cs="Tahoma"/>
              </w:rPr>
              <w:t>1028</w:t>
            </w:r>
          </w:p>
        </w:tc>
        <w:tc>
          <w:tcPr>
            <w:tcW w:w="1712" w:type="dxa"/>
            <w:vAlign w:val="bottom"/>
          </w:tcPr>
          <w:p w14:paraId="53774DB6" w14:textId="77777777" w:rsidR="00F97CA7" w:rsidRPr="00226026" w:rsidRDefault="00F97CA7" w:rsidP="00662068">
            <w:pPr>
              <w:pStyle w:val="NoSpacing"/>
              <w:jc w:val="center"/>
              <w:rPr>
                <w:rFonts w:ascii="Tahoma" w:hAnsi="Tahoma" w:cs="Tahoma"/>
              </w:rPr>
            </w:pPr>
            <w:r>
              <w:rPr>
                <w:rFonts w:ascii="Tahoma" w:hAnsi="Tahoma" w:cs="Tahoma"/>
              </w:rPr>
              <w:t>2983</w:t>
            </w:r>
          </w:p>
        </w:tc>
        <w:tc>
          <w:tcPr>
            <w:tcW w:w="1033" w:type="dxa"/>
            <w:vAlign w:val="center"/>
          </w:tcPr>
          <w:p w14:paraId="22ED2CD0" w14:textId="77777777" w:rsidR="00F97CA7" w:rsidRPr="00226026" w:rsidRDefault="00F97CA7" w:rsidP="00662068">
            <w:pPr>
              <w:pStyle w:val="NoSpacing"/>
              <w:jc w:val="center"/>
              <w:rPr>
                <w:rFonts w:ascii="Tahoma" w:hAnsi="Tahoma" w:cs="Tahoma"/>
              </w:rPr>
            </w:pPr>
            <w:r>
              <w:rPr>
                <w:rFonts w:ascii="Tahoma" w:hAnsi="Tahoma" w:cs="Tahoma"/>
              </w:rPr>
              <w:t>8228</w:t>
            </w:r>
          </w:p>
        </w:tc>
        <w:tc>
          <w:tcPr>
            <w:tcW w:w="993" w:type="dxa"/>
            <w:gridSpan w:val="2"/>
          </w:tcPr>
          <w:p w14:paraId="7FDCFE67" w14:textId="77777777" w:rsidR="00F97CA7" w:rsidRPr="00226026" w:rsidRDefault="00F97CA7" w:rsidP="00662068">
            <w:pPr>
              <w:pStyle w:val="NoSpacing"/>
              <w:jc w:val="center"/>
              <w:rPr>
                <w:rFonts w:ascii="Tahoma" w:hAnsi="Tahoma" w:cs="Tahoma"/>
              </w:rPr>
            </w:pPr>
            <w:r>
              <w:rPr>
                <w:rFonts w:ascii="Tahoma" w:hAnsi="Tahoma" w:cs="Tahoma"/>
              </w:rPr>
              <w:t>620</w:t>
            </w:r>
          </w:p>
        </w:tc>
        <w:tc>
          <w:tcPr>
            <w:tcW w:w="1785" w:type="dxa"/>
          </w:tcPr>
          <w:p w14:paraId="5C18A343" w14:textId="77777777" w:rsidR="00F97CA7" w:rsidRPr="00226026" w:rsidRDefault="00F97CA7" w:rsidP="00662068">
            <w:pPr>
              <w:pStyle w:val="NoSpacing"/>
              <w:jc w:val="center"/>
              <w:rPr>
                <w:rFonts w:ascii="Tahoma" w:hAnsi="Tahoma" w:cs="Tahoma"/>
              </w:rPr>
            </w:pPr>
            <w:r>
              <w:rPr>
                <w:rFonts w:ascii="Tahoma" w:hAnsi="Tahoma" w:cs="Tahoma"/>
              </w:rPr>
              <w:t>2561.74</w:t>
            </w:r>
          </w:p>
        </w:tc>
        <w:tc>
          <w:tcPr>
            <w:tcW w:w="1060" w:type="dxa"/>
          </w:tcPr>
          <w:p w14:paraId="383C2645" w14:textId="77777777" w:rsidR="00F97CA7" w:rsidRPr="00226026" w:rsidRDefault="00F97CA7" w:rsidP="00662068">
            <w:pPr>
              <w:pStyle w:val="NoSpacing"/>
              <w:jc w:val="center"/>
              <w:rPr>
                <w:rFonts w:ascii="Tahoma" w:hAnsi="Tahoma" w:cs="Tahoma"/>
              </w:rPr>
            </w:pPr>
            <w:r>
              <w:rPr>
                <w:rFonts w:ascii="Tahoma" w:hAnsi="Tahoma" w:cs="Tahoma"/>
              </w:rPr>
              <w:t>4960</w:t>
            </w:r>
          </w:p>
        </w:tc>
      </w:tr>
      <w:tr w:rsidR="00F97CA7" w:rsidRPr="00226026" w14:paraId="39C85997" w14:textId="77777777" w:rsidTr="00662068">
        <w:trPr>
          <w:gridAfter w:val="1"/>
          <w:wAfter w:w="6" w:type="dxa"/>
          <w:jc w:val="center"/>
        </w:trPr>
        <w:tc>
          <w:tcPr>
            <w:tcW w:w="704" w:type="dxa"/>
            <w:vAlign w:val="center"/>
          </w:tcPr>
          <w:p w14:paraId="4B1E11CF" w14:textId="77777777" w:rsidR="00F97CA7" w:rsidRPr="00226026" w:rsidRDefault="00F97CA7" w:rsidP="00662068">
            <w:pPr>
              <w:pStyle w:val="NoSpacing"/>
              <w:rPr>
                <w:rFonts w:ascii="Tahoma" w:hAnsi="Tahoma" w:cs="Tahoma"/>
                <w:b/>
              </w:rPr>
            </w:pPr>
          </w:p>
        </w:tc>
        <w:tc>
          <w:tcPr>
            <w:tcW w:w="992" w:type="dxa"/>
            <w:vAlign w:val="center"/>
          </w:tcPr>
          <w:p w14:paraId="5B9E1195" w14:textId="77777777" w:rsidR="00F97CA7" w:rsidRPr="00226026" w:rsidRDefault="00F97CA7" w:rsidP="00662068">
            <w:pPr>
              <w:pStyle w:val="NoSpacing"/>
              <w:rPr>
                <w:rFonts w:ascii="Tahoma" w:hAnsi="Tahoma" w:cs="Tahoma"/>
                <w:b/>
              </w:rPr>
            </w:pPr>
            <w:r w:rsidRPr="00226026">
              <w:rPr>
                <w:rFonts w:ascii="Tahoma" w:hAnsi="Tahoma" w:cs="Tahoma"/>
                <w:b/>
              </w:rPr>
              <w:t>Total</w:t>
            </w:r>
          </w:p>
        </w:tc>
        <w:tc>
          <w:tcPr>
            <w:tcW w:w="1123" w:type="dxa"/>
            <w:vAlign w:val="center"/>
          </w:tcPr>
          <w:p w14:paraId="5A1563BC" w14:textId="77777777" w:rsidR="00F97CA7" w:rsidRPr="00226026" w:rsidRDefault="00F97CA7" w:rsidP="00662068">
            <w:pPr>
              <w:pStyle w:val="NoSpacing"/>
              <w:jc w:val="center"/>
              <w:rPr>
                <w:rFonts w:ascii="Tahoma" w:hAnsi="Tahoma" w:cs="Tahoma"/>
                <w:b/>
              </w:rPr>
            </w:pPr>
            <w:r>
              <w:rPr>
                <w:rFonts w:ascii="Tahoma" w:hAnsi="Tahoma" w:cs="Tahoma"/>
                <w:b/>
              </w:rPr>
              <w:t>2571</w:t>
            </w:r>
          </w:p>
        </w:tc>
        <w:tc>
          <w:tcPr>
            <w:tcW w:w="1712" w:type="dxa"/>
            <w:vAlign w:val="center"/>
          </w:tcPr>
          <w:p w14:paraId="019FFEA3" w14:textId="77777777" w:rsidR="00F97CA7" w:rsidRPr="00226026" w:rsidRDefault="00F97CA7" w:rsidP="00662068">
            <w:pPr>
              <w:pStyle w:val="NoSpacing"/>
              <w:jc w:val="center"/>
              <w:rPr>
                <w:rFonts w:ascii="Tahoma" w:hAnsi="Tahoma" w:cs="Tahoma"/>
                <w:b/>
              </w:rPr>
            </w:pPr>
            <w:r>
              <w:rPr>
                <w:rFonts w:ascii="Tahoma" w:hAnsi="Tahoma" w:cs="Tahoma"/>
                <w:b/>
              </w:rPr>
              <w:t>7457</w:t>
            </w:r>
          </w:p>
        </w:tc>
        <w:tc>
          <w:tcPr>
            <w:tcW w:w="1033" w:type="dxa"/>
            <w:vAlign w:val="center"/>
          </w:tcPr>
          <w:p w14:paraId="71F876CC" w14:textId="77777777" w:rsidR="00F97CA7" w:rsidRPr="00226026" w:rsidRDefault="00F97CA7" w:rsidP="00662068">
            <w:pPr>
              <w:pStyle w:val="NoSpacing"/>
              <w:jc w:val="center"/>
              <w:rPr>
                <w:rFonts w:ascii="Tahoma" w:hAnsi="Tahoma" w:cs="Tahoma"/>
                <w:b/>
              </w:rPr>
            </w:pPr>
            <w:r>
              <w:rPr>
                <w:rFonts w:ascii="Tahoma" w:hAnsi="Tahoma" w:cs="Tahoma"/>
                <w:b/>
              </w:rPr>
              <w:t>20570</w:t>
            </w:r>
          </w:p>
        </w:tc>
        <w:tc>
          <w:tcPr>
            <w:tcW w:w="993" w:type="dxa"/>
            <w:gridSpan w:val="2"/>
            <w:vAlign w:val="center"/>
          </w:tcPr>
          <w:p w14:paraId="63F26A2B" w14:textId="77777777" w:rsidR="00F97CA7" w:rsidRPr="00226026" w:rsidRDefault="00F97CA7" w:rsidP="00662068">
            <w:pPr>
              <w:jc w:val="center"/>
              <w:rPr>
                <w:rFonts w:ascii="Tahoma" w:hAnsi="Tahoma" w:cs="Tahoma"/>
                <w:b/>
                <w:sz w:val="24"/>
                <w:szCs w:val="24"/>
              </w:rPr>
            </w:pPr>
            <w:r>
              <w:rPr>
                <w:rFonts w:ascii="Tahoma" w:hAnsi="Tahoma" w:cs="Tahoma"/>
                <w:b/>
                <w:sz w:val="24"/>
                <w:szCs w:val="24"/>
              </w:rPr>
              <w:t>952</w:t>
            </w:r>
          </w:p>
        </w:tc>
        <w:tc>
          <w:tcPr>
            <w:tcW w:w="1785" w:type="dxa"/>
            <w:vAlign w:val="center"/>
          </w:tcPr>
          <w:p w14:paraId="65DFD4F3" w14:textId="77777777" w:rsidR="00F97CA7" w:rsidRPr="00226026" w:rsidRDefault="00F97CA7" w:rsidP="00662068">
            <w:pPr>
              <w:jc w:val="center"/>
              <w:rPr>
                <w:rFonts w:ascii="Tahoma" w:hAnsi="Tahoma" w:cs="Tahoma"/>
                <w:b/>
                <w:sz w:val="24"/>
                <w:szCs w:val="24"/>
              </w:rPr>
            </w:pPr>
            <w:r>
              <w:rPr>
                <w:rFonts w:ascii="Tahoma" w:hAnsi="Tahoma" w:cs="Tahoma"/>
                <w:b/>
                <w:sz w:val="24"/>
                <w:szCs w:val="24"/>
              </w:rPr>
              <w:t>4501.44</w:t>
            </w:r>
          </w:p>
        </w:tc>
        <w:tc>
          <w:tcPr>
            <w:tcW w:w="1060" w:type="dxa"/>
            <w:vAlign w:val="center"/>
          </w:tcPr>
          <w:p w14:paraId="56F96C9B" w14:textId="77777777" w:rsidR="00F97CA7" w:rsidRPr="00226026" w:rsidRDefault="00F97CA7" w:rsidP="00662068">
            <w:pPr>
              <w:jc w:val="center"/>
              <w:rPr>
                <w:rFonts w:ascii="Tahoma" w:hAnsi="Tahoma" w:cs="Tahoma"/>
                <w:b/>
                <w:sz w:val="24"/>
                <w:szCs w:val="24"/>
              </w:rPr>
            </w:pPr>
            <w:r>
              <w:rPr>
                <w:rFonts w:ascii="Tahoma" w:hAnsi="Tahoma" w:cs="Tahoma"/>
                <w:b/>
                <w:sz w:val="24"/>
                <w:szCs w:val="24"/>
              </w:rPr>
              <w:t>7616</w:t>
            </w:r>
          </w:p>
        </w:tc>
      </w:tr>
    </w:tbl>
    <w:p w14:paraId="5621C32E" w14:textId="77777777" w:rsidR="00F97CA7" w:rsidRDefault="00F97CA7" w:rsidP="00F97CA7">
      <w:pPr>
        <w:pStyle w:val="PlainText"/>
        <w:rPr>
          <w:b/>
          <w:color w:val="auto"/>
          <w:sz w:val="24"/>
          <w:szCs w:val="24"/>
        </w:rPr>
      </w:pPr>
    </w:p>
    <w:tbl>
      <w:tblPr>
        <w:tblStyle w:val="TableGrid"/>
        <w:tblW w:w="9805" w:type="dxa"/>
        <w:tblLayout w:type="fixed"/>
        <w:tblLook w:val="04A0" w:firstRow="1" w:lastRow="0" w:firstColumn="1" w:lastColumn="0" w:noHBand="0" w:noVBand="1"/>
      </w:tblPr>
      <w:tblGrid>
        <w:gridCol w:w="1497"/>
        <w:gridCol w:w="747"/>
        <w:gridCol w:w="1040"/>
        <w:gridCol w:w="756"/>
        <w:gridCol w:w="756"/>
        <w:gridCol w:w="756"/>
        <w:gridCol w:w="945"/>
        <w:gridCol w:w="662"/>
        <w:gridCol w:w="945"/>
        <w:gridCol w:w="756"/>
        <w:gridCol w:w="945"/>
      </w:tblGrid>
      <w:tr w:rsidR="0079459D" w:rsidRPr="00803E2B" w14:paraId="123ADE60" w14:textId="77777777" w:rsidTr="0079459D">
        <w:trPr>
          <w:trHeight w:val="540"/>
        </w:trPr>
        <w:tc>
          <w:tcPr>
            <w:tcW w:w="1427" w:type="dxa"/>
            <w:hideMark/>
          </w:tcPr>
          <w:p w14:paraId="154050B4" w14:textId="77777777" w:rsidR="0079459D" w:rsidRPr="00803E2B" w:rsidRDefault="0079459D" w:rsidP="0079459D">
            <w:pPr>
              <w:rPr>
                <w:rFonts w:ascii="Arial" w:hAnsi="Arial" w:cs="Arial"/>
                <w:b/>
                <w:bCs/>
                <w:sz w:val="20"/>
              </w:rPr>
            </w:pPr>
            <w:r w:rsidRPr="00803E2B">
              <w:rPr>
                <w:rFonts w:ascii="Arial" w:hAnsi="Arial" w:cs="Arial"/>
                <w:b/>
                <w:bCs/>
                <w:sz w:val="20"/>
              </w:rPr>
              <w:t> </w:t>
            </w:r>
          </w:p>
        </w:tc>
        <w:tc>
          <w:tcPr>
            <w:tcW w:w="1701" w:type="dxa"/>
            <w:gridSpan w:val="2"/>
            <w:vMerge w:val="restart"/>
            <w:hideMark/>
          </w:tcPr>
          <w:p w14:paraId="5F64D5D1" w14:textId="77777777" w:rsidR="0079459D" w:rsidRPr="00803E2B" w:rsidRDefault="0079459D" w:rsidP="0079459D">
            <w:pPr>
              <w:rPr>
                <w:rFonts w:ascii="Arial" w:hAnsi="Arial" w:cs="Arial"/>
                <w:b/>
                <w:bCs/>
                <w:sz w:val="20"/>
              </w:rPr>
            </w:pPr>
            <w:r w:rsidRPr="00803E2B">
              <w:rPr>
                <w:rFonts w:ascii="Arial" w:hAnsi="Arial" w:cs="Arial"/>
                <w:b/>
                <w:bCs/>
                <w:sz w:val="20"/>
              </w:rPr>
              <w:t>Forwarded to Bank</w:t>
            </w:r>
          </w:p>
        </w:tc>
        <w:tc>
          <w:tcPr>
            <w:tcW w:w="1440" w:type="dxa"/>
            <w:gridSpan w:val="2"/>
            <w:vMerge w:val="restart"/>
            <w:hideMark/>
          </w:tcPr>
          <w:p w14:paraId="3A6B9741" w14:textId="77777777" w:rsidR="0079459D" w:rsidRPr="00803E2B" w:rsidRDefault="0079459D" w:rsidP="0079459D">
            <w:pPr>
              <w:rPr>
                <w:rFonts w:ascii="Arial" w:hAnsi="Arial" w:cs="Arial"/>
                <w:b/>
                <w:bCs/>
                <w:sz w:val="20"/>
              </w:rPr>
            </w:pPr>
            <w:r w:rsidRPr="00803E2B">
              <w:rPr>
                <w:rFonts w:ascii="Arial" w:hAnsi="Arial" w:cs="Arial"/>
                <w:b/>
                <w:bCs/>
                <w:sz w:val="20"/>
              </w:rPr>
              <w:t>Sanctioned by Bank</w:t>
            </w:r>
          </w:p>
        </w:tc>
        <w:tc>
          <w:tcPr>
            <w:tcW w:w="1620" w:type="dxa"/>
            <w:gridSpan w:val="2"/>
            <w:hideMark/>
          </w:tcPr>
          <w:p w14:paraId="4C967AC5" w14:textId="77777777" w:rsidR="0079459D" w:rsidRPr="00803E2B" w:rsidRDefault="0079459D" w:rsidP="0079459D">
            <w:pPr>
              <w:rPr>
                <w:rFonts w:ascii="Arial" w:hAnsi="Arial" w:cs="Arial"/>
                <w:b/>
                <w:bCs/>
                <w:sz w:val="20"/>
              </w:rPr>
            </w:pPr>
            <w:r w:rsidRPr="00803E2B">
              <w:rPr>
                <w:rFonts w:ascii="Arial" w:hAnsi="Arial" w:cs="Arial"/>
                <w:b/>
                <w:bCs/>
                <w:sz w:val="20"/>
              </w:rPr>
              <w:t>Margin Money</w:t>
            </w:r>
          </w:p>
        </w:tc>
        <w:tc>
          <w:tcPr>
            <w:tcW w:w="1530" w:type="dxa"/>
            <w:gridSpan w:val="2"/>
            <w:vMerge w:val="restart"/>
            <w:hideMark/>
          </w:tcPr>
          <w:p w14:paraId="43F0AF75" w14:textId="77777777" w:rsidR="0079459D" w:rsidRPr="00803E2B" w:rsidRDefault="0079459D" w:rsidP="0079459D">
            <w:pPr>
              <w:rPr>
                <w:rFonts w:ascii="Arial" w:hAnsi="Arial" w:cs="Arial"/>
                <w:b/>
                <w:bCs/>
                <w:sz w:val="20"/>
              </w:rPr>
            </w:pPr>
            <w:r w:rsidRPr="00803E2B">
              <w:rPr>
                <w:rFonts w:ascii="Arial" w:hAnsi="Arial" w:cs="Arial"/>
                <w:b/>
                <w:bCs/>
                <w:sz w:val="20"/>
              </w:rPr>
              <w:t>MM Disbursed</w:t>
            </w:r>
          </w:p>
        </w:tc>
        <w:tc>
          <w:tcPr>
            <w:tcW w:w="1620" w:type="dxa"/>
            <w:gridSpan w:val="2"/>
            <w:vMerge w:val="restart"/>
            <w:hideMark/>
          </w:tcPr>
          <w:p w14:paraId="0387F7D2" w14:textId="77777777" w:rsidR="0079459D" w:rsidRPr="00803E2B" w:rsidRDefault="0079459D" w:rsidP="0079459D">
            <w:pPr>
              <w:rPr>
                <w:rFonts w:ascii="Arial" w:hAnsi="Arial" w:cs="Arial"/>
                <w:b/>
                <w:bCs/>
                <w:sz w:val="20"/>
              </w:rPr>
            </w:pPr>
            <w:r w:rsidRPr="00803E2B">
              <w:rPr>
                <w:rFonts w:ascii="Arial" w:hAnsi="Arial" w:cs="Arial"/>
                <w:b/>
                <w:bCs/>
                <w:sz w:val="20"/>
              </w:rPr>
              <w:t>Pending at bank</w:t>
            </w:r>
          </w:p>
        </w:tc>
      </w:tr>
      <w:tr w:rsidR="0079459D" w:rsidRPr="00803E2B" w14:paraId="7BC0C776" w14:textId="77777777" w:rsidTr="00F5407B">
        <w:trPr>
          <w:trHeight w:val="223"/>
        </w:trPr>
        <w:tc>
          <w:tcPr>
            <w:tcW w:w="1427" w:type="dxa"/>
            <w:hideMark/>
          </w:tcPr>
          <w:p w14:paraId="7771CD5B" w14:textId="77777777" w:rsidR="0079459D" w:rsidRPr="00803E2B" w:rsidRDefault="0079459D" w:rsidP="0079459D">
            <w:pPr>
              <w:rPr>
                <w:rFonts w:ascii="Arial" w:hAnsi="Arial" w:cs="Arial"/>
                <w:b/>
                <w:bCs/>
                <w:sz w:val="20"/>
              </w:rPr>
            </w:pPr>
            <w:r w:rsidRPr="00803E2B">
              <w:rPr>
                <w:rFonts w:ascii="Arial" w:hAnsi="Arial" w:cs="Arial"/>
                <w:b/>
                <w:bCs/>
                <w:sz w:val="20"/>
              </w:rPr>
              <w:t> </w:t>
            </w:r>
          </w:p>
        </w:tc>
        <w:tc>
          <w:tcPr>
            <w:tcW w:w="1701" w:type="dxa"/>
            <w:gridSpan w:val="2"/>
            <w:vMerge/>
            <w:hideMark/>
          </w:tcPr>
          <w:p w14:paraId="63E01D02" w14:textId="77777777" w:rsidR="0079459D" w:rsidRPr="00803E2B" w:rsidRDefault="0079459D" w:rsidP="0079459D">
            <w:pPr>
              <w:rPr>
                <w:rFonts w:ascii="Arial" w:hAnsi="Arial" w:cs="Arial"/>
                <w:b/>
                <w:bCs/>
                <w:sz w:val="20"/>
              </w:rPr>
            </w:pPr>
          </w:p>
        </w:tc>
        <w:tc>
          <w:tcPr>
            <w:tcW w:w="1440" w:type="dxa"/>
            <w:gridSpan w:val="2"/>
            <w:vMerge/>
            <w:hideMark/>
          </w:tcPr>
          <w:p w14:paraId="27C5C6CC" w14:textId="77777777" w:rsidR="0079459D" w:rsidRPr="00803E2B" w:rsidRDefault="0079459D" w:rsidP="0079459D">
            <w:pPr>
              <w:rPr>
                <w:rFonts w:ascii="Arial" w:hAnsi="Arial" w:cs="Arial"/>
                <w:b/>
                <w:bCs/>
                <w:sz w:val="20"/>
              </w:rPr>
            </w:pPr>
          </w:p>
        </w:tc>
        <w:tc>
          <w:tcPr>
            <w:tcW w:w="1620" w:type="dxa"/>
            <w:gridSpan w:val="2"/>
            <w:hideMark/>
          </w:tcPr>
          <w:p w14:paraId="69683741" w14:textId="77777777" w:rsidR="0079459D" w:rsidRPr="00803E2B" w:rsidRDefault="0079459D" w:rsidP="0079459D">
            <w:pPr>
              <w:rPr>
                <w:rFonts w:ascii="Arial" w:hAnsi="Arial" w:cs="Arial"/>
                <w:b/>
                <w:bCs/>
                <w:sz w:val="20"/>
              </w:rPr>
            </w:pPr>
            <w:r w:rsidRPr="00803E2B">
              <w:rPr>
                <w:rFonts w:ascii="Arial" w:hAnsi="Arial" w:cs="Arial"/>
                <w:b/>
                <w:bCs/>
                <w:sz w:val="20"/>
              </w:rPr>
              <w:t>Claimed</w:t>
            </w:r>
          </w:p>
        </w:tc>
        <w:tc>
          <w:tcPr>
            <w:tcW w:w="1530" w:type="dxa"/>
            <w:gridSpan w:val="2"/>
            <w:vMerge/>
            <w:hideMark/>
          </w:tcPr>
          <w:p w14:paraId="5E1CACD3" w14:textId="77777777" w:rsidR="0079459D" w:rsidRPr="00803E2B" w:rsidRDefault="0079459D" w:rsidP="0079459D">
            <w:pPr>
              <w:rPr>
                <w:rFonts w:ascii="Arial" w:hAnsi="Arial" w:cs="Arial"/>
                <w:b/>
                <w:bCs/>
                <w:sz w:val="20"/>
              </w:rPr>
            </w:pPr>
          </w:p>
        </w:tc>
        <w:tc>
          <w:tcPr>
            <w:tcW w:w="1620" w:type="dxa"/>
            <w:gridSpan w:val="2"/>
            <w:vMerge/>
            <w:hideMark/>
          </w:tcPr>
          <w:p w14:paraId="0D1F104B" w14:textId="77777777" w:rsidR="0079459D" w:rsidRPr="00803E2B" w:rsidRDefault="0079459D" w:rsidP="0079459D">
            <w:pPr>
              <w:rPr>
                <w:rFonts w:ascii="Arial" w:hAnsi="Arial" w:cs="Arial"/>
                <w:b/>
                <w:bCs/>
                <w:sz w:val="20"/>
              </w:rPr>
            </w:pPr>
          </w:p>
        </w:tc>
      </w:tr>
      <w:tr w:rsidR="0079459D" w:rsidRPr="00803E2B" w14:paraId="71F32470" w14:textId="77777777" w:rsidTr="0079459D">
        <w:trPr>
          <w:trHeight w:val="300"/>
        </w:trPr>
        <w:tc>
          <w:tcPr>
            <w:tcW w:w="1427" w:type="dxa"/>
            <w:hideMark/>
          </w:tcPr>
          <w:p w14:paraId="2DB0FF3E" w14:textId="77777777" w:rsidR="0079459D" w:rsidRPr="00803E2B" w:rsidRDefault="0079459D" w:rsidP="0079459D">
            <w:pPr>
              <w:rPr>
                <w:rFonts w:ascii="Arial" w:hAnsi="Arial" w:cs="Arial"/>
                <w:b/>
                <w:bCs/>
                <w:sz w:val="20"/>
              </w:rPr>
            </w:pPr>
            <w:r w:rsidRPr="00803E2B">
              <w:rPr>
                <w:rFonts w:ascii="Arial" w:hAnsi="Arial" w:cs="Arial"/>
                <w:b/>
                <w:bCs/>
                <w:sz w:val="20"/>
              </w:rPr>
              <w:t>Name</w:t>
            </w:r>
          </w:p>
        </w:tc>
        <w:tc>
          <w:tcPr>
            <w:tcW w:w="711" w:type="dxa"/>
            <w:hideMark/>
          </w:tcPr>
          <w:p w14:paraId="7A3CAD49" w14:textId="77777777" w:rsidR="0079459D" w:rsidRPr="00803E2B" w:rsidRDefault="0079459D" w:rsidP="0079459D">
            <w:pPr>
              <w:rPr>
                <w:rFonts w:ascii="Arial" w:hAnsi="Arial" w:cs="Arial"/>
                <w:b/>
                <w:bCs/>
                <w:sz w:val="20"/>
              </w:rPr>
            </w:pPr>
            <w:r w:rsidRPr="00803E2B">
              <w:rPr>
                <w:rFonts w:ascii="Arial" w:hAnsi="Arial" w:cs="Arial"/>
                <w:b/>
                <w:bCs/>
                <w:sz w:val="20"/>
              </w:rPr>
              <w:t> </w:t>
            </w:r>
          </w:p>
        </w:tc>
        <w:tc>
          <w:tcPr>
            <w:tcW w:w="990" w:type="dxa"/>
            <w:hideMark/>
          </w:tcPr>
          <w:p w14:paraId="04D0B977" w14:textId="77777777" w:rsidR="0079459D" w:rsidRPr="00803E2B" w:rsidRDefault="0079459D" w:rsidP="0079459D">
            <w:pPr>
              <w:rPr>
                <w:rFonts w:ascii="Arial" w:hAnsi="Arial" w:cs="Arial"/>
                <w:b/>
                <w:bCs/>
                <w:sz w:val="20"/>
              </w:rPr>
            </w:pPr>
            <w:r w:rsidRPr="00803E2B">
              <w:rPr>
                <w:rFonts w:ascii="Arial" w:hAnsi="Arial" w:cs="Arial"/>
                <w:b/>
                <w:bCs/>
                <w:sz w:val="20"/>
              </w:rPr>
              <w:t>MM</w:t>
            </w:r>
          </w:p>
        </w:tc>
        <w:tc>
          <w:tcPr>
            <w:tcW w:w="720" w:type="dxa"/>
            <w:vMerge w:val="restart"/>
            <w:hideMark/>
          </w:tcPr>
          <w:p w14:paraId="5667CC17" w14:textId="77777777" w:rsidR="0079459D" w:rsidRPr="00803E2B" w:rsidRDefault="0079459D" w:rsidP="0079459D">
            <w:pPr>
              <w:rPr>
                <w:rFonts w:ascii="Arial" w:hAnsi="Arial" w:cs="Arial"/>
                <w:b/>
                <w:bCs/>
                <w:sz w:val="20"/>
              </w:rPr>
            </w:pPr>
            <w:r w:rsidRPr="00803E2B">
              <w:rPr>
                <w:rFonts w:ascii="Arial" w:hAnsi="Arial" w:cs="Arial"/>
                <w:b/>
                <w:bCs/>
                <w:sz w:val="20"/>
              </w:rPr>
              <w:t>No of Prj.</w:t>
            </w:r>
          </w:p>
        </w:tc>
        <w:tc>
          <w:tcPr>
            <w:tcW w:w="720" w:type="dxa"/>
            <w:hideMark/>
          </w:tcPr>
          <w:p w14:paraId="670D8198" w14:textId="77777777" w:rsidR="0079459D" w:rsidRPr="00803E2B" w:rsidRDefault="0079459D" w:rsidP="0079459D">
            <w:pPr>
              <w:rPr>
                <w:rFonts w:ascii="Arial" w:hAnsi="Arial" w:cs="Arial"/>
                <w:b/>
                <w:bCs/>
                <w:sz w:val="20"/>
              </w:rPr>
            </w:pPr>
            <w:r w:rsidRPr="00803E2B">
              <w:rPr>
                <w:rFonts w:ascii="Arial" w:hAnsi="Arial" w:cs="Arial"/>
                <w:b/>
                <w:bCs/>
                <w:sz w:val="20"/>
              </w:rPr>
              <w:t>MM</w:t>
            </w:r>
          </w:p>
        </w:tc>
        <w:tc>
          <w:tcPr>
            <w:tcW w:w="720" w:type="dxa"/>
            <w:vMerge w:val="restart"/>
            <w:hideMark/>
          </w:tcPr>
          <w:p w14:paraId="0C318BFF" w14:textId="77777777" w:rsidR="0079459D" w:rsidRPr="00803E2B" w:rsidRDefault="0079459D" w:rsidP="0079459D">
            <w:pPr>
              <w:rPr>
                <w:rFonts w:ascii="Arial" w:hAnsi="Arial" w:cs="Arial"/>
                <w:b/>
                <w:bCs/>
                <w:sz w:val="20"/>
              </w:rPr>
            </w:pPr>
            <w:r w:rsidRPr="00803E2B">
              <w:rPr>
                <w:rFonts w:ascii="Arial" w:hAnsi="Arial" w:cs="Arial"/>
                <w:b/>
                <w:bCs/>
                <w:sz w:val="20"/>
              </w:rPr>
              <w:t>No of Prj.</w:t>
            </w:r>
          </w:p>
        </w:tc>
        <w:tc>
          <w:tcPr>
            <w:tcW w:w="900" w:type="dxa"/>
            <w:vMerge w:val="restart"/>
            <w:hideMark/>
          </w:tcPr>
          <w:p w14:paraId="63D47F11" w14:textId="77777777" w:rsidR="0079459D" w:rsidRPr="00803E2B" w:rsidRDefault="0079459D" w:rsidP="0079459D">
            <w:pPr>
              <w:rPr>
                <w:rFonts w:ascii="Arial" w:hAnsi="Arial" w:cs="Arial"/>
                <w:b/>
                <w:bCs/>
                <w:sz w:val="20"/>
              </w:rPr>
            </w:pPr>
            <w:r w:rsidRPr="00803E2B">
              <w:rPr>
                <w:rFonts w:ascii="Arial" w:hAnsi="Arial" w:cs="Arial"/>
                <w:b/>
                <w:bCs/>
                <w:sz w:val="20"/>
              </w:rPr>
              <w:t>MM Involve (In Lakh)</w:t>
            </w:r>
          </w:p>
        </w:tc>
        <w:tc>
          <w:tcPr>
            <w:tcW w:w="630" w:type="dxa"/>
            <w:vMerge w:val="restart"/>
            <w:hideMark/>
          </w:tcPr>
          <w:p w14:paraId="6A1B8950" w14:textId="77777777" w:rsidR="0079459D" w:rsidRPr="00803E2B" w:rsidRDefault="0079459D" w:rsidP="0079459D">
            <w:pPr>
              <w:rPr>
                <w:rFonts w:ascii="Arial" w:hAnsi="Arial" w:cs="Arial"/>
                <w:b/>
                <w:bCs/>
                <w:sz w:val="20"/>
              </w:rPr>
            </w:pPr>
            <w:r w:rsidRPr="00803E2B">
              <w:rPr>
                <w:rFonts w:ascii="Arial" w:hAnsi="Arial" w:cs="Arial"/>
                <w:b/>
                <w:bCs/>
                <w:sz w:val="20"/>
              </w:rPr>
              <w:t>No of Proj</w:t>
            </w:r>
          </w:p>
        </w:tc>
        <w:tc>
          <w:tcPr>
            <w:tcW w:w="900" w:type="dxa"/>
            <w:hideMark/>
          </w:tcPr>
          <w:p w14:paraId="3D6FAF9C" w14:textId="77777777" w:rsidR="0079459D" w:rsidRPr="00803E2B" w:rsidRDefault="0079459D" w:rsidP="0079459D">
            <w:pPr>
              <w:rPr>
                <w:rFonts w:ascii="Arial" w:hAnsi="Arial" w:cs="Arial"/>
                <w:b/>
                <w:bCs/>
                <w:sz w:val="20"/>
              </w:rPr>
            </w:pPr>
            <w:r w:rsidRPr="00803E2B">
              <w:rPr>
                <w:rFonts w:ascii="Arial" w:hAnsi="Arial" w:cs="Arial"/>
                <w:b/>
                <w:bCs/>
                <w:sz w:val="20"/>
              </w:rPr>
              <w:t>MM</w:t>
            </w:r>
          </w:p>
        </w:tc>
        <w:tc>
          <w:tcPr>
            <w:tcW w:w="720" w:type="dxa"/>
            <w:vMerge w:val="restart"/>
            <w:hideMark/>
          </w:tcPr>
          <w:p w14:paraId="00B0BC95" w14:textId="77777777" w:rsidR="0079459D" w:rsidRPr="00803E2B" w:rsidRDefault="0079459D" w:rsidP="0079459D">
            <w:pPr>
              <w:rPr>
                <w:rFonts w:ascii="Arial" w:hAnsi="Arial" w:cs="Arial"/>
                <w:b/>
                <w:bCs/>
                <w:sz w:val="20"/>
              </w:rPr>
            </w:pPr>
            <w:r w:rsidRPr="00803E2B">
              <w:rPr>
                <w:rFonts w:ascii="Arial" w:hAnsi="Arial" w:cs="Arial"/>
                <w:b/>
                <w:bCs/>
                <w:sz w:val="20"/>
              </w:rPr>
              <w:t>No of Prj.</w:t>
            </w:r>
          </w:p>
        </w:tc>
        <w:tc>
          <w:tcPr>
            <w:tcW w:w="900" w:type="dxa"/>
            <w:hideMark/>
          </w:tcPr>
          <w:p w14:paraId="173F497E" w14:textId="77777777" w:rsidR="0079459D" w:rsidRPr="00803E2B" w:rsidRDefault="0079459D" w:rsidP="0079459D">
            <w:pPr>
              <w:rPr>
                <w:rFonts w:ascii="Arial" w:hAnsi="Arial" w:cs="Arial"/>
                <w:b/>
                <w:bCs/>
                <w:sz w:val="20"/>
              </w:rPr>
            </w:pPr>
            <w:r w:rsidRPr="00803E2B">
              <w:rPr>
                <w:rFonts w:ascii="Arial" w:hAnsi="Arial" w:cs="Arial"/>
                <w:b/>
                <w:bCs/>
                <w:sz w:val="20"/>
              </w:rPr>
              <w:t>MM</w:t>
            </w:r>
          </w:p>
        </w:tc>
      </w:tr>
      <w:tr w:rsidR="0079459D" w:rsidRPr="00803E2B" w14:paraId="5B65401F" w14:textId="77777777" w:rsidTr="0079459D">
        <w:trPr>
          <w:trHeight w:val="1104"/>
        </w:trPr>
        <w:tc>
          <w:tcPr>
            <w:tcW w:w="1427" w:type="dxa"/>
            <w:hideMark/>
          </w:tcPr>
          <w:p w14:paraId="17C9D4D6" w14:textId="77777777" w:rsidR="0079459D" w:rsidRPr="00803E2B" w:rsidRDefault="0079459D" w:rsidP="0079459D">
            <w:pPr>
              <w:rPr>
                <w:rFonts w:ascii="Arial" w:hAnsi="Arial" w:cs="Arial"/>
                <w:b/>
                <w:bCs/>
                <w:sz w:val="20"/>
              </w:rPr>
            </w:pPr>
            <w:r w:rsidRPr="00803E2B">
              <w:rPr>
                <w:rFonts w:ascii="Arial" w:hAnsi="Arial" w:cs="Arial"/>
                <w:b/>
                <w:bCs/>
                <w:sz w:val="20"/>
              </w:rPr>
              <w:t> </w:t>
            </w:r>
          </w:p>
        </w:tc>
        <w:tc>
          <w:tcPr>
            <w:tcW w:w="711" w:type="dxa"/>
            <w:hideMark/>
          </w:tcPr>
          <w:p w14:paraId="34F6E671" w14:textId="77777777" w:rsidR="0079459D" w:rsidRPr="00803E2B" w:rsidRDefault="0079459D" w:rsidP="0079459D">
            <w:pPr>
              <w:rPr>
                <w:rFonts w:ascii="Arial" w:hAnsi="Arial" w:cs="Arial"/>
                <w:b/>
                <w:bCs/>
                <w:sz w:val="20"/>
              </w:rPr>
            </w:pPr>
            <w:r w:rsidRPr="00803E2B">
              <w:rPr>
                <w:rFonts w:ascii="Arial" w:hAnsi="Arial" w:cs="Arial"/>
                <w:b/>
                <w:bCs/>
                <w:sz w:val="20"/>
              </w:rPr>
              <w:t>No of Prj.</w:t>
            </w:r>
          </w:p>
        </w:tc>
        <w:tc>
          <w:tcPr>
            <w:tcW w:w="990" w:type="dxa"/>
            <w:hideMark/>
          </w:tcPr>
          <w:p w14:paraId="7EF34893" w14:textId="77777777" w:rsidR="0079459D" w:rsidRPr="00803E2B" w:rsidRDefault="0079459D" w:rsidP="0079459D">
            <w:pPr>
              <w:rPr>
                <w:rFonts w:ascii="Arial" w:hAnsi="Arial" w:cs="Arial"/>
                <w:b/>
                <w:bCs/>
                <w:sz w:val="20"/>
              </w:rPr>
            </w:pPr>
            <w:r w:rsidRPr="00803E2B">
              <w:rPr>
                <w:rFonts w:ascii="Arial" w:hAnsi="Arial" w:cs="Arial"/>
                <w:b/>
                <w:bCs/>
                <w:sz w:val="20"/>
              </w:rPr>
              <w:t>Involve (In Lakh)</w:t>
            </w:r>
          </w:p>
        </w:tc>
        <w:tc>
          <w:tcPr>
            <w:tcW w:w="720" w:type="dxa"/>
            <w:vMerge/>
            <w:hideMark/>
          </w:tcPr>
          <w:p w14:paraId="56343333" w14:textId="77777777" w:rsidR="0079459D" w:rsidRPr="00803E2B" w:rsidRDefault="0079459D" w:rsidP="0079459D">
            <w:pPr>
              <w:rPr>
                <w:rFonts w:ascii="Arial" w:hAnsi="Arial" w:cs="Arial"/>
                <w:b/>
                <w:bCs/>
                <w:sz w:val="20"/>
              </w:rPr>
            </w:pPr>
          </w:p>
        </w:tc>
        <w:tc>
          <w:tcPr>
            <w:tcW w:w="720" w:type="dxa"/>
            <w:hideMark/>
          </w:tcPr>
          <w:p w14:paraId="2B9D18D9" w14:textId="77777777" w:rsidR="0079459D" w:rsidRPr="00803E2B" w:rsidRDefault="0079459D" w:rsidP="0079459D">
            <w:pPr>
              <w:rPr>
                <w:rFonts w:ascii="Arial" w:hAnsi="Arial" w:cs="Arial"/>
                <w:b/>
                <w:bCs/>
                <w:sz w:val="20"/>
              </w:rPr>
            </w:pPr>
            <w:r w:rsidRPr="00803E2B">
              <w:rPr>
                <w:rFonts w:ascii="Arial" w:hAnsi="Arial" w:cs="Arial"/>
                <w:b/>
                <w:bCs/>
                <w:sz w:val="20"/>
              </w:rPr>
              <w:t>Involve (In Lakh)</w:t>
            </w:r>
          </w:p>
        </w:tc>
        <w:tc>
          <w:tcPr>
            <w:tcW w:w="720" w:type="dxa"/>
            <w:vMerge/>
            <w:hideMark/>
          </w:tcPr>
          <w:p w14:paraId="44CF1732" w14:textId="77777777" w:rsidR="0079459D" w:rsidRPr="00803E2B" w:rsidRDefault="0079459D" w:rsidP="0079459D">
            <w:pPr>
              <w:rPr>
                <w:rFonts w:ascii="Arial" w:hAnsi="Arial" w:cs="Arial"/>
                <w:b/>
                <w:bCs/>
                <w:sz w:val="20"/>
              </w:rPr>
            </w:pPr>
          </w:p>
        </w:tc>
        <w:tc>
          <w:tcPr>
            <w:tcW w:w="900" w:type="dxa"/>
            <w:vMerge/>
            <w:hideMark/>
          </w:tcPr>
          <w:p w14:paraId="57B9B540" w14:textId="77777777" w:rsidR="0079459D" w:rsidRPr="00803E2B" w:rsidRDefault="0079459D" w:rsidP="0079459D">
            <w:pPr>
              <w:rPr>
                <w:rFonts w:ascii="Arial" w:hAnsi="Arial" w:cs="Arial"/>
                <w:b/>
                <w:bCs/>
                <w:sz w:val="20"/>
              </w:rPr>
            </w:pPr>
          </w:p>
        </w:tc>
        <w:tc>
          <w:tcPr>
            <w:tcW w:w="630" w:type="dxa"/>
            <w:vMerge/>
            <w:hideMark/>
          </w:tcPr>
          <w:p w14:paraId="0A6B3B29" w14:textId="77777777" w:rsidR="0079459D" w:rsidRPr="00803E2B" w:rsidRDefault="0079459D" w:rsidP="0079459D">
            <w:pPr>
              <w:rPr>
                <w:rFonts w:ascii="Arial" w:hAnsi="Arial" w:cs="Arial"/>
                <w:b/>
                <w:bCs/>
                <w:sz w:val="20"/>
              </w:rPr>
            </w:pPr>
          </w:p>
        </w:tc>
        <w:tc>
          <w:tcPr>
            <w:tcW w:w="900" w:type="dxa"/>
            <w:hideMark/>
          </w:tcPr>
          <w:p w14:paraId="4EC93E61" w14:textId="77777777" w:rsidR="0079459D" w:rsidRPr="00803E2B" w:rsidRDefault="0079459D" w:rsidP="0079459D">
            <w:pPr>
              <w:rPr>
                <w:rFonts w:ascii="Arial" w:hAnsi="Arial" w:cs="Arial"/>
                <w:b/>
                <w:bCs/>
                <w:sz w:val="20"/>
              </w:rPr>
            </w:pPr>
            <w:r w:rsidRPr="00803E2B">
              <w:rPr>
                <w:rFonts w:ascii="Arial" w:hAnsi="Arial" w:cs="Arial"/>
                <w:b/>
                <w:bCs/>
                <w:sz w:val="20"/>
              </w:rPr>
              <w:t>(In Lakh)</w:t>
            </w:r>
          </w:p>
        </w:tc>
        <w:tc>
          <w:tcPr>
            <w:tcW w:w="720" w:type="dxa"/>
            <w:vMerge/>
            <w:hideMark/>
          </w:tcPr>
          <w:p w14:paraId="196AE8B5" w14:textId="77777777" w:rsidR="0079459D" w:rsidRPr="00803E2B" w:rsidRDefault="0079459D" w:rsidP="0079459D">
            <w:pPr>
              <w:rPr>
                <w:rFonts w:ascii="Arial" w:hAnsi="Arial" w:cs="Arial"/>
                <w:b/>
                <w:bCs/>
                <w:sz w:val="20"/>
              </w:rPr>
            </w:pPr>
          </w:p>
        </w:tc>
        <w:tc>
          <w:tcPr>
            <w:tcW w:w="900" w:type="dxa"/>
            <w:hideMark/>
          </w:tcPr>
          <w:p w14:paraId="356E1696" w14:textId="77777777" w:rsidR="0079459D" w:rsidRPr="00803E2B" w:rsidRDefault="0079459D" w:rsidP="0079459D">
            <w:pPr>
              <w:rPr>
                <w:rFonts w:ascii="Arial" w:hAnsi="Arial" w:cs="Arial"/>
                <w:b/>
                <w:bCs/>
                <w:sz w:val="20"/>
              </w:rPr>
            </w:pPr>
            <w:r w:rsidRPr="00803E2B">
              <w:rPr>
                <w:rFonts w:ascii="Arial" w:hAnsi="Arial" w:cs="Arial"/>
                <w:b/>
                <w:bCs/>
                <w:sz w:val="20"/>
              </w:rPr>
              <w:t>Involve (In Lakh)</w:t>
            </w:r>
          </w:p>
        </w:tc>
      </w:tr>
      <w:tr w:rsidR="0079459D" w:rsidRPr="00803E2B" w14:paraId="331D3585" w14:textId="77777777" w:rsidTr="0079459D">
        <w:trPr>
          <w:trHeight w:val="516"/>
        </w:trPr>
        <w:tc>
          <w:tcPr>
            <w:tcW w:w="1427" w:type="dxa"/>
            <w:hideMark/>
          </w:tcPr>
          <w:p w14:paraId="5659D7FA"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PUNJAB AND SIND BANK</w:t>
            </w:r>
          </w:p>
        </w:tc>
        <w:tc>
          <w:tcPr>
            <w:tcW w:w="711" w:type="dxa"/>
            <w:hideMark/>
          </w:tcPr>
          <w:p w14:paraId="4FBF6F2E"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8"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638</w:t>
              </w:r>
            </w:hyperlink>
          </w:p>
        </w:tc>
        <w:tc>
          <w:tcPr>
            <w:tcW w:w="990" w:type="dxa"/>
            <w:hideMark/>
          </w:tcPr>
          <w:p w14:paraId="7E191DFC"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2256.28</w:t>
            </w:r>
          </w:p>
        </w:tc>
        <w:tc>
          <w:tcPr>
            <w:tcW w:w="720" w:type="dxa"/>
            <w:hideMark/>
          </w:tcPr>
          <w:p w14:paraId="24A04A6E"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9"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170</w:t>
              </w:r>
            </w:hyperlink>
          </w:p>
        </w:tc>
        <w:tc>
          <w:tcPr>
            <w:tcW w:w="720" w:type="dxa"/>
            <w:hideMark/>
          </w:tcPr>
          <w:p w14:paraId="3454176F"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911.1</w:t>
            </w:r>
          </w:p>
        </w:tc>
        <w:tc>
          <w:tcPr>
            <w:tcW w:w="720" w:type="dxa"/>
            <w:hideMark/>
          </w:tcPr>
          <w:p w14:paraId="1913BD04"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149</w:t>
              </w:r>
            </w:hyperlink>
          </w:p>
        </w:tc>
        <w:tc>
          <w:tcPr>
            <w:tcW w:w="900" w:type="dxa"/>
            <w:hideMark/>
          </w:tcPr>
          <w:p w14:paraId="25470511"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834.81</w:t>
            </w:r>
          </w:p>
        </w:tc>
        <w:tc>
          <w:tcPr>
            <w:tcW w:w="630" w:type="dxa"/>
            <w:hideMark/>
          </w:tcPr>
          <w:p w14:paraId="309A2303"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1"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121</w:t>
              </w:r>
            </w:hyperlink>
          </w:p>
        </w:tc>
        <w:tc>
          <w:tcPr>
            <w:tcW w:w="900" w:type="dxa"/>
            <w:hideMark/>
          </w:tcPr>
          <w:p w14:paraId="243DE8A8"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678.28</w:t>
            </w:r>
          </w:p>
        </w:tc>
        <w:tc>
          <w:tcPr>
            <w:tcW w:w="720" w:type="dxa"/>
            <w:hideMark/>
          </w:tcPr>
          <w:p w14:paraId="76134234"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2"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158</w:t>
              </w:r>
            </w:hyperlink>
          </w:p>
        </w:tc>
        <w:tc>
          <w:tcPr>
            <w:tcW w:w="900" w:type="dxa"/>
            <w:hideMark/>
          </w:tcPr>
          <w:p w14:paraId="5BDFC88A"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690.96</w:t>
            </w:r>
          </w:p>
        </w:tc>
      </w:tr>
      <w:tr w:rsidR="0079459D" w:rsidRPr="00803E2B" w14:paraId="63C6538A" w14:textId="77777777" w:rsidTr="0079459D">
        <w:trPr>
          <w:trHeight w:val="396"/>
        </w:trPr>
        <w:tc>
          <w:tcPr>
            <w:tcW w:w="1427" w:type="dxa"/>
            <w:hideMark/>
          </w:tcPr>
          <w:p w14:paraId="029AEB90"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INDIAN BANK</w:t>
            </w:r>
          </w:p>
        </w:tc>
        <w:tc>
          <w:tcPr>
            <w:tcW w:w="711" w:type="dxa"/>
            <w:hideMark/>
          </w:tcPr>
          <w:p w14:paraId="0C4BA84A"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3"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189</w:t>
              </w:r>
            </w:hyperlink>
          </w:p>
        </w:tc>
        <w:tc>
          <w:tcPr>
            <w:tcW w:w="990" w:type="dxa"/>
            <w:hideMark/>
          </w:tcPr>
          <w:p w14:paraId="4D83E278"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572.1</w:t>
            </w:r>
          </w:p>
        </w:tc>
        <w:tc>
          <w:tcPr>
            <w:tcW w:w="720" w:type="dxa"/>
            <w:hideMark/>
          </w:tcPr>
          <w:p w14:paraId="57940048"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4"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w:t>
              </w:r>
            </w:hyperlink>
          </w:p>
        </w:tc>
        <w:tc>
          <w:tcPr>
            <w:tcW w:w="720" w:type="dxa"/>
            <w:hideMark/>
          </w:tcPr>
          <w:p w14:paraId="63DBADE2"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233.5</w:t>
            </w:r>
          </w:p>
        </w:tc>
        <w:tc>
          <w:tcPr>
            <w:tcW w:w="720" w:type="dxa"/>
            <w:hideMark/>
          </w:tcPr>
          <w:p w14:paraId="7DAAAE3C"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5"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w:t>
              </w:r>
            </w:hyperlink>
          </w:p>
        </w:tc>
        <w:tc>
          <w:tcPr>
            <w:tcW w:w="900" w:type="dxa"/>
            <w:hideMark/>
          </w:tcPr>
          <w:p w14:paraId="17EB2CA9"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119.57</w:t>
            </w:r>
          </w:p>
        </w:tc>
        <w:tc>
          <w:tcPr>
            <w:tcW w:w="630" w:type="dxa"/>
            <w:hideMark/>
          </w:tcPr>
          <w:p w14:paraId="341D026C"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6"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w:t>
              </w:r>
            </w:hyperlink>
          </w:p>
        </w:tc>
        <w:tc>
          <w:tcPr>
            <w:tcW w:w="900" w:type="dxa"/>
            <w:hideMark/>
          </w:tcPr>
          <w:p w14:paraId="57F2B775"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119.64</w:t>
            </w:r>
          </w:p>
        </w:tc>
        <w:tc>
          <w:tcPr>
            <w:tcW w:w="720" w:type="dxa"/>
            <w:hideMark/>
          </w:tcPr>
          <w:p w14:paraId="1574F59F"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7"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74</w:t>
              </w:r>
            </w:hyperlink>
          </w:p>
        </w:tc>
        <w:tc>
          <w:tcPr>
            <w:tcW w:w="900" w:type="dxa"/>
            <w:hideMark/>
          </w:tcPr>
          <w:p w14:paraId="42FFA0BD"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257.21</w:t>
            </w:r>
          </w:p>
        </w:tc>
      </w:tr>
      <w:tr w:rsidR="0079459D" w:rsidRPr="00803E2B" w14:paraId="70CFF17D" w14:textId="77777777" w:rsidTr="0079459D">
        <w:trPr>
          <w:trHeight w:val="468"/>
        </w:trPr>
        <w:tc>
          <w:tcPr>
            <w:tcW w:w="1427" w:type="dxa"/>
            <w:hideMark/>
          </w:tcPr>
          <w:p w14:paraId="4A7FD004" w14:textId="64482D23" w:rsidR="0079459D" w:rsidRPr="00803E2B" w:rsidRDefault="0079459D" w:rsidP="00F5407B">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INDUSIND </w:t>
            </w:r>
          </w:p>
        </w:tc>
        <w:tc>
          <w:tcPr>
            <w:tcW w:w="711" w:type="dxa"/>
            <w:hideMark/>
          </w:tcPr>
          <w:p w14:paraId="245BFF19"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8"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hyperlink>
          </w:p>
        </w:tc>
        <w:tc>
          <w:tcPr>
            <w:tcW w:w="990" w:type="dxa"/>
            <w:hideMark/>
          </w:tcPr>
          <w:p w14:paraId="78562D28"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1.82</w:t>
            </w:r>
          </w:p>
        </w:tc>
        <w:tc>
          <w:tcPr>
            <w:tcW w:w="720" w:type="dxa"/>
            <w:hideMark/>
          </w:tcPr>
          <w:p w14:paraId="1D0F57E3"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9"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hyperlink>
          </w:p>
        </w:tc>
        <w:tc>
          <w:tcPr>
            <w:tcW w:w="720" w:type="dxa"/>
            <w:hideMark/>
          </w:tcPr>
          <w:p w14:paraId="70AB58C8"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720" w:type="dxa"/>
            <w:hideMark/>
          </w:tcPr>
          <w:p w14:paraId="7879EF22"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0"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hyperlink>
          </w:p>
        </w:tc>
        <w:tc>
          <w:tcPr>
            <w:tcW w:w="900" w:type="dxa"/>
            <w:hideMark/>
          </w:tcPr>
          <w:p w14:paraId="78D7DC91"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630" w:type="dxa"/>
            <w:hideMark/>
          </w:tcPr>
          <w:p w14:paraId="0C359234"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1"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hyperlink>
          </w:p>
        </w:tc>
        <w:tc>
          <w:tcPr>
            <w:tcW w:w="900" w:type="dxa"/>
            <w:hideMark/>
          </w:tcPr>
          <w:p w14:paraId="7E367B2D"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720" w:type="dxa"/>
            <w:hideMark/>
          </w:tcPr>
          <w:p w14:paraId="0B206696"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2"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hyperlink>
          </w:p>
        </w:tc>
        <w:tc>
          <w:tcPr>
            <w:tcW w:w="900" w:type="dxa"/>
            <w:hideMark/>
          </w:tcPr>
          <w:p w14:paraId="750C3812"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1.82</w:t>
            </w:r>
          </w:p>
        </w:tc>
      </w:tr>
      <w:tr w:rsidR="0079459D" w:rsidRPr="00803E2B" w14:paraId="0E1C1BE3" w14:textId="77777777" w:rsidTr="0079459D">
        <w:trPr>
          <w:trHeight w:val="576"/>
        </w:trPr>
        <w:tc>
          <w:tcPr>
            <w:tcW w:w="1427" w:type="dxa"/>
            <w:hideMark/>
          </w:tcPr>
          <w:p w14:paraId="7470386D" w14:textId="417C14A1" w:rsidR="0079459D" w:rsidRPr="00803E2B" w:rsidRDefault="00F5407B"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PGB</w:t>
            </w:r>
          </w:p>
        </w:tc>
        <w:tc>
          <w:tcPr>
            <w:tcW w:w="711" w:type="dxa"/>
            <w:hideMark/>
          </w:tcPr>
          <w:p w14:paraId="10319CB8"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3"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671</w:t>
              </w:r>
            </w:hyperlink>
          </w:p>
        </w:tc>
        <w:tc>
          <w:tcPr>
            <w:tcW w:w="990" w:type="dxa"/>
            <w:hideMark/>
          </w:tcPr>
          <w:p w14:paraId="5A5600B4"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2035.25</w:t>
            </w:r>
          </w:p>
        </w:tc>
        <w:tc>
          <w:tcPr>
            <w:tcW w:w="720" w:type="dxa"/>
            <w:hideMark/>
          </w:tcPr>
          <w:p w14:paraId="3065ECA2"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4"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345</w:t>
              </w:r>
            </w:hyperlink>
          </w:p>
        </w:tc>
        <w:tc>
          <w:tcPr>
            <w:tcW w:w="720" w:type="dxa"/>
            <w:hideMark/>
          </w:tcPr>
          <w:p w14:paraId="5133C443"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1241</w:t>
            </w:r>
          </w:p>
        </w:tc>
        <w:tc>
          <w:tcPr>
            <w:tcW w:w="720" w:type="dxa"/>
            <w:hideMark/>
          </w:tcPr>
          <w:p w14:paraId="49FD2E22"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5"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269</w:t>
              </w:r>
            </w:hyperlink>
          </w:p>
        </w:tc>
        <w:tc>
          <w:tcPr>
            <w:tcW w:w="900" w:type="dxa"/>
            <w:hideMark/>
          </w:tcPr>
          <w:p w14:paraId="10DFA87E"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917.13</w:t>
            </w:r>
          </w:p>
        </w:tc>
        <w:tc>
          <w:tcPr>
            <w:tcW w:w="630" w:type="dxa"/>
            <w:hideMark/>
          </w:tcPr>
          <w:p w14:paraId="6F4FB0F4"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6"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185</w:t>
              </w:r>
            </w:hyperlink>
          </w:p>
        </w:tc>
        <w:tc>
          <w:tcPr>
            <w:tcW w:w="900" w:type="dxa"/>
            <w:hideMark/>
          </w:tcPr>
          <w:p w14:paraId="5F446FE8"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645.31</w:t>
            </w:r>
          </w:p>
        </w:tc>
        <w:tc>
          <w:tcPr>
            <w:tcW w:w="720" w:type="dxa"/>
            <w:hideMark/>
          </w:tcPr>
          <w:p w14:paraId="5F860D71"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7"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w:t>
              </w:r>
            </w:hyperlink>
          </w:p>
        </w:tc>
        <w:tc>
          <w:tcPr>
            <w:tcW w:w="900" w:type="dxa"/>
            <w:hideMark/>
          </w:tcPr>
          <w:p w14:paraId="34BE930D"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199.03</w:t>
            </w:r>
          </w:p>
        </w:tc>
      </w:tr>
      <w:tr w:rsidR="0079459D" w:rsidRPr="00803E2B" w14:paraId="2EAF2BB0" w14:textId="77777777" w:rsidTr="0079459D">
        <w:trPr>
          <w:trHeight w:val="480"/>
        </w:trPr>
        <w:tc>
          <w:tcPr>
            <w:tcW w:w="1427" w:type="dxa"/>
            <w:hideMark/>
          </w:tcPr>
          <w:p w14:paraId="676695D9"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AXIS BANK LTD</w:t>
            </w:r>
          </w:p>
        </w:tc>
        <w:tc>
          <w:tcPr>
            <w:tcW w:w="711" w:type="dxa"/>
            <w:hideMark/>
          </w:tcPr>
          <w:p w14:paraId="658FA37C"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8"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hyperlink>
          </w:p>
        </w:tc>
        <w:tc>
          <w:tcPr>
            <w:tcW w:w="990" w:type="dxa"/>
            <w:hideMark/>
          </w:tcPr>
          <w:p w14:paraId="527FBD56"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w:t>
            </w:r>
          </w:p>
        </w:tc>
        <w:tc>
          <w:tcPr>
            <w:tcW w:w="720" w:type="dxa"/>
            <w:hideMark/>
          </w:tcPr>
          <w:p w14:paraId="098F7EA9"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9"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hyperlink>
          </w:p>
        </w:tc>
        <w:tc>
          <w:tcPr>
            <w:tcW w:w="720" w:type="dxa"/>
            <w:hideMark/>
          </w:tcPr>
          <w:p w14:paraId="60FADAE1"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720" w:type="dxa"/>
            <w:hideMark/>
          </w:tcPr>
          <w:p w14:paraId="12ABE081"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0"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hyperlink>
          </w:p>
        </w:tc>
        <w:tc>
          <w:tcPr>
            <w:tcW w:w="900" w:type="dxa"/>
            <w:hideMark/>
          </w:tcPr>
          <w:p w14:paraId="66D06484"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630" w:type="dxa"/>
            <w:hideMark/>
          </w:tcPr>
          <w:p w14:paraId="63AD09DF"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1"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hyperlink>
          </w:p>
        </w:tc>
        <w:tc>
          <w:tcPr>
            <w:tcW w:w="900" w:type="dxa"/>
            <w:hideMark/>
          </w:tcPr>
          <w:p w14:paraId="00609BC3"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720" w:type="dxa"/>
            <w:hideMark/>
          </w:tcPr>
          <w:p w14:paraId="154442F6"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2"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hyperlink>
          </w:p>
        </w:tc>
        <w:tc>
          <w:tcPr>
            <w:tcW w:w="900" w:type="dxa"/>
            <w:hideMark/>
          </w:tcPr>
          <w:p w14:paraId="76C996E8"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49.25</w:t>
            </w:r>
          </w:p>
        </w:tc>
      </w:tr>
      <w:tr w:rsidR="0079459D" w:rsidRPr="00803E2B" w14:paraId="20151143" w14:textId="77777777" w:rsidTr="0079459D">
        <w:trPr>
          <w:trHeight w:val="516"/>
        </w:trPr>
        <w:tc>
          <w:tcPr>
            <w:tcW w:w="1427" w:type="dxa"/>
            <w:hideMark/>
          </w:tcPr>
          <w:p w14:paraId="112BD017"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STATE BANK OF INDIA</w:t>
            </w:r>
          </w:p>
        </w:tc>
        <w:tc>
          <w:tcPr>
            <w:tcW w:w="711" w:type="dxa"/>
            <w:hideMark/>
          </w:tcPr>
          <w:p w14:paraId="58DAAAF7"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3"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1097</w:t>
              </w:r>
            </w:hyperlink>
          </w:p>
        </w:tc>
        <w:tc>
          <w:tcPr>
            <w:tcW w:w="990" w:type="dxa"/>
            <w:hideMark/>
          </w:tcPr>
          <w:p w14:paraId="57DDB0CD"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4017.66</w:t>
            </w:r>
          </w:p>
        </w:tc>
        <w:tc>
          <w:tcPr>
            <w:tcW w:w="720" w:type="dxa"/>
            <w:hideMark/>
          </w:tcPr>
          <w:p w14:paraId="6ED497F7"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4"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296</w:t>
              </w:r>
            </w:hyperlink>
          </w:p>
        </w:tc>
        <w:tc>
          <w:tcPr>
            <w:tcW w:w="720" w:type="dxa"/>
            <w:hideMark/>
          </w:tcPr>
          <w:p w14:paraId="6CD6C35B"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1426</w:t>
            </w:r>
          </w:p>
        </w:tc>
        <w:tc>
          <w:tcPr>
            <w:tcW w:w="720" w:type="dxa"/>
            <w:hideMark/>
          </w:tcPr>
          <w:p w14:paraId="0611782B"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5"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135</w:t>
              </w:r>
            </w:hyperlink>
          </w:p>
        </w:tc>
        <w:tc>
          <w:tcPr>
            <w:tcW w:w="900" w:type="dxa"/>
            <w:hideMark/>
          </w:tcPr>
          <w:p w14:paraId="673BB1B5"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795.04</w:t>
            </w:r>
          </w:p>
        </w:tc>
        <w:tc>
          <w:tcPr>
            <w:tcW w:w="630" w:type="dxa"/>
            <w:hideMark/>
          </w:tcPr>
          <w:p w14:paraId="781D4D69"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6"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93</w:t>
              </w:r>
            </w:hyperlink>
          </w:p>
        </w:tc>
        <w:tc>
          <w:tcPr>
            <w:tcW w:w="900" w:type="dxa"/>
            <w:hideMark/>
          </w:tcPr>
          <w:p w14:paraId="172F9B20"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568.11</w:t>
            </w:r>
          </w:p>
        </w:tc>
        <w:tc>
          <w:tcPr>
            <w:tcW w:w="720" w:type="dxa"/>
            <w:hideMark/>
          </w:tcPr>
          <w:p w14:paraId="185ED658"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7"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219</w:t>
              </w:r>
            </w:hyperlink>
          </w:p>
        </w:tc>
        <w:tc>
          <w:tcPr>
            <w:tcW w:w="900" w:type="dxa"/>
            <w:hideMark/>
          </w:tcPr>
          <w:p w14:paraId="0951BEE5"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903.12</w:t>
            </w:r>
          </w:p>
        </w:tc>
      </w:tr>
      <w:tr w:rsidR="0079459D" w:rsidRPr="00803E2B" w14:paraId="7C89BF14" w14:textId="77777777" w:rsidTr="0079459D">
        <w:trPr>
          <w:trHeight w:val="288"/>
        </w:trPr>
        <w:tc>
          <w:tcPr>
            <w:tcW w:w="1427" w:type="dxa"/>
            <w:hideMark/>
          </w:tcPr>
          <w:p w14:paraId="63440869"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ICICI BANK </w:t>
            </w:r>
          </w:p>
        </w:tc>
        <w:tc>
          <w:tcPr>
            <w:tcW w:w="711" w:type="dxa"/>
            <w:hideMark/>
          </w:tcPr>
          <w:p w14:paraId="44039284"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8"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hyperlink>
          </w:p>
        </w:tc>
        <w:tc>
          <w:tcPr>
            <w:tcW w:w="990" w:type="dxa"/>
            <w:hideMark/>
          </w:tcPr>
          <w:p w14:paraId="58189AC8"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w:t>
            </w:r>
          </w:p>
        </w:tc>
        <w:tc>
          <w:tcPr>
            <w:tcW w:w="720" w:type="dxa"/>
            <w:hideMark/>
          </w:tcPr>
          <w:p w14:paraId="42F6D9C6"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39"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hyperlink>
          </w:p>
        </w:tc>
        <w:tc>
          <w:tcPr>
            <w:tcW w:w="720" w:type="dxa"/>
            <w:hideMark/>
          </w:tcPr>
          <w:p w14:paraId="130D6915"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12.5</w:t>
            </w:r>
          </w:p>
        </w:tc>
        <w:tc>
          <w:tcPr>
            <w:tcW w:w="720" w:type="dxa"/>
            <w:hideMark/>
          </w:tcPr>
          <w:p w14:paraId="0485108A"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0"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hyperlink>
          </w:p>
        </w:tc>
        <w:tc>
          <w:tcPr>
            <w:tcW w:w="900" w:type="dxa"/>
            <w:hideMark/>
          </w:tcPr>
          <w:p w14:paraId="7FD843AA"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630" w:type="dxa"/>
            <w:hideMark/>
          </w:tcPr>
          <w:p w14:paraId="26A8C02E"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1"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hyperlink>
          </w:p>
        </w:tc>
        <w:tc>
          <w:tcPr>
            <w:tcW w:w="900" w:type="dxa"/>
            <w:hideMark/>
          </w:tcPr>
          <w:p w14:paraId="32E15C16"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720" w:type="dxa"/>
            <w:hideMark/>
          </w:tcPr>
          <w:p w14:paraId="0A967463"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2"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hyperlink>
          </w:p>
        </w:tc>
        <w:tc>
          <w:tcPr>
            <w:tcW w:w="900" w:type="dxa"/>
            <w:hideMark/>
          </w:tcPr>
          <w:p w14:paraId="48FBBCE0"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
        </w:tc>
      </w:tr>
      <w:tr w:rsidR="0079459D" w:rsidRPr="00803E2B" w14:paraId="5D2D33D6" w14:textId="77777777" w:rsidTr="00F5407B">
        <w:trPr>
          <w:trHeight w:val="466"/>
        </w:trPr>
        <w:tc>
          <w:tcPr>
            <w:tcW w:w="1427" w:type="dxa"/>
            <w:hideMark/>
          </w:tcPr>
          <w:p w14:paraId="4B745D13" w14:textId="7CF6C015" w:rsidR="0079459D" w:rsidRPr="00803E2B" w:rsidRDefault="00F5407B"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PNB</w:t>
            </w:r>
          </w:p>
        </w:tc>
        <w:tc>
          <w:tcPr>
            <w:tcW w:w="711" w:type="dxa"/>
            <w:hideMark/>
          </w:tcPr>
          <w:p w14:paraId="4A2370A7"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3"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1378</w:t>
              </w:r>
            </w:hyperlink>
          </w:p>
        </w:tc>
        <w:tc>
          <w:tcPr>
            <w:tcW w:w="990" w:type="dxa"/>
            <w:hideMark/>
          </w:tcPr>
          <w:p w14:paraId="4CA58CD6"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4267.63</w:t>
            </w:r>
          </w:p>
        </w:tc>
        <w:tc>
          <w:tcPr>
            <w:tcW w:w="720" w:type="dxa"/>
            <w:hideMark/>
          </w:tcPr>
          <w:p w14:paraId="0618C33D"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4"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381</w:t>
              </w:r>
            </w:hyperlink>
          </w:p>
        </w:tc>
        <w:tc>
          <w:tcPr>
            <w:tcW w:w="720" w:type="dxa"/>
            <w:hideMark/>
          </w:tcPr>
          <w:p w14:paraId="7F06B84C"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1319</w:t>
            </w:r>
          </w:p>
        </w:tc>
        <w:tc>
          <w:tcPr>
            <w:tcW w:w="720" w:type="dxa"/>
            <w:hideMark/>
          </w:tcPr>
          <w:p w14:paraId="3FD94434"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5"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275</w:t>
              </w:r>
            </w:hyperlink>
          </w:p>
        </w:tc>
        <w:tc>
          <w:tcPr>
            <w:tcW w:w="900" w:type="dxa"/>
            <w:hideMark/>
          </w:tcPr>
          <w:p w14:paraId="0D1A5DD4"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975.86</w:t>
            </w:r>
          </w:p>
        </w:tc>
        <w:tc>
          <w:tcPr>
            <w:tcW w:w="630" w:type="dxa"/>
            <w:hideMark/>
          </w:tcPr>
          <w:p w14:paraId="478E46D0"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6"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172</w:t>
              </w:r>
            </w:hyperlink>
          </w:p>
        </w:tc>
        <w:tc>
          <w:tcPr>
            <w:tcW w:w="900" w:type="dxa"/>
            <w:hideMark/>
          </w:tcPr>
          <w:p w14:paraId="383F6744"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670.48</w:t>
            </w:r>
          </w:p>
        </w:tc>
        <w:tc>
          <w:tcPr>
            <w:tcW w:w="720" w:type="dxa"/>
            <w:hideMark/>
          </w:tcPr>
          <w:p w14:paraId="73695D0A"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7"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573</w:t>
              </w:r>
            </w:hyperlink>
          </w:p>
        </w:tc>
        <w:tc>
          <w:tcPr>
            <w:tcW w:w="900" w:type="dxa"/>
            <w:hideMark/>
          </w:tcPr>
          <w:p w14:paraId="2C233176"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1916.75</w:t>
            </w:r>
          </w:p>
        </w:tc>
      </w:tr>
      <w:tr w:rsidR="0079459D" w:rsidRPr="00803E2B" w14:paraId="50E63407" w14:textId="77777777" w:rsidTr="0079459D">
        <w:trPr>
          <w:trHeight w:val="360"/>
        </w:trPr>
        <w:tc>
          <w:tcPr>
            <w:tcW w:w="1427" w:type="dxa"/>
            <w:hideMark/>
          </w:tcPr>
          <w:p w14:paraId="2A2A8CE2"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YES BANK </w:t>
            </w:r>
          </w:p>
        </w:tc>
        <w:tc>
          <w:tcPr>
            <w:tcW w:w="711" w:type="dxa"/>
            <w:hideMark/>
          </w:tcPr>
          <w:p w14:paraId="3D6B8268"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8"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hyperlink>
          </w:p>
        </w:tc>
        <w:tc>
          <w:tcPr>
            <w:tcW w:w="990" w:type="dxa"/>
            <w:hideMark/>
          </w:tcPr>
          <w:p w14:paraId="6076B47C"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17.98</w:t>
            </w:r>
          </w:p>
        </w:tc>
        <w:tc>
          <w:tcPr>
            <w:tcW w:w="720" w:type="dxa"/>
            <w:hideMark/>
          </w:tcPr>
          <w:p w14:paraId="44F6D7AE"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49"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hyperlink>
          </w:p>
        </w:tc>
        <w:tc>
          <w:tcPr>
            <w:tcW w:w="720" w:type="dxa"/>
            <w:hideMark/>
          </w:tcPr>
          <w:p w14:paraId="4CBD17DC"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720" w:type="dxa"/>
            <w:hideMark/>
          </w:tcPr>
          <w:p w14:paraId="0D49311C"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50"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hyperlink>
          </w:p>
        </w:tc>
        <w:tc>
          <w:tcPr>
            <w:tcW w:w="900" w:type="dxa"/>
            <w:hideMark/>
          </w:tcPr>
          <w:p w14:paraId="4BEDBF03"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630" w:type="dxa"/>
            <w:hideMark/>
          </w:tcPr>
          <w:p w14:paraId="7AC5A6A2"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51"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hyperlink>
          </w:p>
        </w:tc>
        <w:tc>
          <w:tcPr>
            <w:tcW w:w="900" w:type="dxa"/>
            <w:hideMark/>
          </w:tcPr>
          <w:p w14:paraId="0B969F2C"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720" w:type="dxa"/>
            <w:hideMark/>
          </w:tcPr>
          <w:p w14:paraId="2C651A73"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52"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hyperlink>
          </w:p>
        </w:tc>
        <w:tc>
          <w:tcPr>
            <w:tcW w:w="900" w:type="dxa"/>
            <w:hideMark/>
          </w:tcPr>
          <w:p w14:paraId="3DB481D9"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17.98</w:t>
            </w:r>
          </w:p>
        </w:tc>
      </w:tr>
      <w:tr w:rsidR="0079459D" w:rsidRPr="00803E2B" w14:paraId="04AD1F0A" w14:textId="77777777" w:rsidTr="0079459D">
        <w:trPr>
          <w:trHeight w:val="552"/>
        </w:trPr>
        <w:tc>
          <w:tcPr>
            <w:tcW w:w="1427" w:type="dxa"/>
            <w:hideMark/>
          </w:tcPr>
          <w:p w14:paraId="2A66D459"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BANK OF INDIA</w:t>
            </w:r>
          </w:p>
        </w:tc>
        <w:tc>
          <w:tcPr>
            <w:tcW w:w="711" w:type="dxa"/>
            <w:hideMark/>
          </w:tcPr>
          <w:p w14:paraId="45ED3213"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53"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199</w:t>
              </w:r>
            </w:hyperlink>
          </w:p>
        </w:tc>
        <w:tc>
          <w:tcPr>
            <w:tcW w:w="990" w:type="dxa"/>
            <w:hideMark/>
          </w:tcPr>
          <w:p w14:paraId="37A6D147"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674.78</w:t>
            </w:r>
          </w:p>
        </w:tc>
        <w:tc>
          <w:tcPr>
            <w:tcW w:w="720" w:type="dxa"/>
            <w:hideMark/>
          </w:tcPr>
          <w:p w14:paraId="15B76A7C"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54"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w:t>
              </w:r>
            </w:hyperlink>
          </w:p>
        </w:tc>
        <w:tc>
          <w:tcPr>
            <w:tcW w:w="720" w:type="dxa"/>
            <w:hideMark/>
          </w:tcPr>
          <w:p w14:paraId="387CDAC8"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362.3</w:t>
            </w:r>
          </w:p>
        </w:tc>
        <w:tc>
          <w:tcPr>
            <w:tcW w:w="720" w:type="dxa"/>
            <w:hideMark/>
          </w:tcPr>
          <w:p w14:paraId="28E20C4A"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55"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w:t>
              </w:r>
            </w:hyperlink>
          </w:p>
        </w:tc>
        <w:tc>
          <w:tcPr>
            <w:tcW w:w="900" w:type="dxa"/>
            <w:hideMark/>
          </w:tcPr>
          <w:p w14:paraId="02FE405D"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173.6</w:t>
            </w:r>
          </w:p>
        </w:tc>
        <w:tc>
          <w:tcPr>
            <w:tcW w:w="630" w:type="dxa"/>
            <w:hideMark/>
          </w:tcPr>
          <w:p w14:paraId="6EF7DC37"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56"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w:t>
              </w:r>
            </w:hyperlink>
          </w:p>
        </w:tc>
        <w:tc>
          <w:tcPr>
            <w:tcW w:w="900" w:type="dxa"/>
            <w:hideMark/>
          </w:tcPr>
          <w:p w14:paraId="35C81F2C"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91.45</w:t>
            </w:r>
          </w:p>
        </w:tc>
        <w:tc>
          <w:tcPr>
            <w:tcW w:w="720" w:type="dxa"/>
            <w:hideMark/>
          </w:tcPr>
          <w:p w14:paraId="5960A8D5"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57"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hyperlink>
          </w:p>
        </w:tc>
        <w:tc>
          <w:tcPr>
            <w:tcW w:w="900" w:type="dxa"/>
            <w:hideMark/>
          </w:tcPr>
          <w:p w14:paraId="6C39E904"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140.24</w:t>
            </w:r>
          </w:p>
        </w:tc>
      </w:tr>
      <w:tr w:rsidR="0079459D" w:rsidRPr="00803E2B" w14:paraId="1B63E91D" w14:textId="77777777" w:rsidTr="0079459D">
        <w:trPr>
          <w:trHeight w:val="336"/>
        </w:trPr>
        <w:tc>
          <w:tcPr>
            <w:tcW w:w="1427" w:type="dxa"/>
            <w:hideMark/>
          </w:tcPr>
          <w:p w14:paraId="008C7B5C"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CANARA BANK</w:t>
            </w:r>
          </w:p>
        </w:tc>
        <w:tc>
          <w:tcPr>
            <w:tcW w:w="711" w:type="dxa"/>
            <w:hideMark/>
          </w:tcPr>
          <w:p w14:paraId="286518CB"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58"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463</w:t>
              </w:r>
            </w:hyperlink>
          </w:p>
        </w:tc>
        <w:tc>
          <w:tcPr>
            <w:tcW w:w="990" w:type="dxa"/>
            <w:hideMark/>
          </w:tcPr>
          <w:p w14:paraId="4974E935"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2579.07</w:t>
            </w:r>
          </w:p>
        </w:tc>
        <w:tc>
          <w:tcPr>
            <w:tcW w:w="720" w:type="dxa"/>
            <w:hideMark/>
          </w:tcPr>
          <w:p w14:paraId="252363D8"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59"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228</w:t>
              </w:r>
            </w:hyperlink>
          </w:p>
        </w:tc>
        <w:tc>
          <w:tcPr>
            <w:tcW w:w="720" w:type="dxa"/>
            <w:hideMark/>
          </w:tcPr>
          <w:p w14:paraId="59BA1F7F"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1570</w:t>
            </w:r>
          </w:p>
        </w:tc>
        <w:tc>
          <w:tcPr>
            <w:tcW w:w="720" w:type="dxa"/>
            <w:hideMark/>
          </w:tcPr>
          <w:p w14:paraId="545736A8"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0"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187</w:t>
              </w:r>
            </w:hyperlink>
          </w:p>
        </w:tc>
        <w:tc>
          <w:tcPr>
            <w:tcW w:w="900" w:type="dxa"/>
            <w:hideMark/>
          </w:tcPr>
          <w:p w14:paraId="30D8BDF9"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1202</w:t>
            </w:r>
          </w:p>
        </w:tc>
        <w:tc>
          <w:tcPr>
            <w:tcW w:w="630" w:type="dxa"/>
            <w:hideMark/>
          </w:tcPr>
          <w:p w14:paraId="05FCC55D"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1"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w:t>
              </w:r>
            </w:hyperlink>
          </w:p>
        </w:tc>
        <w:tc>
          <w:tcPr>
            <w:tcW w:w="900" w:type="dxa"/>
            <w:hideMark/>
          </w:tcPr>
          <w:p w14:paraId="4D2C3456"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752.7</w:t>
            </w:r>
          </w:p>
        </w:tc>
        <w:tc>
          <w:tcPr>
            <w:tcW w:w="720" w:type="dxa"/>
            <w:hideMark/>
          </w:tcPr>
          <w:p w14:paraId="33E09FE2"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2"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w:t>
              </w:r>
            </w:hyperlink>
          </w:p>
        </w:tc>
        <w:tc>
          <w:tcPr>
            <w:tcW w:w="900" w:type="dxa"/>
            <w:hideMark/>
          </w:tcPr>
          <w:p w14:paraId="4B62765F"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264.35</w:t>
            </w:r>
          </w:p>
        </w:tc>
      </w:tr>
      <w:tr w:rsidR="0079459D" w:rsidRPr="00803E2B" w14:paraId="6675AED1" w14:textId="77777777" w:rsidTr="0079459D">
        <w:trPr>
          <w:trHeight w:val="552"/>
        </w:trPr>
        <w:tc>
          <w:tcPr>
            <w:tcW w:w="1427" w:type="dxa"/>
            <w:hideMark/>
          </w:tcPr>
          <w:p w14:paraId="62F2C5C4"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BANK OF MAHARASHTRA</w:t>
            </w:r>
          </w:p>
        </w:tc>
        <w:tc>
          <w:tcPr>
            <w:tcW w:w="711" w:type="dxa"/>
            <w:hideMark/>
          </w:tcPr>
          <w:p w14:paraId="1699CDF1"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3"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hyperlink>
          </w:p>
        </w:tc>
        <w:tc>
          <w:tcPr>
            <w:tcW w:w="990" w:type="dxa"/>
            <w:hideMark/>
          </w:tcPr>
          <w:p w14:paraId="257E52F2"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112.19</w:t>
            </w:r>
          </w:p>
        </w:tc>
        <w:tc>
          <w:tcPr>
            <w:tcW w:w="720" w:type="dxa"/>
            <w:hideMark/>
          </w:tcPr>
          <w:p w14:paraId="7A40D0D2"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4"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hyperlink>
          </w:p>
        </w:tc>
        <w:tc>
          <w:tcPr>
            <w:tcW w:w="720" w:type="dxa"/>
            <w:hideMark/>
          </w:tcPr>
          <w:p w14:paraId="2398105C"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71.27</w:t>
            </w:r>
          </w:p>
        </w:tc>
        <w:tc>
          <w:tcPr>
            <w:tcW w:w="720" w:type="dxa"/>
            <w:hideMark/>
          </w:tcPr>
          <w:p w14:paraId="1BB86DDE"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5"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hyperlink>
          </w:p>
        </w:tc>
        <w:tc>
          <w:tcPr>
            <w:tcW w:w="900" w:type="dxa"/>
            <w:hideMark/>
          </w:tcPr>
          <w:p w14:paraId="0D5BAC54"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20.16</w:t>
            </w:r>
          </w:p>
        </w:tc>
        <w:tc>
          <w:tcPr>
            <w:tcW w:w="630" w:type="dxa"/>
            <w:hideMark/>
          </w:tcPr>
          <w:p w14:paraId="10EEBB5B"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6"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hyperlink>
          </w:p>
        </w:tc>
        <w:tc>
          <w:tcPr>
            <w:tcW w:w="900" w:type="dxa"/>
            <w:hideMark/>
          </w:tcPr>
          <w:p w14:paraId="31964550"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c>
        <w:tc>
          <w:tcPr>
            <w:tcW w:w="720" w:type="dxa"/>
            <w:hideMark/>
          </w:tcPr>
          <w:p w14:paraId="6CEDCAD4"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7"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hyperlink>
          </w:p>
        </w:tc>
        <w:tc>
          <w:tcPr>
            <w:tcW w:w="900" w:type="dxa"/>
            <w:hideMark/>
          </w:tcPr>
          <w:p w14:paraId="798B0CC4"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33.88</w:t>
            </w:r>
          </w:p>
        </w:tc>
      </w:tr>
      <w:tr w:rsidR="0079459D" w:rsidRPr="00803E2B" w14:paraId="1FAE3EE9" w14:textId="77777777" w:rsidTr="0079459D">
        <w:trPr>
          <w:trHeight w:val="336"/>
        </w:trPr>
        <w:tc>
          <w:tcPr>
            <w:tcW w:w="1427" w:type="dxa"/>
            <w:hideMark/>
          </w:tcPr>
          <w:p w14:paraId="4BC06C41"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UCO BANK</w:t>
            </w:r>
          </w:p>
        </w:tc>
        <w:tc>
          <w:tcPr>
            <w:tcW w:w="711" w:type="dxa"/>
            <w:hideMark/>
          </w:tcPr>
          <w:p w14:paraId="3005DBC5"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8"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w:t>
              </w:r>
            </w:hyperlink>
          </w:p>
        </w:tc>
        <w:tc>
          <w:tcPr>
            <w:tcW w:w="990" w:type="dxa"/>
            <w:hideMark/>
          </w:tcPr>
          <w:p w14:paraId="6BCCEC74"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431.89</w:t>
            </w:r>
          </w:p>
        </w:tc>
        <w:tc>
          <w:tcPr>
            <w:tcW w:w="720" w:type="dxa"/>
            <w:hideMark/>
          </w:tcPr>
          <w:p w14:paraId="2F9820D1"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69"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w:t>
              </w:r>
            </w:hyperlink>
          </w:p>
        </w:tc>
        <w:tc>
          <w:tcPr>
            <w:tcW w:w="720" w:type="dxa"/>
            <w:hideMark/>
          </w:tcPr>
          <w:p w14:paraId="7A2FC35F"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127.5</w:t>
            </w:r>
          </w:p>
        </w:tc>
        <w:tc>
          <w:tcPr>
            <w:tcW w:w="720" w:type="dxa"/>
            <w:hideMark/>
          </w:tcPr>
          <w:p w14:paraId="1566FE5D"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70"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25</w:t>
              </w:r>
            </w:hyperlink>
          </w:p>
        </w:tc>
        <w:tc>
          <w:tcPr>
            <w:tcW w:w="900" w:type="dxa"/>
            <w:hideMark/>
          </w:tcPr>
          <w:p w14:paraId="2B38EA29"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50.54</w:t>
            </w:r>
          </w:p>
        </w:tc>
        <w:tc>
          <w:tcPr>
            <w:tcW w:w="630" w:type="dxa"/>
            <w:hideMark/>
          </w:tcPr>
          <w:p w14:paraId="417BFF76"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71"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hyperlink>
          </w:p>
        </w:tc>
        <w:tc>
          <w:tcPr>
            <w:tcW w:w="900" w:type="dxa"/>
            <w:hideMark/>
          </w:tcPr>
          <w:p w14:paraId="4D04202B"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27.67</w:t>
            </w:r>
          </w:p>
        </w:tc>
        <w:tc>
          <w:tcPr>
            <w:tcW w:w="720" w:type="dxa"/>
            <w:hideMark/>
          </w:tcPr>
          <w:p w14:paraId="3252E458"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72"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hyperlink>
          </w:p>
        </w:tc>
        <w:tc>
          <w:tcPr>
            <w:tcW w:w="900" w:type="dxa"/>
            <w:hideMark/>
          </w:tcPr>
          <w:p w14:paraId="310ECBD4"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71.56</w:t>
            </w:r>
          </w:p>
        </w:tc>
      </w:tr>
      <w:tr w:rsidR="0079459D" w:rsidRPr="00803E2B" w14:paraId="460B69C2" w14:textId="77777777" w:rsidTr="0079459D">
        <w:trPr>
          <w:trHeight w:val="588"/>
        </w:trPr>
        <w:tc>
          <w:tcPr>
            <w:tcW w:w="1427" w:type="dxa"/>
            <w:hideMark/>
          </w:tcPr>
          <w:p w14:paraId="7AB041A4"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UNION BANK OF INDIA</w:t>
            </w:r>
          </w:p>
        </w:tc>
        <w:tc>
          <w:tcPr>
            <w:tcW w:w="711" w:type="dxa"/>
            <w:hideMark/>
          </w:tcPr>
          <w:p w14:paraId="56D317FA"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73"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310</w:t>
              </w:r>
            </w:hyperlink>
          </w:p>
        </w:tc>
        <w:tc>
          <w:tcPr>
            <w:tcW w:w="990" w:type="dxa"/>
            <w:hideMark/>
          </w:tcPr>
          <w:p w14:paraId="7B4BC522"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1318.5</w:t>
            </w:r>
          </w:p>
        </w:tc>
        <w:tc>
          <w:tcPr>
            <w:tcW w:w="720" w:type="dxa"/>
            <w:hideMark/>
          </w:tcPr>
          <w:p w14:paraId="24D69819"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74"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132</w:t>
              </w:r>
            </w:hyperlink>
          </w:p>
        </w:tc>
        <w:tc>
          <w:tcPr>
            <w:tcW w:w="720" w:type="dxa"/>
            <w:hideMark/>
          </w:tcPr>
          <w:p w14:paraId="5795BC8A"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785.2</w:t>
            </w:r>
          </w:p>
        </w:tc>
        <w:tc>
          <w:tcPr>
            <w:tcW w:w="720" w:type="dxa"/>
            <w:hideMark/>
          </w:tcPr>
          <w:p w14:paraId="266EE296"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75"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w:t>
              </w:r>
            </w:hyperlink>
          </w:p>
        </w:tc>
        <w:tc>
          <w:tcPr>
            <w:tcW w:w="900" w:type="dxa"/>
            <w:hideMark/>
          </w:tcPr>
          <w:p w14:paraId="06F74FEA"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562.79</w:t>
            </w:r>
          </w:p>
        </w:tc>
        <w:tc>
          <w:tcPr>
            <w:tcW w:w="630" w:type="dxa"/>
            <w:hideMark/>
          </w:tcPr>
          <w:p w14:paraId="58C1790E"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76"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hyperlink>
          </w:p>
        </w:tc>
        <w:tc>
          <w:tcPr>
            <w:tcW w:w="900" w:type="dxa"/>
            <w:hideMark/>
          </w:tcPr>
          <w:p w14:paraId="114DFF02"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334.08</w:t>
            </w:r>
          </w:p>
        </w:tc>
        <w:tc>
          <w:tcPr>
            <w:tcW w:w="720" w:type="dxa"/>
            <w:hideMark/>
          </w:tcPr>
          <w:p w14:paraId="783C98EF"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77"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w:t>
              </w:r>
            </w:hyperlink>
          </w:p>
        </w:tc>
        <w:tc>
          <w:tcPr>
            <w:tcW w:w="900" w:type="dxa"/>
            <w:hideMark/>
          </w:tcPr>
          <w:p w14:paraId="47C40548"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226.23</w:t>
            </w:r>
          </w:p>
        </w:tc>
      </w:tr>
      <w:tr w:rsidR="0079459D" w:rsidRPr="00803E2B" w14:paraId="3E1E59E5" w14:textId="77777777" w:rsidTr="0079459D">
        <w:trPr>
          <w:trHeight w:val="276"/>
        </w:trPr>
        <w:tc>
          <w:tcPr>
            <w:tcW w:w="1427" w:type="dxa"/>
            <w:hideMark/>
          </w:tcPr>
          <w:p w14:paraId="3EE4FFB5"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HDFC BANK</w:t>
            </w:r>
          </w:p>
        </w:tc>
        <w:tc>
          <w:tcPr>
            <w:tcW w:w="711" w:type="dxa"/>
            <w:hideMark/>
          </w:tcPr>
          <w:p w14:paraId="7232A07D"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78"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104</w:t>
              </w:r>
            </w:hyperlink>
          </w:p>
        </w:tc>
        <w:tc>
          <w:tcPr>
            <w:tcW w:w="990" w:type="dxa"/>
            <w:hideMark/>
          </w:tcPr>
          <w:p w14:paraId="1B43BE2B"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1057.76</w:t>
            </w:r>
          </w:p>
        </w:tc>
        <w:tc>
          <w:tcPr>
            <w:tcW w:w="720" w:type="dxa"/>
            <w:hideMark/>
          </w:tcPr>
          <w:p w14:paraId="10E33AAF"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79"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hyperlink>
          </w:p>
        </w:tc>
        <w:tc>
          <w:tcPr>
            <w:tcW w:w="720" w:type="dxa"/>
            <w:hideMark/>
          </w:tcPr>
          <w:p w14:paraId="784F14DA"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631.7</w:t>
            </w:r>
          </w:p>
        </w:tc>
        <w:tc>
          <w:tcPr>
            <w:tcW w:w="720" w:type="dxa"/>
            <w:hideMark/>
          </w:tcPr>
          <w:p w14:paraId="0CDFE1C4"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80"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hyperlink>
          </w:p>
        </w:tc>
        <w:tc>
          <w:tcPr>
            <w:tcW w:w="900" w:type="dxa"/>
            <w:hideMark/>
          </w:tcPr>
          <w:p w14:paraId="03E4C558"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272.11</w:t>
            </w:r>
          </w:p>
        </w:tc>
        <w:tc>
          <w:tcPr>
            <w:tcW w:w="630" w:type="dxa"/>
            <w:hideMark/>
          </w:tcPr>
          <w:p w14:paraId="7A7369BA"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81"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hyperlink>
          </w:p>
        </w:tc>
        <w:tc>
          <w:tcPr>
            <w:tcW w:w="900" w:type="dxa"/>
            <w:hideMark/>
          </w:tcPr>
          <w:p w14:paraId="38ABFD95"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122.11</w:t>
            </w:r>
          </w:p>
        </w:tc>
        <w:tc>
          <w:tcPr>
            <w:tcW w:w="720" w:type="dxa"/>
            <w:hideMark/>
          </w:tcPr>
          <w:p w14:paraId="392BFE18"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82"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w:t>
              </w:r>
            </w:hyperlink>
          </w:p>
        </w:tc>
        <w:tc>
          <w:tcPr>
            <w:tcW w:w="900" w:type="dxa"/>
            <w:hideMark/>
          </w:tcPr>
          <w:p w14:paraId="67BFA4B3"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434.22</w:t>
            </w:r>
          </w:p>
        </w:tc>
      </w:tr>
      <w:tr w:rsidR="0079459D" w:rsidRPr="00803E2B" w14:paraId="0EAB36D4" w14:textId="77777777" w:rsidTr="0079459D">
        <w:trPr>
          <w:trHeight w:val="300"/>
        </w:trPr>
        <w:tc>
          <w:tcPr>
            <w:tcW w:w="1427" w:type="dxa"/>
            <w:hideMark/>
          </w:tcPr>
          <w:p w14:paraId="2D6B6B20"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IDBI BANK</w:t>
            </w:r>
          </w:p>
        </w:tc>
        <w:tc>
          <w:tcPr>
            <w:tcW w:w="711" w:type="dxa"/>
            <w:hideMark/>
          </w:tcPr>
          <w:p w14:paraId="0CF988AA"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83"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hyperlink>
          </w:p>
        </w:tc>
        <w:tc>
          <w:tcPr>
            <w:tcW w:w="990" w:type="dxa"/>
            <w:hideMark/>
          </w:tcPr>
          <w:p w14:paraId="5BFC93A9"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85.85</w:t>
            </w:r>
          </w:p>
        </w:tc>
        <w:tc>
          <w:tcPr>
            <w:tcW w:w="720" w:type="dxa"/>
            <w:hideMark/>
          </w:tcPr>
          <w:p w14:paraId="03B99330"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84"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hyperlink>
          </w:p>
        </w:tc>
        <w:tc>
          <w:tcPr>
            <w:tcW w:w="720" w:type="dxa"/>
            <w:hideMark/>
          </w:tcPr>
          <w:p w14:paraId="01505549"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72.67</w:t>
            </w:r>
          </w:p>
        </w:tc>
        <w:tc>
          <w:tcPr>
            <w:tcW w:w="720" w:type="dxa"/>
            <w:hideMark/>
          </w:tcPr>
          <w:p w14:paraId="01E47185"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85"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hyperlink>
          </w:p>
        </w:tc>
        <w:tc>
          <w:tcPr>
            <w:tcW w:w="900" w:type="dxa"/>
            <w:hideMark/>
          </w:tcPr>
          <w:p w14:paraId="33E39DEF"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56.91</w:t>
            </w:r>
          </w:p>
        </w:tc>
        <w:tc>
          <w:tcPr>
            <w:tcW w:w="630" w:type="dxa"/>
            <w:hideMark/>
          </w:tcPr>
          <w:p w14:paraId="3E2EBC04"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86"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hyperlink>
          </w:p>
        </w:tc>
        <w:tc>
          <w:tcPr>
            <w:tcW w:w="900" w:type="dxa"/>
            <w:hideMark/>
          </w:tcPr>
          <w:p w14:paraId="21EFBD02"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26.91</w:t>
            </w:r>
          </w:p>
        </w:tc>
        <w:tc>
          <w:tcPr>
            <w:tcW w:w="720" w:type="dxa"/>
            <w:hideMark/>
          </w:tcPr>
          <w:p w14:paraId="0532C5E7"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87"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hyperlink>
          </w:p>
        </w:tc>
        <w:tc>
          <w:tcPr>
            <w:tcW w:w="900" w:type="dxa"/>
            <w:hideMark/>
          </w:tcPr>
          <w:p w14:paraId="07DEF009"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20.07</w:t>
            </w:r>
          </w:p>
        </w:tc>
      </w:tr>
      <w:tr w:rsidR="0079459D" w:rsidRPr="00803E2B" w14:paraId="2D8BB4B5" w14:textId="77777777" w:rsidTr="0079459D">
        <w:trPr>
          <w:trHeight w:val="540"/>
        </w:trPr>
        <w:tc>
          <w:tcPr>
            <w:tcW w:w="1427" w:type="dxa"/>
            <w:hideMark/>
          </w:tcPr>
          <w:p w14:paraId="59632746"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FEDERAL BANK</w:t>
            </w:r>
          </w:p>
        </w:tc>
        <w:tc>
          <w:tcPr>
            <w:tcW w:w="711" w:type="dxa"/>
            <w:hideMark/>
          </w:tcPr>
          <w:p w14:paraId="4BE6947A"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88"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hyperlink>
          </w:p>
        </w:tc>
        <w:tc>
          <w:tcPr>
            <w:tcW w:w="990" w:type="dxa"/>
            <w:hideMark/>
          </w:tcPr>
          <w:p w14:paraId="67DAE34F"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21.5</w:t>
            </w:r>
          </w:p>
        </w:tc>
        <w:tc>
          <w:tcPr>
            <w:tcW w:w="720" w:type="dxa"/>
            <w:hideMark/>
          </w:tcPr>
          <w:p w14:paraId="534F497B"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89"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hyperlink>
          </w:p>
        </w:tc>
        <w:tc>
          <w:tcPr>
            <w:tcW w:w="720" w:type="dxa"/>
            <w:hideMark/>
          </w:tcPr>
          <w:p w14:paraId="23C2D039"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
        </w:tc>
        <w:tc>
          <w:tcPr>
            <w:tcW w:w="720" w:type="dxa"/>
            <w:hideMark/>
          </w:tcPr>
          <w:p w14:paraId="03BADAB3"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90"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hyperlink>
          </w:p>
        </w:tc>
        <w:tc>
          <w:tcPr>
            <w:tcW w:w="900" w:type="dxa"/>
            <w:hideMark/>
          </w:tcPr>
          <w:p w14:paraId="3264BD26"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9.66</w:t>
            </w:r>
          </w:p>
        </w:tc>
        <w:tc>
          <w:tcPr>
            <w:tcW w:w="630" w:type="dxa"/>
            <w:hideMark/>
          </w:tcPr>
          <w:p w14:paraId="5DB93684"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91"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hyperlink>
          </w:p>
        </w:tc>
        <w:tc>
          <w:tcPr>
            <w:tcW w:w="900" w:type="dxa"/>
            <w:hideMark/>
          </w:tcPr>
          <w:p w14:paraId="256D4C62"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c>
        <w:tc>
          <w:tcPr>
            <w:tcW w:w="720" w:type="dxa"/>
            <w:hideMark/>
          </w:tcPr>
          <w:p w14:paraId="6D180AB0"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92"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hyperlink>
          </w:p>
        </w:tc>
        <w:tc>
          <w:tcPr>
            <w:tcW w:w="900" w:type="dxa"/>
            <w:hideMark/>
          </w:tcPr>
          <w:p w14:paraId="4E5EFFE4"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r>
      <w:tr w:rsidR="0079459D" w:rsidRPr="00803E2B" w14:paraId="0AD852BF" w14:textId="77777777" w:rsidTr="0079459D">
        <w:trPr>
          <w:trHeight w:val="288"/>
        </w:trPr>
        <w:tc>
          <w:tcPr>
            <w:tcW w:w="1427" w:type="dxa"/>
            <w:hideMark/>
          </w:tcPr>
          <w:p w14:paraId="63A0464A"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 &amp; K BANK</w:t>
            </w:r>
          </w:p>
        </w:tc>
        <w:tc>
          <w:tcPr>
            <w:tcW w:w="711" w:type="dxa"/>
            <w:hideMark/>
          </w:tcPr>
          <w:p w14:paraId="16B56A1D"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93"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w:t>
              </w:r>
            </w:hyperlink>
          </w:p>
        </w:tc>
        <w:tc>
          <w:tcPr>
            <w:tcW w:w="990" w:type="dxa"/>
            <w:hideMark/>
          </w:tcPr>
          <w:p w14:paraId="48B49D39"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76.57</w:t>
            </w:r>
          </w:p>
        </w:tc>
        <w:tc>
          <w:tcPr>
            <w:tcW w:w="720" w:type="dxa"/>
            <w:hideMark/>
          </w:tcPr>
          <w:p w14:paraId="54006082"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94"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hyperlink>
          </w:p>
        </w:tc>
        <w:tc>
          <w:tcPr>
            <w:tcW w:w="720" w:type="dxa"/>
            <w:hideMark/>
          </w:tcPr>
          <w:p w14:paraId="2D833C09"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68.68</w:t>
            </w:r>
          </w:p>
        </w:tc>
        <w:tc>
          <w:tcPr>
            <w:tcW w:w="720" w:type="dxa"/>
            <w:hideMark/>
          </w:tcPr>
          <w:p w14:paraId="1EA2F2D3"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95"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hyperlink>
          </w:p>
        </w:tc>
        <w:tc>
          <w:tcPr>
            <w:tcW w:w="900" w:type="dxa"/>
            <w:hideMark/>
          </w:tcPr>
          <w:p w14:paraId="6C4A3C0D"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39.8</w:t>
            </w:r>
          </w:p>
        </w:tc>
        <w:tc>
          <w:tcPr>
            <w:tcW w:w="630" w:type="dxa"/>
            <w:hideMark/>
          </w:tcPr>
          <w:p w14:paraId="76EEAFC9"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96"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hyperlink>
          </w:p>
        </w:tc>
        <w:tc>
          <w:tcPr>
            <w:tcW w:w="900" w:type="dxa"/>
            <w:hideMark/>
          </w:tcPr>
          <w:p w14:paraId="3DDAB5F8"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24.92</w:t>
            </w:r>
          </w:p>
        </w:tc>
        <w:tc>
          <w:tcPr>
            <w:tcW w:w="720" w:type="dxa"/>
            <w:hideMark/>
          </w:tcPr>
          <w:p w14:paraId="0A83BFFE"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97"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hyperlink>
          </w:p>
        </w:tc>
        <w:tc>
          <w:tcPr>
            <w:tcW w:w="900" w:type="dxa"/>
            <w:hideMark/>
          </w:tcPr>
          <w:p w14:paraId="7B691F07"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0.5</w:t>
            </w:r>
          </w:p>
        </w:tc>
      </w:tr>
      <w:tr w:rsidR="0079459D" w:rsidRPr="00803E2B" w14:paraId="517EDA91" w14:textId="77777777" w:rsidTr="0079459D">
        <w:trPr>
          <w:trHeight w:val="504"/>
        </w:trPr>
        <w:tc>
          <w:tcPr>
            <w:tcW w:w="1427" w:type="dxa"/>
            <w:hideMark/>
          </w:tcPr>
          <w:p w14:paraId="27EB1EF6"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BANK OF BARODA</w:t>
            </w:r>
          </w:p>
        </w:tc>
        <w:tc>
          <w:tcPr>
            <w:tcW w:w="711" w:type="dxa"/>
            <w:hideMark/>
          </w:tcPr>
          <w:p w14:paraId="020F9857"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98"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229</w:t>
              </w:r>
            </w:hyperlink>
          </w:p>
        </w:tc>
        <w:tc>
          <w:tcPr>
            <w:tcW w:w="990" w:type="dxa"/>
            <w:hideMark/>
          </w:tcPr>
          <w:p w14:paraId="2B53F455"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849.52</w:t>
            </w:r>
          </w:p>
        </w:tc>
        <w:tc>
          <w:tcPr>
            <w:tcW w:w="720" w:type="dxa"/>
            <w:hideMark/>
          </w:tcPr>
          <w:p w14:paraId="4ED13999"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99"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91</w:t>
              </w:r>
            </w:hyperlink>
          </w:p>
        </w:tc>
        <w:tc>
          <w:tcPr>
            <w:tcW w:w="720" w:type="dxa"/>
            <w:hideMark/>
          </w:tcPr>
          <w:p w14:paraId="4B9B6F75"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404.1</w:t>
            </w:r>
          </w:p>
        </w:tc>
        <w:tc>
          <w:tcPr>
            <w:tcW w:w="720" w:type="dxa"/>
            <w:hideMark/>
          </w:tcPr>
          <w:p w14:paraId="250FC348"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0"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w:t>
              </w:r>
            </w:hyperlink>
          </w:p>
        </w:tc>
        <w:tc>
          <w:tcPr>
            <w:tcW w:w="900" w:type="dxa"/>
            <w:hideMark/>
          </w:tcPr>
          <w:p w14:paraId="68C36A95"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229.89</w:t>
            </w:r>
          </w:p>
        </w:tc>
        <w:tc>
          <w:tcPr>
            <w:tcW w:w="630" w:type="dxa"/>
            <w:hideMark/>
          </w:tcPr>
          <w:p w14:paraId="2BDCD6A2"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1"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w:t>
              </w:r>
            </w:hyperlink>
          </w:p>
        </w:tc>
        <w:tc>
          <w:tcPr>
            <w:tcW w:w="900" w:type="dxa"/>
            <w:hideMark/>
          </w:tcPr>
          <w:p w14:paraId="5222CC08"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191.45</w:t>
            </w:r>
          </w:p>
        </w:tc>
        <w:tc>
          <w:tcPr>
            <w:tcW w:w="720" w:type="dxa"/>
            <w:hideMark/>
          </w:tcPr>
          <w:p w14:paraId="1BFA3E2D"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2"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w:t>
              </w:r>
            </w:hyperlink>
          </w:p>
        </w:tc>
        <w:tc>
          <w:tcPr>
            <w:tcW w:w="900" w:type="dxa"/>
            <w:hideMark/>
          </w:tcPr>
          <w:p w14:paraId="6A301412"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360.29</w:t>
            </w:r>
          </w:p>
        </w:tc>
      </w:tr>
      <w:tr w:rsidR="0079459D" w:rsidRPr="00803E2B" w14:paraId="6F2F8B10" w14:textId="77777777" w:rsidTr="0079459D">
        <w:trPr>
          <w:trHeight w:val="804"/>
        </w:trPr>
        <w:tc>
          <w:tcPr>
            <w:tcW w:w="1427" w:type="dxa"/>
            <w:hideMark/>
          </w:tcPr>
          <w:p w14:paraId="0A93D953"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CENTRAL BANK OF INDIA</w:t>
            </w:r>
          </w:p>
        </w:tc>
        <w:tc>
          <w:tcPr>
            <w:tcW w:w="711" w:type="dxa"/>
            <w:hideMark/>
          </w:tcPr>
          <w:p w14:paraId="6505072A"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3"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137</w:t>
              </w:r>
            </w:hyperlink>
          </w:p>
        </w:tc>
        <w:tc>
          <w:tcPr>
            <w:tcW w:w="990" w:type="dxa"/>
            <w:hideMark/>
          </w:tcPr>
          <w:p w14:paraId="0CF0B113"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800.96</w:t>
            </w:r>
          </w:p>
        </w:tc>
        <w:tc>
          <w:tcPr>
            <w:tcW w:w="720" w:type="dxa"/>
            <w:hideMark/>
          </w:tcPr>
          <w:p w14:paraId="08C5DF14"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4"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w:t>
              </w:r>
            </w:hyperlink>
          </w:p>
        </w:tc>
        <w:tc>
          <w:tcPr>
            <w:tcW w:w="720" w:type="dxa"/>
            <w:hideMark/>
          </w:tcPr>
          <w:p w14:paraId="2A0BA615"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499.7</w:t>
            </w:r>
          </w:p>
        </w:tc>
        <w:tc>
          <w:tcPr>
            <w:tcW w:w="720" w:type="dxa"/>
            <w:hideMark/>
          </w:tcPr>
          <w:p w14:paraId="1BEF46BA"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5"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hyperlink>
          </w:p>
        </w:tc>
        <w:tc>
          <w:tcPr>
            <w:tcW w:w="900" w:type="dxa"/>
            <w:hideMark/>
          </w:tcPr>
          <w:p w14:paraId="457911E8"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233.79</w:t>
            </w:r>
          </w:p>
        </w:tc>
        <w:tc>
          <w:tcPr>
            <w:tcW w:w="630" w:type="dxa"/>
            <w:hideMark/>
          </w:tcPr>
          <w:p w14:paraId="50B0BDEF"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6"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hyperlink>
          </w:p>
        </w:tc>
        <w:tc>
          <w:tcPr>
            <w:tcW w:w="900" w:type="dxa"/>
            <w:hideMark/>
          </w:tcPr>
          <w:p w14:paraId="27734CB2"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177.69</w:t>
            </w:r>
          </w:p>
        </w:tc>
        <w:tc>
          <w:tcPr>
            <w:tcW w:w="720" w:type="dxa"/>
            <w:hideMark/>
          </w:tcPr>
          <w:p w14:paraId="0D521E76"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7"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hyperlink>
          </w:p>
        </w:tc>
        <w:tc>
          <w:tcPr>
            <w:tcW w:w="900" w:type="dxa"/>
            <w:hideMark/>
          </w:tcPr>
          <w:p w14:paraId="22674785"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108.64</w:t>
            </w:r>
          </w:p>
        </w:tc>
      </w:tr>
      <w:tr w:rsidR="0079459D" w:rsidRPr="00803E2B" w14:paraId="31D9B86F" w14:textId="77777777" w:rsidTr="0079459D">
        <w:trPr>
          <w:trHeight w:val="636"/>
        </w:trPr>
        <w:tc>
          <w:tcPr>
            <w:tcW w:w="1427" w:type="dxa"/>
            <w:hideMark/>
          </w:tcPr>
          <w:p w14:paraId="0DF6C52C"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CAPITAL SMALL FINANCE BANK </w:t>
            </w:r>
          </w:p>
        </w:tc>
        <w:tc>
          <w:tcPr>
            <w:tcW w:w="711" w:type="dxa"/>
            <w:hideMark/>
          </w:tcPr>
          <w:p w14:paraId="4EF6F33D"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8"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hyperlink>
          </w:p>
        </w:tc>
        <w:tc>
          <w:tcPr>
            <w:tcW w:w="990" w:type="dxa"/>
            <w:hideMark/>
          </w:tcPr>
          <w:p w14:paraId="72DE4539"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1.25</w:t>
            </w:r>
          </w:p>
        </w:tc>
        <w:tc>
          <w:tcPr>
            <w:tcW w:w="720" w:type="dxa"/>
            <w:hideMark/>
          </w:tcPr>
          <w:p w14:paraId="54128248"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9"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hyperlink>
          </w:p>
        </w:tc>
        <w:tc>
          <w:tcPr>
            <w:tcW w:w="720" w:type="dxa"/>
            <w:hideMark/>
          </w:tcPr>
          <w:p w14:paraId="651CF79E"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720" w:type="dxa"/>
            <w:hideMark/>
          </w:tcPr>
          <w:p w14:paraId="23546515"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10"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hyperlink>
          </w:p>
        </w:tc>
        <w:tc>
          <w:tcPr>
            <w:tcW w:w="900" w:type="dxa"/>
            <w:hideMark/>
          </w:tcPr>
          <w:p w14:paraId="77B693B1"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630" w:type="dxa"/>
            <w:hideMark/>
          </w:tcPr>
          <w:p w14:paraId="324CEEEE"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11"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hyperlink>
          </w:p>
        </w:tc>
        <w:tc>
          <w:tcPr>
            <w:tcW w:w="900" w:type="dxa"/>
            <w:hideMark/>
          </w:tcPr>
          <w:p w14:paraId="4C76DD3A"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720" w:type="dxa"/>
            <w:hideMark/>
          </w:tcPr>
          <w:p w14:paraId="0711DFD4"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12"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hyperlink>
          </w:p>
        </w:tc>
        <w:tc>
          <w:tcPr>
            <w:tcW w:w="900" w:type="dxa"/>
            <w:hideMark/>
          </w:tcPr>
          <w:p w14:paraId="53C46EC1"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1.25</w:t>
            </w:r>
          </w:p>
        </w:tc>
      </w:tr>
      <w:tr w:rsidR="0079459D" w:rsidRPr="00803E2B" w14:paraId="4986217B" w14:textId="77777777" w:rsidTr="0079459D">
        <w:trPr>
          <w:trHeight w:val="564"/>
        </w:trPr>
        <w:tc>
          <w:tcPr>
            <w:tcW w:w="1427" w:type="dxa"/>
            <w:hideMark/>
          </w:tcPr>
          <w:p w14:paraId="08853765"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KOTAK MAHINDRA BANK LTD</w:t>
            </w:r>
          </w:p>
        </w:tc>
        <w:tc>
          <w:tcPr>
            <w:tcW w:w="711" w:type="dxa"/>
            <w:hideMark/>
          </w:tcPr>
          <w:p w14:paraId="79AAD296"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13"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hyperlink>
          </w:p>
        </w:tc>
        <w:tc>
          <w:tcPr>
            <w:tcW w:w="990" w:type="dxa"/>
            <w:hideMark/>
          </w:tcPr>
          <w:p w14:paraId="295DCDD6"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0.75</w:t>
            </w:r>
          </w:p>
        </w:tc>
        <w:tc>
          <w:tcPr>
            <w:tcW w:w="720" w:type="dxa"/>
            <w:hideMark/>
          </w:tcPr>
          <w:p w14:paraId="0EAE62A3"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14"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hyperlink>
          </w:p>
        </w:tc>
        <w:tc>
          <w:tcPr>
            <w:tcW w:w="720" w:type="dxa"/>
            <w:hideMark/>
          </w:tcPr>
          <w:p w14:paraId="530ABD2A"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720" w:type="dxa"/>
            <w:hideMark/>
          </w:tcPr>
          <w:p w14:paraId="5E07C5B4"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15"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hyperlink>
          </w:p>
        </w:tc>
        <w:tc>
          <w:tcPr>
            <w:tcW w:w="900" w:type="dxa"/>
            <w:hideMark/>
          </w:tcPr>
          <w:p w14:paraId="6B38753C"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630" w:type="dxa"/>
            <w:hideMark/>
          </w:tcPr>
          <w:p w14:paraId="6FF67FBF"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16"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hyperlink>
          </w:p>
        </w:tc>
        <w:tc>
          <w:tcPr>
            <w:tcW w:w="900" w:type="dxa"/>
            <w:hideMark/>
          </w:tcPr>
          <w:p w14:paraId="5E8FB374"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p>
        </w:tc>
        <w:tc>
          <w:tcPr>
            <w:tcW w:w="720" w:type="dxa"/>
            <w:hideMark/>
          </w:tcPr>
          <w:p w14:paraId="49E446BA"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17"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hyperlink>
          </w:p>
        </w:tc>
        <w:tc>
          <w:tcPr>
            <w:tcW w:w="900" w:type="dxa"/>
            <w:hideMark/>
          </w:tcPr>
          <w:p w14:paraId="557A2263"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0.75</w:t>
            </w:r>
          </w:p>
        </w:tc>
      </w:tr>
      <w:tr w:rsidR="0079459D" w:rsidRPr="00803E2B" w14:paraId="47555EDC" w14:textId="77777777" w:rsidTr="0079459D">
        <w:trPr>
          <w:trHeight w:val="660"/>
        </w:trPr>
        <w:tc>
          <w:tcPr>
            <w:tcW w:w="1427" w:type="dxa"/>
            <w:hideMark/>
          </w:tcPr>
          <w:p w14:paraId="39BF4CA4"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INDIAN OVERSEAS BANK</w:t>
            </w:r>
          </w:p>
        </w:tc>
        <w:tc>
          <w:tcPr>
            <w:tcW w:w="711" w:type="dxa"/>
            <w:hideMark/>
          </w:tcPr>
          <w:p w14:paraId="7AEC0B10"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18"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76</w:t>
              </w:r>
            </w:hyperlink>
          </w:p>
        </w:tc>
        <w:tc>
          <w:tcPr>
            <w:tcW w:w="990" w:type="dxa"/>
            <w:hideMark/>
          </w:tcPr>
          <w:p w14:paraId="4C715CB3"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399.56</w:t>
            </w:r>
          </w:p>
        </w:tc>
        <w:tc>
          <w:tcPr>
            <w:tcW w:w="720" w:type="dxa"/>
            <w:hideMark/>
          </w:tcPr>
          <w:p w14:paraId="33FE0A7B"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19"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hyperlink>
          </w:p>
        </w:tc>
        <w:tc>
          <w:tcPr>
            <w:tcW w:w="720" w:type="dxa"/>
            <w:hideMark/>
          </w:tcPr>
          <w:p w14:paraId="33E4E727"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172</w:t>
            </w:r>
          </w:p>
        </w:tc>
        <w:tc>
          <w:tcPr>
            <w:tcW w:w="720" w:type="dxa"/>
            <w:hideMark/>
          </w:tcPr>
          <w:p w14:paraId="6F848E2B"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20"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w:t>
              </w:r>
            </w:hyperlink>
          </w:p>
        </w:tc>
        <w:tc>
          <w:tcPr>
            <w:tcW w:w="900" w:type="dxa"/>
            <w:hideMark/>
          </w:tcPr>
          <w:p w14:paraId="4B4F0101"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92.37</w:t>
            </w:r>
          </w:p>
        </w:tc>
        <w:tc>
          <w:tcPr>
            <w:tcW w:w="630" w:type="dxa"/>
            <w:hideMark/>
          </w:tcPr>
          <w:p w14:paraId="30E66718"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21"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15</w:t>
              </w:r>
            </w:hyperlink>
          </w:p>
        </w:tc>
        <w:tc>
          <w:tcPr>
            <w:tcW w:w="900" w:type="dxa"/>
            <w:hideMark/>
          </w:tcPr>
          <w:p w14:paraId="120DD47F"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54.19</w:t>
            </w:r>
          </w:p>
        </w:tc>
        <w:tc>
          <w:tcPr>
            <w:tcW w:w="720" w:type="dxa"/>
            <w:hideMark/>
          </w:tcPr>
          <w:p w14:paraId="379DB845" w14:textId="77777777" w:rsidR="0079459D" w:rsidRPr="00803E2B" w:rsidRDefault="007E2A95"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22" w:history="1">
              <w:r w:rsidR="0079459D" w:rsidRPr="00803E2B">
                <w:rPr>
                  <w:rStyle w:val="Hyperlink"/>
                  <w:rFonts w:ascii="Arial" w:hAnsi="Arial" w:cs="Arial"/>
                  <w:color w:val="000000" w:themeColor="text1"/>
                  <w:sz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26</w:t>
              </w:r>
            </w:hyperlink>
          </w:p>
        </w:tc>
        <w:tc>
          <w:tcPr>
            <w:tcW w:w="900" w:type="dxa"/>
            <w:hideMark/>
          </w:tcPr>
          <w:p w14:paraId="38B30862" w14:textId="77777777" w:rsidR="0079459D" w:rsidRPr="00803E2B" w:rsidRDefault="0079459D" w:rsidP="0079459D">
            <w:pPr>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197.22</w:t>
            </w:r>
          </w:p>
        </w:tc>
      </w:tr>
      <w:tr w:rsidR="0079459D" w:rsidRPr="00803E2B" w14:paraId="41336C56" w14:textId="77777777" w:rsidTr="0079459D">
        <w:trPr>
          <w:trHeight w:val="300"/>
        </w:trPr>
        <w:tc>
          <w:tcPr>
            <w:tcW w:w="1427" w:type="dxa"/>
            <w:hideMark/>
          </w:tcPr>
          <w:p w14:paraId="3124EDCC" w14:textId="77777777" w:rsidR="0079459D" w:rsidRPr="00803E2B" w:rsidRDefault="0079459D" w:rsidP="0079459D">
            <w:pPr>
              <w:rPr>
                <w:rFonts w:ascii="Arial" w:hAnsi="Arial" w:cs="Arial"/>
                <w:b/>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b/>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Total</w:t>
            </w:r>
          </w:p>
        </w:tc>
        <w:tc>
          <w:tcPr>
            <w:tcW w:w="711" w:type="dxa"/>
            <w:hideMark/>
          </w:tcPr>
          <w:p w14:paraId="70C376B6" w14:textId="77777777" w:rsidR="0079459D" w:rsidRPr="00803E2B" w:rsidRDefault="0079459D" w:rsidP="0079459D">
            <w:pPr>
              <w:rPr>
                <w:rFonts w:ascii="Arial" w:hAnsi="Arial" w:cs="Arial"/>
                <w:b/>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b/>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5705</w:t>
            </w:r>
          </w:p>
        </w:tc>
        <w:tc>
          <w:tcPr>
            <w:tcW w:w="990" w:type="dxa"/>
            <w:hideMark/>
          </w:tcPr>
          <w:p w14:paraId="15AE0886" w14:textId="77777777" w:rsidR="0079459D" w:rsidRPr="00803E2B" w:rsidRDefault="0079459D" w:rsidP="0079459D">
            <w:pPr>
              <w:rPr>
                <w:rFonts w:ascii="Arial" w:hAnsi="Arial" w:cs="Arial"/>
                <w:b/>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b/>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21673.9</w:t>
            </w:r>
          </w:p>
        </w:tc>
        <w:tc>
          <w:tcPr>
            <w:tcW w:w="720" w:type="dxa"/>
            <w:hideMark/>
          </w:tcPr>
          <w:p w14:paraId="5089BF71" w14:textId="77777777" w:rsidR="0079459D" w:rsidRPr="00803E2B" w:rsidRDefault="0079459D" w:rsidP="0079459D">
            <w:pPr>
              <w:rPr>
                <w:rFonts w:ascii="Arial" w:hAnsi="Arial" w:cs="Arial"/>
                <w:b/>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b/>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1992</w:t>
            </w:r>
          </w:p>
        </w:tc>
        <w:tc>
          <w:tcPr>
            <w:tcW w:w="720" w:type="dxa"/>
            <w:hideMark/>
          </w:tcPr>
          <w:p w14:paraId="4F8225D2" w14:textId="77777777" w:rsidR="0079459D" w:rsidRPr="00803E2B" w:rsidRDefault="0079459D" w:rsidP="0079459D">
            <w:pPr>
              <w:rPr>
                <w:rFonts w:ascii="Arial" w:hAnsi="Arial" w:cs="Arial"/>
                <w:b/>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b/>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9930</w:t>
            </w:r>
          </w:p>
        </w:tc>
        <w:tc>
          <w:tcPr>
            <w:tcW w:w="720" w:type="dxa"/>
            <w:hideMark/>
          </w:tcPr>
          <w:p w14:paraId="4EF1C5FA" w14:textId="77777777" w:rsidR="0079459D" w:rsidRPr="00803E2B" w:rsidRDefault="0079459D" w:rsidP="0079459D">
            <w:pPr>
              <w:rPr>
                <w:rFonts w:ascii="Arial" w:hAnsi="Arial" w:cs="Arial"/>
                <w:b/>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b/>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1386</w:t>
            </w:r>
          </w:p>
        </w:tc>
        <w:tc>
          <w:tcPr>
            <w:tcW w:w="900" w:type="dxa"/>
            <w:hideMark/>
          </w:tcPr>
          <w:p w14:paraId="2C44D5BF" w14:textId="77777777" w:rsidR="0079459D" w:rsidRPr="00803E2B" w:rsidRDefault="0079459D" w:rsidP="0079459D">
            <w:pPr>
              <w:rPr>
                <w:rFonts w:ascii="Arial" w:hAnsi="Arial" w:cs="Arial"/>
                <w:b/>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b/>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6586</w:t>
            </w:r>
          </w:p>
        </w:tc>
        <w:tc>
          <w:tcPr>
            <w:tcW w:w="630" w:type="dxa"/>
            <w:hideMark/>
          </w:tcPr>
          <w:p w14:paraId="67C8D6A1" w14:textId="77777777" w:rsidR="0079459D" w:rsidRPr="00803E2B" w:rsidRDefault="0079459D" w:rsidP="0079459D">
            <w:pPr>
              <w:rPr>
                <w:rFonts w:ascii="Arial" w:hAnsi="Arial" w:cs="Arial"/>
                <w:b/>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b/>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95</w:t>
            </w:r>
            <w:r>
              <w:rPr>
                <w:rFonts w:ascii="Arial" w:hAnsi="Arial" w:cs="Arial"/>
                <w:b/>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900" w:type="dxa"/>
            <w:hideMark/>
          </w:tcPr>
          <w:p w14:paraId="1EDEBAF4" w14:textId="77777777" w:rsidR="0079459D" w:rsidRPr="00803E2B" w:rsidRDefault="0079459D" w:rsidP="0079459D">
            <w:pPr>
              <w:rPr>
                <w:rFonts w:ascii="Arial" w:hAnsi="Arial" w:cs="Arial"/>
                <w:b/>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4501</w:t>
            </w:r>
          </w:p>
        </w:tc>
        <w:tc>
          <w:tcPr>
            <w:tcW w:w="720" w:type="dxa"/>
            <w:hideMark/>
          </w:tcPr>
          <w:p w14:paraId="61B6DBA9" w14:textId="77777777" w:rsidR="0079459D" w:rsidRPr="00803E2B" w:rsidRDefault="0079459D" w:rsidP="0079459D">
            <w:pPr>
              <w:rPr>
                <w:rFonts w:ascii="Arial" w:hAnsi="Arial" w:cs="Arial"/>
                <w:b/>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b/>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1429</w:t>
            </w:r>
          </w:p>
        </w:tc>
        <w:tc>
          <w:tcPr>
            <w:tcW w:w="900" w:type="dxa"/>
            <w:hideMark/>
          </w:tcPr>
          <w:p w14:paraId="3F15C500" w14:textId="77777777" w:rsidR="0079459D" w:rsidRPr="00803E2B" w:rsidRDefault="0079459D" w:rsidP="0079459D">
            <w:pPr>
              <w:rPr>
                <w:rFonts w:ascii="Arial" w:hAnsi="Arial" w:cs="Arial"/>
                <w:b/>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3E2B">
              <w:rPr>
                <w:rFonts w:ascii="Arial" w:hAnsi="Arial" w:cs="Arial"/>
                <w:b/>
                <w:bCs/>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5916.3</w:t>
            </w:r>
          </w:p>
        </w:tc>
      </w:tr>
    </w:tbl>
    <w:p w14:paraId="2C9313C9" w14:textId="3C2A5774" w:rsidR="0079459D" w:rsidRPr="00DB33AD" w:rsidRDefault="00F5407B" w:rsidP="0079459D">
      <w:pPr>
        <w:tabs>
          <w:tab w:val="left" w:pos="900"/>
        </w:tabs>
        <w:spacing w:after="0" w:line="240" w:lineRule="auto"/>
        <w:jc w:val="both"/>
        <w:rPr>
          <w:rFonts w:ascii="Tahoma" w:hAnsi="Tahoma" w:cs="Tahoma"/>
          <w:sz w:val="26"/>
          <w:szCs w:val="26"/>
          <w:u w:val="single"/>
        </w:rPr>
      </w:pPr>
      <w:r>
        <w:rPr>
          <w:rFonts w:ascii="Tahoma" w:hAnsi="Tahoma" w:cs="Tahoma"/>
          <w:b/>
          <w:bCs/>
          <w:sz w:val="26"/>
          <w:szCs w:val="26"/>
          <w:u w:val="single"/>
        </w:rPr>
        <w:t>A</w:t>
      </w:r>
      <w:r w:rsidR="0079459D" w:rsidRPr="00DB33AD">
        <w:rPr>
          <w:rFonts w:ascii="Tahoma" w:hAnsi="Tahoma" w:cs="Tahoma"/>
          <w:b/>
          <w:bCs/>
          <w:sz w:val="26"/>
          <w:szCs w:val="26"/>
          <w:u w:val="single"/>
        </w:rPr>
        <w:t>ction Point: -</w:t>
      </w:r>
      <w:r w:rsidR="0079459D" w:rsidRPr="00DB33AD">
        <w:rPr>
          <w:rFonts w:ascii="Tahoma" w:hAnsi="Tahoma" w:cs="Tahoma"/>
          <w:sz w:val="26"/>
          <w:szCs w:val="26"/>
          <w:u w:val="single"/>
        </w:rPr>
        <w:t xml:space="preserve"> </w:t>
      </w:r>
    </w:p>
    <w:p w14:paraId="216AD6A5" w14:textId="77777777" w:rsidR="0079459D" w:rsidRPr="00DB33AD" w:rsidRDefault="0079459D" w:rsidP="0079459D">
      <w:pPr>
        <w:tabs>
          <w:tab w:val="left" w:pos="900"/>
        </w:tabs>
        <w:spacing w:after="0" w:line="240" w:lineRule="auto"/>
        <w:jc w:val="both"/>
        <w:rPr>
          <w:rFonts w:ascii="Tahoma" w:hAnsi="Tahoma" w:cs="Tahoma"/>
          <w:sz w:val="26"/>
          <w:szCs w:val="26"/>
        </w:rPr>
      </w:pPr>
    </w:p>
    <w:p w14:paraId="50070837" w14:textId="72B0F49A" w:rsidR="00F97CA7" w:rsidRPr="00F5407B" w:rsidRDefault="0079459D" w:rsidP="00F5407B">
      <w:pPr>
        <w:tabs>
          <w:tab w:val="left" w:pos="900"/>
        </w:tabs>
        <w:spacing w:after="0" w:line="240" w:lineRule="auto"/>
        <w:jc w:val="both"/>
        <w:rPr>
          <w:rFonts w:ascii="Tahoma" w:hAnsi="Tahoma" w:cs="Tahoma"/>
          <w:sz w:val="26"/>
          <w:szCs w:val="26"/>
          <w:lang w:bidi="ar-SA"/>
        </w:rPr>
      </w:pPr>
      <w:r w:rsidRPr="00DB33AD">
        <w:rPr>
          <w:rFonts w:ascii="Tahoma" w:hAnsi="Tahoma" w:cs="Tahoma"/>
          <w:sz w:val="26"/>
          <w:szCs w:val="26"/>
          <w:lang w:bidi="ar-SA"/>
        </w:rPr>
        <w:t xml:space="preserve">Banks having </w:t>
      </w:r>
      <w:r w:rsidR="00C07B7F">
        <w:rPr>
          <w:rFonts w:ascii="Tahoma" w:hAnsi="Tahoma" w:cs="Tahoma"/>
          <w:sz w:val="26"/>
          <w:szCs w:val="26"/>
          <w:lang w:bidi="ar-SA"/>
        </w:rPr>
        <w:t>pendency in disbursements and sanctions</w:t>
      </w:r>
      <w:r w:rsidRPr="00DB33AD">
        <w:rPr>
          <w:rFonts w:ascii="Tahoma" w:hAnsi="Tahoma" w:cs="Tahoma"/>
          <w:sz w:val="26"/>
          <w:szCs w:val="26"/>
          <w:lang w:bidi="ar-SA"/>
        </w:rPr>
        <w:t xml:space="preserve"> are requested to advise their field functionaries to </w:t>
      </w:r>
      <w:r w:rsidR="00C07B7F">
        <w:rPr>
          <w:rFonts w:ascii="Tahoma" w:hAnsi="Tahoma" w:cs="Tahoma"/>
          <w:sz w:val="26"/>
          <w:szCs w:val="26"/>
          <w:lang w:bidi="ar-SA"/>
        </w:rPr>
        <w:t>clear the pendency immediately</w:t>
      </w:r>
      <w:r w:rsidRPr="00DB33AD">
        <w:rPr>
          <w:rFonts w:ascii="Tahoma" w:hAnsi="Tahoma" w:cs="Tahoma"/>
          <w:sz w:val="26"/>
          <w:szCs w:val="26"/>
          <w:lang w:bidi="ar-SA"/>
        </w:rPr>
        <w:t xml:space="preserve"> &amp; achieve the allocated targets of current financial year.</w:t>
      </w:r>
    </w:p>
    <w:tbl>
      <w:tblPr>
        <w:tblW w:w="95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93"/>
        <w:gridCol w:w="7404"/>
      </w:tblGrid>
      <w:tr w:rsidR="001A72E6" w:rsidRPr="00060B48" w14:paraId="63BA1E7A" w14:textId="77777777" w:rsidTr="005C40FA">
        <w:trPr>
          <w:trHeight w:val="660"/>
        </w:trPr>
        <w:tc>
          <w:tcPr>
            <w:tcW w:w="2193" w:type="dxa"/>
            <w:shd w:val="clear" w:color="auto" w:fill="auto"/>
            <w:tcMar>
              <w:top w:w="0" w:type="dxa"/>
              <w:left w:w="108" w:type="dxa"/>
              <w:bottom w:w="0" w:type="dxa"/>
              <w:right w:w="108" w:type="dxa"/>
            </w:tcMar>
            <w:hideMark/>
          </w:tcPr>
          <w:p w14:paraId="7842E048" w14:textId="7E11BC58" w:rsidR="001A72E6" w:rsidRPr="00060B48" w:rsidRDefault="009D4D20" w:rsidP="003F03A9">
            <w:pPr>
              <w:spacing w:after="0" w:line="240" w:lineRule="auto"/>
              <w:jc w:val="both"/>
              <w:rPr>
                <w:rFonts w:ascii="Tahoma" w:hAnsi="Tahoma" w:cs="Tahoma"/>
                <w:sz w:val="28"/>
                <w:szCs w:val="28"/>
              </w:rPr>
            </w:pPr>
            <w:r w:rsidRPr="00060B48">
              <w:rPr>
                <w:rFonts w:ascii="Tahoma" w:hAnsi="Tahoma" w:cs="Tahoma"/>
                <w:b/>
                <w:bCs/>
                <w:sz w:val="28"/>
                <w:szCs w:val="28"/>
              </w:rPr>
              <w:lastRenderedPageBreak/>
              <w:t xml:space="preserve">Item No. </w:t>
            </w:r>
            <w:r w:rsidR="008F1C5A">
              <w:rPr>
                <w:rFonts w:ascii="Tahoma" w:hAnsi="Tahoma" w:cs="Tahoma"/>
                <w:b/>
                <w:bCs/>
                <w:sz w:val="28"/>
                <w:szCs w:val="28"/>
              </w:rPr>
              <w:t>1</w:t>
            </w:r>
            <w:r w:rsidR="00D57FA6">
              <w:rPr>
                <w:rFonts w:ascii="Tahoma" w:hAnsi="Tahoma" w:cs="Tahoma"/>
                <w:b/>
                <w:bCs/>
                <w:sz w:val="28"/>
                <w:szCs w:val="28"/>
              </w:rPr>
              <w:t>2</w:t>
            </w:r>
          </w:p>
        </w:tc>
        <w:tc>
          <w:tcPr>
            <w:tcW w:w="7404" w:type="dxa"/>
            <w:shd w:val="clear" w:color="auto" w:fill="auto"/>
            <w:tcMar>
              <w:top w:w="0" w:type="dxa"/>
              <w:left w:w="108" w:type="dxa"/>
              <w:bottom w:w="0" w:type="dxa"/>
              <w:right w:w="108" w:type="dxa"/>
            </w:tcMar>
            <w:hideMark/>
          </w:tcPr>
          <w:p w14:paraId="38A3171A" w14:textId="29E338DE" w:rsidR="001A72E6" w:rsidRPr="00060B48" w:rsidRDefault="001A72E6" w:rsidP="00731C0B">
            <w:pPr>
              <w:spacing w:after="0" w:line="240" w:lineRule="auto"/>
              <w:jc w:val="both"/>
              <w:rPr>
                <w:rFonts w:ascii="Tahoma" w:hAnsi="Tahoma" w:cs="Tahoma"/>
                <w:b/>
                <w:bCs/>
                <w:sz w:val="28"/>
                <w:szCs w:val="28"/>
              </w:rPr>
            </w:pPr>
            <w:r w:rsidRPr="00060B48">
              <w:rPr>
                <w:rFonts w:ascii="Tahoma" w:hAnsi="Tahoma" w:cs="Tahoma"/>
                <w:b/>
                <w:bCs/>
                <w:sz w:val="28"/>
                <w:szCs w:val="28"/>
              </w:rPr>
              <w:t>Stand-up India P</w:t>
            </w:r>
            <w:r w:rsidR="001A3F64" w:rsidRPr="00060B48">
              <w:rPr>
                <w:rFonts w:ascii="Tahoma" w:hAnsi="Tahoma" w:cs="Tahoma"/>
                <w:b/>
                <w:bCs/>
                <w:sz w:val="28"/>
                <w:szCs w:val="28"/>
              </w:rPr>
              <w:t>rogramme of Ministry of Finance</w:t>
            </w:r>
          </w:p>
        </w:tc>
      </w:tr>
    </w:tbl>
    <w:p w14:paraId="7F37DB10" w14:textId="77777777" w:rsidR="00E712B7" w:rsidRPr="009A0CF8" w:rsidRDefault="00E712B7" w:rsidP="00731C0B">
      <w:pPr>
        <w:pStyle w:val="NoSpacing"/>
        <w:jc w:val="both"/>
        <w:rPr>
          <w:rFonts w:ascii="Tahoma" w:hAnsi="Tahoma" w:cs="Tahoma"/>
          <w:sz w:val="26"/>
          <w:szCs w:val="26"/>
        </w:rPr>
      </w:pPr>
    </w:p>
    <w:p w14:paraId="21B353CB" w14:textId="6D63184D" w:rsidR="00E712B7" w:rsidRPr="00060B48" w:rsidRDefault="00E0227A" w:rsidP="00731C0B">
      <w:pPr>
        <w:pStyle w:val="NoSpacing"/>
        <w:jc w:val="both"/>
        <w:rPr>
          <w:rFonts w:ascii="Tahoma" w:hAnsi="Tahoma" w:cs="Tahoma"/>
          <w:sz w:val="26"/>
          <w:szCs w:val="26"/>
        </w:rPr>
      </w:pPr>
      <w:r w:rsidRPr="00060B48">
        <w:rPr>
          <w:rFonts w:ascii="Tahoma" w:hAnsi="Tahoma" w:cs="Tahoma"/>
          <w:sz w:val="26"/>
          <w:szCs w:val="26"/>
        </w:rPr>
        <w:t>On implementation of Budget announcement FY 2020-21 on amendment of Stand-up India scheme, DFS,</w:t>
      </w:r>
      <w:r w:rsidR="000F2A59" w:rsidRPr="00060B48">
        <w:rPr>
          <w:rFonts w:ascii="Tahoma" w:hAnsi="Tahoma" w:cs="Tahoma"/>
          <w:sz w:val="26"/>
          <w:szCs w:val="26"/>
        </w:rPr>
        <w:t xml:space="preserve"> </w:t>
      </w:r>
      <w:r w:rsidRPr="00060B48">
        <w:rPr>
          <w:rFonts w:ascii="Tahoma" w:hAnsi="Tahoma" w:cs="Tahoma"/>
          <w:sz w:val="26"/>
          <w:szCs w:val="26"/>
        </w:rPr>
        <w:t>MOF,</w:t>
      </w:r>
      <w:r w:rsidR="000F2A59" w:rsidRPr="00060B48">
        <w:rPr>
          <w:rFonts w:ascii="Tahoma" w:hAnsi="Tahoma" w:cs="Tahoma"/>
          <w:sz w:val="26"/>
          <w:szCs w:val="26"/>
        </w:rPr>
        <w:t xml:space="preserve"> </w:t>
      </w:r>
      <w:r w:rsidRPr="00060B48">
        <w:rPr>
          <w:rFonts w:ascii="Tahoma" w:hAnsi="Tahoma" w:cs="Tahoma"/>
          <w:sz w:val="26"/>
          <w:szCs w:val="26"/>
        </w:rPr>
        <w:t>GOI has announced changes in the Stand-up India Scheme with immediate effect as under: -</w:t>
      </w:r>
    </w:p>
    <w:p w14:paraId="4752B258" w14:textId="7BF93B26" w:rsidR="00E712B7" w:rsidRPr="00060B48" w:rsidRDefault="00E0227A" w:rsidP="00731C0B">
      <w:pPr>
        <w:pStyle w:val="NoSpacing"/>
        <w:jc w:val="both"/>
        <w:rPr>
          <w:rFonts w:ascii="Tahoma" w:hAnsi="Tahoma" w:cs="Tahoma"/>
          <w:sz w:val="26"/>
          <w:szCs w:val="26"/>
        </w:rPr>
      </w:pPr>
      <w:r w:rsidRPr="00060B48">
        <w:rPr>
          <w:rFonts w:ascii="Tahoma" w:hAnsi="Tahoma" w:cs="Tahoma"/>
          <w:sz w:val="26"/>
          <w:szCs w:val="26"/>
        </w:rPr>
        <w:t>(i) The extent of margin money to be brought by the borrower may be reduced from “up</w:t>
      </w:r>
      <w:r w:rsidR="00562726" w:rsidRPr="00060B48">
        <w:rPr>
          <w:rFonts w:ascii="Tahoma" w:hAnsi="Tahoma" w:cs="Tahoma"/>
          <w:sz w:val="26"/>
          <w:szCs w:val="26"/>
        </w:rPr>
        <w:t xml:space="preserve"> </w:t>
      </w:r>
      <w:r w:rsidRPr="00060B48">
        <w:rPr>
          <w:rFonts w:ascii="Tahoma" w:hAnsi="Tahoma" w:cs="Tahoma"/>
          <w:sz w:val="26"/>
          <w:szCs w:val="26"/>
        </w:rPr>
        <w:t>to 25%” to “up</w:t>
      </w:r>
      <w:r w:rsidR="00562726" w:rsidRPr="00060B48">
        <w:rPr>
          <w:rFonts w:ascii="Tahoma" w:hAnsi="Tahoma" w:cs="Tahoma"/>
          <w:sz w:val="26"/>
          <w:szCs w:val="26"/>
        </w:rPr>
        <w:t xml:space="preserve"> </w:t>
      </w:r>
      <w:r w:rsidRPr="00060B48">
        <w:rPr>
          <w:rFonts w:ascii="Tahoma" w:hAnsi="Tahoma" w:cs="Tahoma"/>
          <w:sz w:val="26"/>
          <w:szCs w:val="26"/>
        </w:rPr>
        <w:t xml:space="preserve">to 15%” of the project cost. However, the borrower will continue to contribute at least 10% of the project cost as own contribution. </w:t>
      </w:r>
    </w:p>
    <w:p w14:paraId="1076F8DF" w14:textId="398EC073" w:rsidR="00E0227A" w:rsidRPr="00AA66FF" w:rsidRDefault="00E0227A" w:rsidP="00731C0B">
      <w:pPr>
        <w:pStyle w:val="NoSpacing"/>
        <w:jc w:val="both"/>
        <w:rPr>
          <w:rFonts w:ascii="Tahoma" w:hAnsi="Tahoma" w:cs="Tahoma"/>
          <w:sz w:val="26"/>
          <w:szCs w:val="26"/>
        </w:rPr>
      </w:pPr>
      <w:r w:rsidRPr="00060B48">
        <w:rPr>
          <w:rFonts w:ascii="Tahoma" w:hAnsi="Tahoma" w:cs="Tahoma"/>
          <w:sz w:val="26"/>
          <w:szCs w:val="26"/>
        </w:rPr>
        <w:t xml:space="preserve">(ii) Loans for enterprises in “Activities allied to agriculture” e.g., pisciculture, beekeeping, poultry, livestock, rearing, grading, sorting, aggregation agro industries, </w:t>
      </w:r>
      <w:r w:rsidRPr="00AA66FF">
        <w:rPr>
          <w:rFonts w:ascii="Tahoma" w:hAnsi="Tahoma" w:cs="Tahoma"/>
          <w:sz w:val="26"/>
          <w:szCs w:val="26"/>
        </w:rPr>
        <w:t xml:space="preserve">dairy, fishery, Agri clinic and agribusiness </w:t>
      </w:r>
      <w:r w:rsidR="0025777D" w:rsidRPr="00AA66FF">
        <w:rPr>
          <w:rFonts w:ascii="Tahoma" w:hAnsi="Tahoma" w:cs="Tahoma"/>
          <w:sz w:val="26"/>
          <w:szCs w:val="26"/>
        </w:rPr>
        <w:t>cent</w:t>
      </w:r>
      <w:r w:rsidR="00E712B7" w:rsidRPr="00AA66FF">
        <w:rPr>
          <w:rFonts w:ascii="Tahoma" w:hAnsi="Tahoma" w:cs="Tahoma"/>
          <w:sz w:val="26"/>
          <w:szCs w:val="26"/>
        </w:rPr>
        <w:t>r</w:t>
      </w:r>
      <w:r w:rsidR="0025777D" w:rsidRPr="00AA66FF">
        <w:rPr>
          <w:rFonts w:ascii="Tahoma" w:hAnsi="Tahoma" w:cs="Tahoma"/>
          <w:sz w:val="26"/>
          <w:szCs w:val="26"/>
        </w:rPr>
        <w:t>e</w:t>
      </w:r>
      <w:r w:rsidR="00E712B7" w:rsidRPr="00AA66FF">
        <w:rPr>
          <w:rFonts w:ascii="Tahoma" w:hAnsi="Tahoma" w:cs="Tahoma"/>
          <w:sz w:val="26"/>
          <w:szCs w:val="26"/>
        </w:rPr>
        <w:t>s</w:t>
      </w:r>
      <w:r w:rsidRPr="00AA66FF">
        <w:rPr>
          <w:rFonts w:ascii="Tahoma" w:hAnsi="Tahoma" w:cs="Tahoma"/>
          <w:sz w:val="26"/>
          <w:szCs w:val="26"/>
        </w:rPr>
        <w:t xml:space="preserve">, food &amp; agro-processing, etc. (excluding crop loans, land improvement such as canals, irrigation, wells) and services supporting these, shall be eligible for coverage under the Scheme. </w:t>
      </w:r>
    </w:p>
    <w:p w14:paraId="3479E175" w14:textId="77777777" w:rsidR="00403BD0" w:rsidRPr="00AA66FF" w:rsidRDefault="00403BD0" w:rsidP="00731C0B">
      <w:pPr>
        <w:pStyle w:val="NoSpacing"/>
        <w:jc w:val="both"/>
        <w:rPr>
          <w:rFonts w:ascii="Tahoma" w:hAnsi="Tahoma" w:cs="Tahoma"/>
          <w:sz w:val="26"/>
          <w:szCs w:val="26"/>
        </w:rPr>
      </w:pPr>
    </w:p>
    <w:p w14:paraId="66E9233C" w14:textId="77777777" w:rsidR="00D57FA6" w:rsidRPr="00226026" w:rsidRDefault="00D57FA6" w:rsidP="00D57FA6">
      <w:pPr>
        <w:pStyle w:val="NoSpacing"/>
        <w:ind w:left="-180"/>
        <w:jc w:val="both"/>
        <w:rPr>
          <w:rFonts w:ascii="Tahoma" w:hAnsi="Tahoma" w:cs="Tahoma"/>
          <w:sz w:val="28"/>
          <w:szCs w:val="28"/>
        </w:rPr>
      </w:pPr>
      <w:r w:rsidRPr="00226026">
        <w:rPr>
          <w:rFonts w:ascii="Tahoma" w:hAnsi="Tahoma" w:cs="Tahoma"/>
          <w:sz w:val="28"/>
          <w:szCs w:val="28"/>
        </w:rPr>
        <w:t>The progress under the scheme during the quarter ending 3</w:t>
      </w:r>
      <w:r>
        <w:rPr>
          <w:rFonts w:ascii="Tahoma" w:hAnsi="Tahoma" w:cs="Tahoma"/>
          <w:sz w:val="28"/>
          <w:szCs w:val="28"/>
        </w:rPr>
        <w:t>1</w:t>
      </w:r>
      <w:r w:rsidRPr="00226026">
        <w:rPr>
          <w:rFonts w:ascii="Tahoma" w:hAnsi="Tahoma" w:cs="Tahoma"/>
          <w:sz w:val="28"/>
          <w:szCs w:val="28"/>
        </w:rPr>
        <w:t>.</w:t>
      </w:r>
      <w:r>
        <w:rPr>
          <w:rFonts w:ascii="Tahoma" w:hAnsi="Tahoma" w:cs="Tahoma"/>
          <w:sz w:val="28"/>
          <w:szCs w:val="28"/>
        </w:rPr>
        <w:t>12</w:t>
      </w:r>
      <w:r w:rsidRPr="00226026">
        <w:rPr>
          <w:rFonts w:ascii="Tahoma" w:hAnsi="Tahoma" w:cs="Tahoma"/>
          <w:sz w:val="28"/>
          <w:szCs w:val="28"/>
        </w:rPr>
        <w:t>.2022: -</w:t>
      </w:r>
    </w:p>
    <w:p w14:paraId="18F99109" w14:textId="77777777" w:rsidR="00D57FA6" w:rsidRPr="00226026" w:rsidRDefault="00D57FA6" w:rsidP="00D57FA6">
      <w:pPr>
        <w:pStyle w:val="ListParagraph0"/>
        <w:ind w:left="0"/>
        <w:jc w:val="right"/>
        <w:rPr>
          <w:rFonts w:ascii="Tahoma" w:hAnsi="Tahoma" w:cs="Tahoma"/>
          <w:b/>
          <w:bCs/>
        </w:rPr>
      </w:pPr>
    </w:p>
    <w:p w14:paraId="393DD0C0" w14:textId="77777777" w:rsidR="00D57FA6" w:rsidRPr="00226026" w:rsidRDefault="00D57FA6" w:rsidP="00D57FA6">
      <w:pPr>
        <w:pStyle w:val="ListParagraph0"/>
        <w:ind w:left="0"/>
        <w:jc w:val="right"/>
        <w:rPr>
          <w:rFonts w:ascii="Tahoma" w:hAnsi="Tahoma" w:cs="Tahoma"/>
          <w:b/>
          <w:bCs/>
        </w:rPr>
      </w:pPr>
      <w:r w:rsidRPr="00226026">
        <w:rPr>
          <w:rFonts w:ascii="Tahoma" w:hAnsi="Tahoma" w:cs="Tahoma"/>
          <w:b/>
          <w:bCs/>
        </w:rPr>
        <w:t>(Amt. in lacs)</w:t>
      </w:r>
    </w:p>
    <w:tbl>
      <w:tblPr>
        <w:tblW w:w="107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50"/>
        <w:gridCol w:w="720"/>
        <w:gridCol w:w="565"/>
        <w:gridCol w:w="850"/>
        <w:gridCol w:w="835"/>
        <w:gridCol w:w="990"/>
        <w:gridCol w:w="585"/>
        <w:gridCol w:w="850"/>
        <w:gridCol w:w="709"/>
        <w:gridCol w:w="881"/>
        <w:gridCol w:w="678"/>
        <w:gridCol w:w="851"/>
      </w:tblGrid>
      <w:tr w:rsidR="00D57FA6" w:rsidRPr="00226026" w14:paraId="129EBA78" w14:textId="77777777" w:rsidTr="00DB33AD">
        <w:trPr>
          <w:trHeight w:val="242"/>
        </w:trPr>
        <w:tc>
          <w:tcPr>
            <w:tcW w:w="851" w:type="dxa"/>
            <w:vMerge w:val="restart"/>
          </w:tcPr>
          <w:p w14:paraId="137E1E5C" w14:textId="77777777" w:rsidR="00D57FA6" w:rsidRPr="00226026" w:rsidRDefault="00D57FA6" w:rsidP="00DB33AD">
            <w:pPr>
              <w:spacing w:after="0" w:line="240" w:lineRule="auto"/>
              <w:ind w:left="-107" w:right="-108"/>
              <w:jc w:val="center"/>
              <w:rPr>
                <w:rFonts w:ascii="Tahoma" w:hAnsi="Tahoma" w:cs="Tahoma"/>
                <w:b/>
                <w:bCs/>
                <w:sz w:val="20"/>
              </w:rPr>
            </w:pPr>
            <w:r w:rsidRPr="00226026">
              <w:rPr>
                <w:rFonts w:ascii="Tahoma" w:hAnsi="Tahoma" w:cs="Tahoma"/>
                <w:b/>
                <w:bCs/>
                <w:sz w:val="20"/>
              </w:rPr>
              <w:t>Period</w:t>
            </w:r>
          </w:p>
        </w:tc>
        <w:tc>
          <w:tcPr>
            <w:tcW w:w="1350" w:type="dxa"/>
            <w:vMerge w:val="restart"/>
          </w:tcPr>
          <w:p w14:paraId="685F6345" w14:textId="77777777" w:rsidR="00D57FA6" w:rsidRPr="00226026" w:rsidRDefault="00D57FA6" w:rsidP="00DB33AD">
            <w:pPr>
              <w:spacing w:after="0" w:line="240" w:lineRule="auto"/>
              <w:ind w:left="-107" w:right="-108"/>
              <w:jc w:val="center"/>
              <w:rPr>
                <w:rFonts w:ascii="Tahoma" w:hAnsi="Tahoma" w:cs="Tahoma"/>
                <w:b/>
                <w:bCs/>
                <w:sz w:val="20"/>
              </w:rPr>
            </w:pPr>
            <w:r w:rsidRPr="00226026">
              <w:rPr>
                <w:rFonts w:ascii="Tahoma" w:hAnsi="Tahoma" w:cs="Tahoma"/>
                <w:b/>
                <w:bCs/>
                <w:sz w:val="20"/>
              </w:rPr>
              <w:t>Total No. of Bank Branches of Scheduled commercial Banks</w:t>
            </w:r>
          </w:p>
        </w:tc>
        <w:tc>
          <w:tcPr>
            <w:tcW w:w="720" w:type="dxa"/>
            <w:vMerge w:val="restart"/>
          </w:tcPr>
          <w:p w14:paraId="2E704295" w14:textId="77777777" w:rsidR="00D57FA6" w:rsidRPr="00226026" w:rsidRDefault="00D57FA6" w:rsidP="00DB33AD">
            <w:pPr>
              <w:spacing w:after="0" w:line="240" w:lineRule="auto"/>
              <w:ind w:left="-107" w:right="-108"/>
              <w:jc w:val="center"/>
              <w:rPr>
                <w:rFonts w:ascii="Tahoma" w:hAnsi="Tahoma" w:cs="Tahoma"/>
                <w:b/>
                <w:bCs/>
                <w:sz w:val="20"/>
              </w:rPr>
            </w:pPr>
            <w:r w:rsidRPr="00226026">
              <w:rPr>
                <w:rFonts w:ascii="Tahoma" w:hAnsi="Tahoma" w:cs="Tahoma"/>
                <w:b/>
                <w:bCs/>
                <w:sz w:val="20"/>
              </w:rPr>
              <w:t>Participating Branches</w:t>
            </w:r>
          </w:p>
        </w:tc>
        <w:tc>
          <w:tcPr>
            <w:tcW w:w="4675" w:type="dxa"/>
            <w:gridSpan w:val="6"/>
          </w:tcPr>
          <w:p w14:paraId="23B712EA" w14:textId="77777777" w:rsidR="00D57FA6" w:rsidRPr="00226026" w:rsidRDefault="00D57FA6" w:rsidP="00DB33AD">
            <w:pPr>
              <w:spacing w:after="0" w:line="240" w:lineRule="auto"/>
              <w:ind w:left="-107" w:right="-108"/>
              <w:jc w:val="center"/>
              <w:rPr>
                <w:rFonts w:ascii="Tahoma" w:hAnsi="Tahoma" w:cs="Tahoma"/>
                <w:b/>
                <w:bCs/>
                <w:sz w:val="20"/>
              </w:rPr>
            </w:pPr>
            <w:r w:rsidRPr="00226026">
              <w:rPr>
                <w:rFonts w:ascii="Tahoma" w:hAnsi="Tahoma" w:cs="Tahoma"/>
                <w:b/>
                <w:bCs/>
                <w:sz w:val="20"/>
              </w:rPr>
              <w:t xml:space="preserve">Loan sanctioned under the scheme during    Q.E </w:t>
            </w:r>
            <w:r>
              <w:rPr>
                <w:rFonts w:ascii="Tahoma" w:hAnsi="Tahoma" w:cs="Tahoma"/>
                <w:b/>
                <w:bCs/>
                <w:sz w:val="20"/>
              </w:rPr>
              <w:t>Dec</w:t>
            </w:r>
            <w:r w:rsidRPr="00226026">
              <w:rPr>
                <w:rFonts w:ascii="Tahoma" w:hAnsi="Tahoma" w:cs="Tahoma"/>
                <w:b/>
                <w:bCs/>
                <w:sz w:val="20"/>
              </w:rPr>
              <w:t xml:space="preserve"> 2022</w:t>
            </w:r>
          </w:p>
        </w:tc>
        <w:tc>
          <w:tcPr>
            <w:tcW w:w="1590" w:type="dxa"/>
            <w:gridSpan w:val="2"/>
            <w:vMerge w:val="restart"/>
          </w:tcPr>
          <w:p w14:paraId="415D6B1B" w14:textId="77777777" w:rsidR="00D57FA6" w:rsidRPr="00226026" w:rsidRDefault="00D57FA6" w:rsidP="00DB33AD">
            <w:pPr>
              <w:spacing w:after="0" w:line="240" w:lineRule="auto"/>
              <w:ind w:left="-107" w:right="-108"/>
              <w:jc w:val="center"/>
              <w:rPr>
                <w:rFonts w:ascii="Tahoma" w:hAnsi="Tahoma" w:cs="Tahoma"/>
                <w:b/>
                <w:bCs/>
                <w:sz w:val="20"/>
              </w:rPr>
            </w:pPr>
            <w:r w:rsidRPr="00226026">
              <w:rPr>
                <w:rFonts w:ascii="Tahoma" w:hAnsi="Tahoma" w:cs="Tahoma"/>
                <w:b/>
                <w:bCs/>
                <w:sz w:val="20"/>
              </w:rPr>
              <w:t>Cumulative Sanction since Inception of scheme</w:t>
            </w:r>
          </w:p>
        </w:tc>
        <w:tc>
          <w:tcPr>
            <w:tcW w:w="1529" w:type="dxa"/>
            <w:gridSpan w:val="2"/>
            <w:vMerge w:val="restart"/>
          </w:tcPr>
          <w:p w14:paraId="37E2CB51" w14:textId="77777777" w:rsidR="00D57FA6" w:rsidRPr="00226026" w:rsidRDefault="00D57FA6" w:rsidP="00DB33AD">
            <w:pPr>
              <w:spacing w:after="0" w:line="240" w:lineRule="auto"/>
              <w:ind w:left="-107" w:right="-108"/>
              <w:jc w:val="center"/>
              <w:rPr>
                <w:rFonts w:ascii="Tahoma" w:hAnsi="Tahoma" w:cs="Tahoma"/>
                <w:b/>
                <w:bCs/>
                <w:sz w:val="20"/>
              </w:rPr>
            </w:pPr>
            <w:r w:rsidRPr="00226026">
              <w:rPr>
                <w:rFonts w:ascii="Tahoma" w:hAnsi="Tahoma" w:cs="Tahoma"/>
                <w:b/>
                <w:bCs/>
                <w:sz w:val="20"/>
              </w:rPr>
              <w:t>Outstanding as on 3</w:t>
            </w:r>
            <w:r>
              <w:rPr>
                <w:rFonts w:ascii="Tahoma" w:hAnsi="Tahoma" w:cs="Tahoma"/>
                <w:b/>
                <w:bCs/>
                <w:sz w:val="20"/>
              </w:rPr>
              <w:t>1</w:t>
            </w:r>
            <w:r w:rsidRPr="00226026">
              <w:rPr>
                <w:rFonts w:ascii="Tahoma" w:hAnsi="Tahoma" w:cs="Tahoma"/>
                <w:b/>
                <w:bCs/>
                <w:sz w:val="20"/>
              </w:rPr>
              <w:t>.</w:t>
            </w:r>
            <w:r>
              <w:rPr>
                <w:rFonts w:ascii="Tahoma" w:hAnsi="Tahoma" w:cs="Tahoma"/>
                <w:b/>
                <w:bCs/>
                <w:sz w:val="20"/>
              </w:rPr>
              <w:t>12</w:t>
            </w:r>
            <w:r w:rsidRPr="00226026">
              <w:rPr>
                <w:rFonts w:ascii="Tahoma" w:hAnsi="Tahoma" w:cs="Tahoma"/>
                <w:b/>
                <w:bCs/>
                <w:sz w:val="20"/>
              </w:rPr>
              <w:t>.2022</w:t>
            </w:r>
          </w:p>
        </w:tc>
      </w:tr>
      <w:tr w:rsidR="00D57FA6" w:rsidRPr="00226026" w14:paraId="11D1167F" w14:textId="77777777" w:rsidTr="00DB33AD">
        <w:trPr>
          <w:trHeight w:val="368"/>
        </w:trPr>
        <w:tc>
          <w:tcPr>
            <w:tcW w:w="851" w:type="dxa"/>
            <w:vMerge/>
          </w:tcPr>
          <w:p w14:paraId="6E64517A" w14:textId="77777777" w:rsidR="00D57FA6" w:rsidRPr="00226026" w:rsidRDefault="00D57FA6" w:rsidP="00DB33AD">
            <w:pPr>
              <w:spacing w:after="0" w:line="240" w:lineRule="auto"/>
              <w:ind w:left="-107" w:right="-108"/>
              <w:jc w:val="center"/>
              <w:rPr>
                <w:rFonts w:ascii="Tahoma" w:hAnsi="Tahoma" w:cs="Tahoma"/>
                <w:b/>
                <w:bCs/>
                <w:sz w:val="20"/>
              </w:rPr>
            </w:pPr>
          </w:p>
        </w:tc>
        <w:tc>
          <w:tcPr>
            <w:tcW w:w="1350" w:type="dxa"/>
            <w:vMerge/>
          </w:tcPr>
          <w:p w14:paraId="1996A4E4" w14:textId="77777777" w:rsidR="00D57FA6" w:rsidRPr="00226026" w:rsidRDefault="00D57FA6" w:rsidP="00DB33AD">
            <w:pPr>
              <w:spacing w:after="0" w:line="240" w:lineRule="auto"/>
              <w:ind w:left="-107" w:right="-108"/>
              <w:jc w:val="center"/>
              <w:rPr>
                <w:rFonts w:ascii="Tahoma" w:hAnsi="Tahoma" w:cs="Tahoma"/>
                <w:b/>
                <w:bCs/>
                <w:sz w:val="20"/>
              </w:rPr>
            </w:pPr>
          </w:p>
        </w:tc>
        <w:tc>
          <w:tcPr>
            <w:tcW w:w="720" w:type="dxa"/>
            <w:vMerge/>
          </w:tcPr>
          <w:p w14:paraId="43408423" w14:textId="77777777" w:rsidR="00D57FA6" w:rsidRPr="00226026" w:rsidRDefault="00D57FA6" w:rsidP="00DB33AD">
            <w:pPr>
              <w:spacing w:after="0" w:line="240" w:lineRule="auto"/>
              <w:ind w:left="-107" w:right="-108"/>
              <w:jc w:val="center"/>
              <w:rPr>
                <w:rFonts w:ascii="Tahoma" w:hAnsi="Tahoma" w:cs="Tahoma"/>
                <w:b/>
                <w:bCs/>
                <w:sz w:val="20"/>
              </w:rPr>
            </w:pPr>
          </w:p>
        </w:tc>
        <w:tc>
          <w:tcPr>
            <w:tcW w:w="1415" w:type="dxa"/>
            <w:gridSpan w:val="2"/>
          </w:tcPr>
          <w:p w14:paraId="1D1A0D3B" w14:textId="77777777" w:rsidR="00D57FA6" w:rsidRPr="00226026" w:rsidRDefault="00D57FA6" w:rsidP="00DB33AD">
            <w:pPr>
              <w:spacing w:after="0" w:line="240" w:lineRule="auto"/>
              <w:ind w:left="-107" w:right="-108"/>
              <w:jc w:val="center"/>
              <w:rPr>
                <w:rFonts w:ascii="Tahoma" w:hAnsi="Tahoma" w:cs="Tahoma"/>
                <w:b/>
                <w:bCs/>
                <w:sz w:val="20"/>
              </w:rPr>
            </w:pPr>
            <w:r w:rsidRPr="00226026">
              <w:rPr>
                <w:rFonts w:ascii="Tahoma" w:hAnsi="Tahoma" w:cs="Tahoma"/>
                <w:b/>
                <w:bCs/>
                <w:sz w:val="20"/>
              </w:rPr>
              <w:t>SC/ST</w:t>
            </w:r>
          </w:p>
        </w:tc>
        <w:tc>
          <w:tcPr>
            <w:tcW w:w="1825" w:type="dxa"/>
            <w:gridSpan w:val="2"/>
          </w:tcPr>
          <w:p w14:paraId="0B7A5419" w14:textId="77777777" w:rsidR="00D57FA6" w:rsidRPr="00226026" w:rsidRDefault="00D57FA6" w:rsidP="00DB33AD">
            <w:pPr>
              <w:spacing w:after="0" w:line="240" w:lineRule="auto"/>
              <w:ind w:left="-107" w:right="-108"/>
              <w:jc w:val="center"/>
              <w:rPr>
                <w:rFonts w:ascii="Tahoma" w:hAnsi="Tahoma" w:cs="Tahoma"/>
                <w:b/>
                <w:bCs/>
                <w:sz w:val="20"/>
              </w:rPr>
            </w:pPr>
            <w:r w:rsidRPr="00226026">
              <w:rPr>
                <w:rFonts w:ascii="Tahoma" w:hAnsi="Tahoma" w:cs="Tahoma"/>
                <w:b/>
                <w:bCs/>
                <w:sz w:val="20"/>
              </w:rPr>
              <w:t>WOMEN</w:t>
            </w:r>
          </w:p>
        </w:tc>
        <w:tc>
          <w:tcPr>
            <w:tcW w:w="1435" w:type="dxa"/>
            <w:gridSpan w:val="2"/>
          </w:tcPr>
          <w:p w14:paraId="6EF8F761" w14:textId="77777777" w:rsidR="00D57FA6" w:rsidRPr="00226026" w:rsidRDefault="00D57FA6" w:rsidP="00DB33AD">
            <w:pPr>
              <w:spacing w:after="0" w:line="240" w:lineRule="auto"/>
              <w:ind w:left="-107" w:right="-108"/>
              <w:jc w:val="center"/>
              <w:rPr>
                <w:rFonts w:ascii="Tahoma" w:hAnsi="Tahoma" w:cs="Tahoma"/>
                <w:b/>
                <w:bCs/>
                <w:sz w:val="20"/>
              </w:rPr>
            </w:pPr>
            <w:r w:rsidRPr="00226026">
              <w:rPr>
                <w:rFonts w:ascii="Tahoma" w:hAnsi="Tahoma" w:cs="Tahoma"/>
                <w:b/>
                <w:bCs/>
                <w:sz w:val="20"/>
              </w:rPr>
              <w:t>Total</w:t>
            </w:r>
          </w:p>
        </w:tc>
        <w:tc>
          <w:tcPr>
            <w:tcW w:w="1590" w:type="dxa"/>
            <w:gridSpan w:val="2"/>
            <w:vMerge/>
          </w:tcPr>
          <w:p w14:paraId="60373C32" w14:textId="77777777" w:rsidR="00D57FA6" w:rsidRPr="00226026" w:rsidRDefault="00D57FA6" w:rsidP="00DB33AD">
            <w:pPr>
              <w:spacing w:after="0" w:line="240" w:lineRule="auto"/>
              <w:ind w:left="-107" w:right="-108"/>
              <w:jc w:val="center"/>
              <w:rPr>
                <w:rFonts w:ascii="Tahoma" w:hAnsi="Tahoma" w:cs="Tahoma"/>
                <w:b/>
                <w:bCs/>
                <w:sz w:val="20"/>
              </w:rPr>
            </w:pPr>
          </w:p>
        </w:tc>
        <w:tc>
          <w:tcPr>
            <w:tcW w:w="1529" w:type="dxa"/>
            <w:gridSpan w:val="2"/>
            <w:vMerge/>
          </w:tcPr>
          <w:p w14:paraId="420D4306" w14:textId="77777777" w:rsidR="00D57FA6" w:rsidRPr="00226026" w:rsidRDefault="00D57FA6" w:rsidP="00DB33AD">
            <w:pPr>
              <w:spacing w:after="0" w:line="240" w:lineRule="auto"/>
              <w:ind w:left="-107" w:right="-108"/>
              <w:jc w:val="center"/>
              <w:rPr>
                <w:rFonts w:ascii="Tahoma" w:hAnsi="Tahoma" w:cs="Tahoma"/>
                <w:b/>
                <w:bCs/>
                <w:sz w:val="20"/>
              </w:rPr>
            </w:pPr>
          </w:p>
        </w:tc>
      </w:tr>
      <w:tr w:rsidR="00D57FA6" w:rsidRPr="00226026" w14:paraId="27B29028" w14:textId="77777777" w:rsidTr="00DB33AD">
        <w:trPr>
          <w:trHeight w:val="548"/>
        </w:trPr>
        <w:tc>
          <w:tcPr>
            <w:tcW w:w="851" w:type="dxa"/>
            <w:vMerge/>
          </w:tcPr>
          <w:p w14:paraId="1D58CD65" w14:textId="77777777" w:rsidR="00D57FA6" w:rsidRPr="00226026" w:rsidRDefault="00D57FA6" w:rsidP="00DB33AD">
            <w:pPr>
              <w:spacing w:after="0" w:line="240" w:lineRule="auto"/>
              <w:ind w:left="-107" w:right="-108"/>
              <w:jc w:val="both"/>
              <w:rPr>
                <w:rFonts w:ascii="Tahoma" w:hAnsi="Tahoma" w:cs="Tahoma"/>
                <w:b/>
                <w:bCs/>
                <w:sz w:val="20"/>
              </w:rPr>
            </w:pPr>
          </w:p>
        </w:tc>
        <w:tc>
          <w:tcPr>
            <w:tcW w:w="1350" w:type="dxa"/>
            <w:vMerge/>
          </w:tcPr>
          <w:p w14:paraId="72CC6B90" w14:textId="77777777" w:rsidR="00D57FA6" w:rsidRPr="00226026" w:rsidRDefault="00D57FA6" w:rsidP="00DB33AD">
            <w:pPr>
              <w:spacing w:after="0" w:line="240" w:lineRule="auto"/>
              <w:ind w:left="-107" w:right="-108"/>
              <w:jc w:val="both"/>
              <w:rPr>
                <w:rFonts w:ascii="Tahoma" w:hAnsi="Tahoma" w:cs="Tahoma"/>
                <w:b/>
                <w:bCs/>
                <w:sz w:val="20"/>
              </w:rPr>
            </w:pPr>
          </w:p>
        </w:tc>
        <w:tc>
          <w:tcPr>
            <w:tcW w:w="720" w:type="dxa"/>
            <w:vMerge/>
          </w:tcPr>
          <w:p w14:paraId="27476548" w14:textId="77777777" w:rsidR="00D57FA6" w:rsidRPr="00226026" w:rsidRDefault="00D57FA6" w:rsidP="00DB33AD">
            <w:pPr>
              <w:spacing w:after="0" w:line="240" w:lineRule="auto"/>
              <w:ind w:left="-107" w:right="-108"/>
              <w:jc w:val="both"/>
              <w:rPr>
                <w:rFonts w:ascii="Tahoma" w:hAnsi="Tahoma" w:cs="Tahoma"/>
                <w:b/>
                <w:bCs/>
                <w:sz w:val="20"/>
              </w:rPr>
            </w:pPr>
          </w:p>
        </w:tc>
        <w:tc>
          <w:tcPr>
            <w:tcW w:w="565" w:type="dxa"/>
          </w:tcPr>
          <w:p w14:paraId="79053945" w14:textId="77777777" w:rsidR="00D57FA6" w:rsidRPr="00226026" w:rsidRDefault="00D57FA6" w:rsidP="00DB33AD">
            <w:pPr>
              <w:spacing w:after="0" w:line="240" w:lineRule="auto"/>
              <w:ind w:left="-107" w:right="-108"/>
              <w:jc w:val="center"/>
              <w:rPr>
                <w:rFonts w:ascii="Tahoma" w:hAnsi="Tahoma" w:cs="Tahoma"/>
                <w:b/>
                <w:bCs/>
                <w:sz w:val="20"/>
              </w:rPr>
            </w:pPr>
            <w:r w:rsidRPr="00226026">
              <w:rPr>
                <w:rFonts w:ascii="Tahoma" w:hAnsi="Tahoma" w:cs="Tahoma"/>
                <w:b/>
                <w:bCs/>
                <w:sz w:val="20"/>
              </w:rPr>
              <w:t>A/cs</w:t>
            </w:r>
          </w:p>
        </w:tc>
        <w:tc>
          <w:tcPr>
            <w:tcW w:w="850" w:type="dxa"/>
          </w:tcPr>
          <w:p w14:paraId="5872FC28" w14:textId="77777777" w:rsidR="00D57FA6" w:rsidRPr="00226026" w:rsidRDefault="00D57FA6" w:rsidP="00DB33AD">
            <w:pPr>
              <w:spacing w:after="0" w:line="240" w:lineRule="auto"/>
              <w:ind w:left="-107" w:right="-108"/>
              <w:jc w:val="center"/>
              <w:rPr>
                <w:rFonts w:ascii="Tahoma" w:hAnsi="Tahoma" w:cs="Tahoma"/>
                <w:b/>
                <w:bCs/>
                <w:sz w:val="20"/>
              </w:rPr>
            </w:pPr>
            <w:r w:rsidRPr="00226026">
              <w:rPr>
                <w:rFonts w:ascii="Tahoma" w:hAnsi="Tahoma" w:cs="Tahoma"/>
                <w:b/>
                <w:bCs/>
                <w:sz w:val="20"/>
              </w:rPr>
              <w:t>Amt.</w:t>
            </w:r>
          </w:p>
        </w:tc>
        <w:tc>
          <w:tcPr>
            <w:tcW w:w="835" w:type="dxa"/>
          </w:tcPr>
          <w:p w14:paraId="4E40808B" w14:textId="77777777" w:rsidR="00D57FA6" w:rsidRPr="00226026" w:rsidRDefault="00D57FA6" w:rsidP="00DB33AD">
            <w:pPr>
              <w:spacing w:after="0" w:line="240" w:lineRule="auto"/>
              <w:ind w:left="-107" w:right="-108"/>
              <w:jc w:val="center"/>
              <w:rPr>
                <w:rFonts w:ascii="Tahoma" w:hAnsi="Tahoma" w:cs="Tahoma"/>
                <w:b/>
                <w:bCs/>
                <w:sz w:val="20"/>
              </w:rPr>
            </w:pPr>
            <w:r w:rsidRPr="00226026">
              <w:rPr>
                <w:rFonts w:ascii="Tahoma" w:hAnsi="Tahoma" w:cs="Tahoma"/>
                <w:b/>
                <w:bCs/>
                <w:sz w:val="20"/>
              </w:rPr>
              <w:t>A/cs</w:t>
            </w:r>
          </w:p>
        </w:tc>
        <w:tc>
          <w:tcPr>
            <w:tcW w:w="990" w:type="dxa"/>
          </w:tcPr>
          <w:p w14:paraId="1B90318F" w14:textId="77777777" w:rsidR="00D57FA6" w:rsidRPr="00226026" w:rsidRDefault="00D57FA6" w:rsidP="00DB33AD">
            <w:pPr>
              <w:spacing w:after="0" w:line="240" w:lineRule="auto"/>
              <w:ind w:left="-107" w:right="-108"/>
              <w:jc w:val="center"/>
              <w:rPr>
                <w:rFonts w:ascii="Tahoma" w:hAnsi="Tahoma" w:cs="Tahoma"/>
                <w:b/>
                <w:bCs/>
                <w:sz w:val="20"/>
              </w:rPr>
            </w:pPr>
            <w:r w:rsidRPr="00226026">
              <w:rPr>
                <w:rFonts w:ascii="Tahoma" w:hAnsi="Tahoma" w:cs="Tahoma"/>
                <w:b/>
                <w:bCs/>
                <w:sz w:val="20"/>
              </w:rPr>
              <w:t>Amt.</w:t>
            </w:r>
          </w:p>
        </w:tc>
        <w:tc>
          <w:tcPr>
            <w:tcW w:w="585" w:type="dxa"/>
          </w:tcPr>
          <w:p w14:paraId="05CA055B" w14:textId="77777777" w:rsidR="00D57FA6" w:rsidRPr="00226026" w:rsidRDefault="00D57FA6" w:rsidP="00DB33AD">
            <w:pPr>
              <w:spacing w:after="0" w:line="240" w:lineRule="auto"/>
              <w:ind w:left="-107" w:right="-108"/>
              <w:jc w:val="center"/>
              <w:rPr>
                <w:rFonts w:ascii="Tahoma" w:hAnsi="Tahoma" w:cs="Tahoma"/>
                <w:b/>
                <w:bCs/>
                <w:sz w:val="20"/>
              </w:rPr>
            </w:pPr>
            <w:r w:rsidRPr="00226026">
              <w:rPr>
                <w:rFonts w:ascii="Tahoma" w:hAnsi="Tahoma" w:cs="Tahoma"/>
                <w:b/>
                <w:bCs/>
                <w:sz w:val="20"/>
              </w:rPr>
              <w:t>A/cs</w:t>
            </w:r>
          </w:p>
        </w:tc>
        <w:tc>
          <w:tcPr>
            <w:tcW w:w="850" w:type="dxa"/>
          </w:tcPr>
          <w:p w14:paraId="323C35B2" w14:textId="77777777" w:rsidR="00D57FA6" w:rsidRPr="00226026" w:rsidRDefault="00D57FA6" w:rsidP="00DB33AD">
            <w:pPr>
              <w:spacing w:after="0" w:line="240" w:lineRule="auto"/>
              <w:ind w:left="-107" w:right="-108"/>
              <w:jc w:val="center"/>
              <w:rPr>
                <w:rFonts w:ascii="Tahoma" w:hAnsi="Tahoma" w:cs="Tahoma"/>
                <w:b/>
                <w:bCs/>
                <w:sz w:val="20"/>
              </w:rPr>
            </w:pPr>
            <w:r w:rsidRPr="00226026">
              <w:rPr>
                <w:rFonts w:ascii="Tahoma" w:hAnsi="Tahoma" w:cs="Tahoma"/>
                <w:b/>
                <w:bCs/>
                <w:sz w:val="20"/>
              </w:rPr>
              <w:t>Amt.</w:t>
            </w:r>
          </w:p>
        </w:tc>
        <w:tc>
          <w:tcPr>
            <w:tcW w:w="709" w:type="dxa"/>
          </w:tcPr>
          <w:p w14:paraId="4AE4CC00" w14:textId="77777777" w:rsidR="00D57FA6" w:rsidRPr="00226026" w:rsidRDefault="00D57FA6" w:rsidP="00DB33AD">
            <w:pPr>
              <w:spacing w:after="0" w:line="240" w:lineRule="auto"/>
              <w:ind w:left="-107" w:right="-108"/>
              <w:jc w:val="center"/>
              <w:rPr>
                <w:rFonts w:ascii="Tahoma" w:hAnsi="Tahoma" w:cs="Tahoma"/>
                <w:b/>
                <w:bCs/>
                <w:sz w:val="20"/>
              </w:rPr>
            </w:pPr>
            <w:r w:rsidRPr="00226026">
              <w:rPr>
                <w:rFonts w:ascii="Tahoma" w:hAnsi="Tahoma" w:cs="Tahoma"/>
                <w:b/>
                <w:bCs/>
                <w:sz w:val="20"/>
              </w:rPr>
              <w:t>A/cs</w:t>
            </w:r>
          </w:p>
        </w:tc>
        <w:tc>
          <w:tcPr>
            <w:tcW w:w="881" w:type="dxa"/>
          </w:tcPr>
          <w:p w14:paraId="4672E9C7" w14:textId="77777777" w:rsidR="00D57FA6" w:rsidRPr="00226026" w:rsidRDefault="00D57FA6" w:rsidP="00DB33AD">
            <w:pPr>
              <w:spacing w:after="0" w:line="240" w:lineRule="auto"/>
              <w:ind w:left="-107" w:right="-108"/>
              <w:jc w:val="center"/>
              <w:rPr>
                <w:rFonts w:ascii="Tahoma" w:hAnsi="Tahoma" w:cs="Tahoma"/>
                <w:b/>
                <w:bCs/>
                <w:sz w:val="20"/>
              </w:rPr>
            </w:pPr>
            <w:r w:rsidRPr="00226026">
              <w:rPr>
                <w:rFonts w:ascii="Tahoma" w:hAnsi="Tahoma" w:cs="Tahoma"/>
                <w:b/>
                <w:bCs/>
                <w:sz w:val="20"/>
              </w:rPr>
              <w:t>Amt.</w:t>
            </w:r>
          </w:p>
        </w:tc>
        <w:tc>
          <w:tcPr>
            <w:tcW w:w="678" w:type="dxa"/>
          </w:tcPr>
          <w:p w14:paraId="417F3F99" w14:textId="77777777" w:rsidR="00D57FA6" w:rsidRPr="00226026" w:rsidRDefault="00D57FA6" w:rsidP="00DB33AD">
            <w:pPr>
              <w:spacing w:after="0" w:line="240" w:lineRule="auto"/>
              <w:ind w:left="-107" w:right="-108"/>
              <w:jc w:val="center"/>
              <w:rPr>
                <w:rFonts w:ascii="Tahoma" w:hAnsi="Tahoma" w:cs="Tahoma"/>
                <w:b/>
                <w:bCs/>
                <w:sz w:val="20"/>
              </w:rPr>
            </w:pPr>
            <w:r w:rsidRPr="00226026">
              <w:rPr>
                <w:rFonts w:ascii="Tahoma" w:hAnsi="Tahoma" w:cs="Tahoma"/>
                <w:b/>
                <w:bCs/>
                <w:sz w:val="20"/>
              </w:rPr>
              <w:t>A/cs</w:t>
            </w:r>
          </w:p>
        </w:tc>
        <w:tc>
          <w:tcPr>
            <w:tcW w:w="851" w:type="dxa"/>
          </w:tcPr>
          <w:p w14:paraId="49B7B549" w14:textId="77777777" w:rsidR="00D57FA6" w:rsidRPr="00226026" w:rsidRDefault="00D57FA6" w:rsidP="00DB33AD">
            <w:pPr>
              <w:spacing w:after="0" w:line="240" w:lineRule="auto"/>
              <w:ind w:left="-107" w:right="-108"/>
              <w:jc w:val="center"/>
              <w:rPr>
                <w:rFonts w:ascii="Tahoma" w:hAnsi="Tahoma" w:cs="Tahoma"/>
                <w:b/>
                <w:bCs/>
                <w:sz w:val="20"/>
              </w:rPr>
            </w:pPr>
            <w:r w:rsidRPr="00226026">
              <w:rPr>
                <w:rFonts w:ascii="Tahoma" w:hAnsi="Tahoma" w:cs="Tahoma"/>
                <w:b/>
                <w:bCs/>
                <w:sz w:val="20"/>
              </w:rPr>
              <w:t>Amt.</w:t>
            </w:r>
          </w:p>
        </w:tc>
      </w:tr>
      <w:tr w:rsidR="00D57FA6" w:rsidRPr="00226026" w14:paraId="2B524F23" w14:textId="77777777" w:rsidTr="00DB33AD">
        <w:trPr>
          <w:trHeight w:val="656"/>
        </w:trPr>
        <w:tc>
          <w:tcPr>
            <w:tcW w:w="851" w:type="dxa"/>
            <w:vAlign w:val="center"/>
          </w:tcPr>
          <w:p w14:paraId="085111D2" w14:textId="77777777" w:rsidR="00D57FA6" w:rsidRPr="00226026" w:rsidRDefault="00D57FA6" w:rsidP="00DB33AD">
            <w:pPr>
              <w:spacing w:after="0" w:line="240" w:lineRule="auto"/>
              <w:ind w:left="-107" w:right="-108"/>
              <w:jc w:val="center"/>
              <w:rPr>
                <w:rFonts w:ascii="Tahoma" w:hAnsi="Tahoma" w:cs="Tahoma"/>
                <w:b/>
                <w:bCs/>
                <w:sz w:val="18"/>
                <w:szCs w:val="18"/>
              </w:rPr>
            </w:pPr>
            <w:r w:rsidRPr="00226026">
              <w:rPr>
                <w:rFonts w:ascii="Tahoma" w:hAnsi="Tahoma" w:cs="Tahoma"/>
                <w:b/>
                <w:bCs/>
                <w:sz w:val="18"/>
                <w:szCs w:val="18"/>
              </w:rPr>
              <w:t xml:space="preserve">Q.E </w:t>
            </w:r>
            <w:r>
              <w:rPr>
                <w:rFonts w:ascii="Tahoma" w:hAnsi="Tahoma" w:cs="Tahoma"/>
                <w:b/>
                <w:bCs/>
                <w:sz w:val="18"/>
                <w:szCs w:val="18"/>
              </w:rPr>
              <w:t>Dec</w:t>
            </w:r>
            <w:r w:rsidRPr="00226026">
              <w:rPr>
                <w:rFonts w:ascii="Tahoma" w:hAnsi="Tahoma" w:cs="Tahoma"/>
                <w:b/>
                <w:bCs/>
                <w:sz w:val="18"/>
                <w:szCs w:val="18"/>
              </w:rPr>
              <w:t xml:space="preserve"> 2022</w:t>
            </w:r>
          </w:p>
        </w:tc>
        <w:tc>
          <w:tcPr>
            <w:tcW w:w="1350" w:type="dxa"/>
            <w:vAlign w:val="center"/>
          </w:tcPr>
          <w:p w14:paraId="29255D1D" w14:textId="77777777" w:rsidR="00D57FA6" w:rsidRPr="00226026" w:rsidRDefault="00D57FA6" w:rsidP="00DB33AD">
            <w:pPr>
              <w:spacing w:after="0" w:line="240" w:lineRule="auto"/>
              <w:ind w:left="-107" w:right="-108"/>
              <w:jc w:val="center"/>
              <w:rPr>
                <w:rFonts w:ascii="Tahoma" w:hAnsi="Tahoma" w:cs="Tahoma"/>
                <w:b/>
                <w:bCs/>
              </w:rPr>
            </w:pPr>
            <w:r>
              <w:rPr>
                <w:rFonts w:ascii="Tahoma" w:hAnsi="Tahoma" w:cs="Tahoma"/>
                <w:b/>
                <w:bCs/>
              </w:rPr>
              <w:t>6265</w:t>
            </w:r>
          </w:p>
        </w:tc>
        <w:tc>
          <w:tcPr>
            <w:tcW w:w="720" w:type="dxa"/>
            <w:vAlign w:val="center"/>
          </w:tcPr>
          <w:p w14:paraId="1971E160" w14:textId="77777777" w:rsidR="00D57FA6" w:rsidRPr="00226026" w:rsidRDefault="00D57FA6" w:rsidP="00DB33AD">
            <w:pPr>
              <w:spacing w:after="0" w:line="240" w:lineRule="auto"/>
              <w:ind w:left="-107" w:right="-108"/>
              <w:jc w:val="center"/>
              <w:rPr>
                <w:rFonts w:ascii="Tahoma" w:hAnsi="Tahoma" w:cs="Tahoma"/>
                <w:b/>
                <w:bCs/>
              </w:rPr>
            </w:pPr>
            <w:r>
              <w:rPr>
                <w:rFonts w:ascii="Tahoma" w:hAnsi="Tahoma" w:cs="Tahoma"/>
                <w:b/>
                <w:bCs/>
              </w:rPr>
              <w:t>189</w:t>
            </w:r>
          </w:p>
        </w:tc>
        <w:tc>
          <w:tcPr>
            <w:tcW w:w="565" w:type="dxa"/>
            <w:vAlign w:val="center"/>
          </w:tcPr>
          <w:p w14:paraId="40DFF06C" w14:textId="77777777" w:rsidR="00D57FA6" w:rsidRPr="00226026" w:rsidRDefault="00D57FA6" w:rsidP="00DB33AD">
            <w:pPr>
              <w:spacing w:after="0" w:line="240" w:lineRule="auto"/>
              <w:ind w:left="-107" w:right="-108"/>
              <w:jc w:val="center"/>
              <w:rPr>
                <w:rFonts w:ascii="Tahoma" w:hAnsi="Tahoma" w:cs="Tahoma"/>
                <w:b/>
                <w:bCs/>
              </w:rPr>
            </w:pPr>
            <w:r>
              <w:rPr>
                <w:rFonts w:ascii="Tahoma" w:hAnsi="Tahoma" w:cs="Tahoma"/>
                <w:b/>
                <w:bCs/>
              </w:rPr>
              <w:t>113</w:t>
            </w:r>
          </w:p>
        </w:tc>
        <w:tc>
          <w:tcPr>
            <w:tcW w:w="850" w:type="dxa"/>
            <w:vAlign w:val="center"/>
          </w:tcPr>
          <w:p w14:paraId="6A174330" w14:textId="77777777" w:rsidR="00D57FA6" w:rsidRPr="00226026" w:rsidRDefault="00D57FA6" w:rsidP="00DB33AD">
            <w:pPr>
              <w:spacing w:after="0" w:line="240" w:lineRule="auto"/>
              <w:ind w:left="-107" w:right="-108"/>
              <w:jc w:val="center"/>
              <w:rPr>
                <w:rFonts w:ascii="Tahoma" w:hAnsi="Tahoma" w:cs="Tahoma"/>
                <w:b/>
                <w:bCs/>
              </w:rPr>
            </w:pPr>
            <w:r>
              <w:rPr>
                <w:rFonts w:ascii="Tahoma" w:hAnsi="Tahoma" w:cs="Tahoma"/>
                <w:b/>
                <w:bCs/>
              </w:rPr>
              <w:t>1567</w:t>
            </w:r>
          </w:p>
        </w:tc>
        <w:tc>
          <w:tcPr>
            <w:tcW w:w="835" w:type="dxa"/>
            <w:vAlign w:val="center"/>
          </w:tcPr>
          <w:p w14:paraId="19796E1E" w14:textId="77777777" w:rsidR="00D57FA6" w:rsidRPr="00226026" w:rsidRDefault="00D57FA6" w:rsidP="00DB33AD">
            <w:pPr>
              <w:spacing w:after="0" w:line="240" w:lineRule="auto"/>
              <w:ind w:left="-107" w:right="-108"/>
              <w:jc w:val="center"/>
              <w:rPr>
                <w:rFonts w:ascii="Tahoma" w:hAnsi="Tahoma" w:cs="Tahoma"/>
                <w:b/>
                <w:bCs/>
              </w:rPr>
            </w:pPr>
            <w:r>
              <w:rPr>
                <w:rFonts w:ascii="Tahoma" w:hAnsi="Tahoma" w:cs="Tahoma"/>
                <w:b/>
                <w:bCs/>
              </w:rPr>
              <w:t>128</w:t>
            </w:r>
          </w:p>
        </w:tc>
        <w:tc>
          <w:tcPr>
            <w:tcW w:w="990" w:type="dxa"/>
            <w:vAlign w:val="center"/>
          </w:tcPr>
          <w:p w14:paraId="62823B08" w14:textId="77777777" w:rsidR="00D57FA6" w:rsidRPr="00226026" w:rsidRDefault="00D57FA6" w:rsidP="00DB33AD">
            <w:pPr>
              <w:spacing w:after="0" w:line="240" w:lineRule="auto"/>
              <w:ind w:left="-107" w:right="-108"/>
              <w:jc w:val="center"/>
              <w:rPr>
                <w:rFonts w:ascii="Tahoma" w:hAnsi="Tahoma" w:cs="Tahoma"/>
                <w:b/>
                <w:bCs/>
              </w:rPr>
            </w:pPr>
            <w:r>
              <w:rPr>
                <w:rFonts w:ascii="Tahoma" w:hAnsi="Tahoma" w:cs="Tahoma"/>
                <w:b/>
                <w:bCs/>
              </w:rPr>
              <w:t>2016</w:t>
            </w:r>
          </w:p>
        </w:tc>
        <w:tc>
          <w:tcPr>
            <w:tcW w:w="585" w:type="dxa"/>
            <w:vAlign w:val="center"/>
          </w:tcPr>
          <w:p w14:paraId="391F7C58" w14:textId="77777777" w:rsidR="00D57FA6" w:rsidRPr="00226026" w:rsidRDefault="00D57FA6" w:rsidP="00DB33AD">
            <w:pPr>
              <w:spacing w:after="0" w:line="240" w:lineRule="auto"/>
              <w:ind w:left="-107" w:right="-108"/>
              <w:jc w:val="center"/>
              <w:rPr>
                <w:rFonts w:ascii="Tahoma" w:hAnsi="Tahoma" w:cs="Tahoma"/>
                <w:b/>
                <w:bCs/>
              </w:rPr>
            </w:pPr>
            <w:r>
              <w:rPr>
                <w:rFonts w:ascii="Tahoma" w:hAnsi="Tahoma" w:cs="Tahoma"/>
                <w:b/>
                <w:bCs/>
              </w:rPr>
              <w:t>241</w:t>
            </w:r>
          </w:p>
        </w:tc>
        <w:tc>
          <w:tcPr>
            <w:tcW w:w="850" w:type="dxa"/>
            <w:vAlign w:val="center"/>
          </w:tcPr>
          <w:p w14:paraId="07F21F07" w14:textId="77777777" w:rsidR="00D57FA6" w:rsidRPr="00226026" w:rsidRDefault="00D57FA6" w:rsidP="00DB33AD">
            <w:pPr>
              <w:spacing w:after="0" w:line="240" w:lineRule="auto"/>
              <w:ind w:left="-107" w:right="-108"/>
              <w:jc w:val="center"/>
              <w:rPr>
                <w:rFonts w:ascii="Tahoma" w:hAnsi="Tahoma" w:cs="Tahoma"/>
                <w:b/>
                <w:bCs/>
              </w:rPr>
            </w:pPr>
            <w:r>
              <w:rPr>
                <w:rFonts w:ascii="Tahoma" w:hAnsi="Tahoma" w:cs="Tahoma"/>
                <w:b/>
                <w:bCs/>
              </w:rPr>
              <w:t>3583</w:t>
            </w:r>
          </w:p>
        </w:tc>
        <w:tc>
          <w:tcPr>
            <w:tcW w:w="709" w:type="dxa"/>
            <w:vAlign w:val="center"/>
          </w:tcPr>
          <w:p w14:paraId="6E9D07F6" w14:textId="77777777" w:rsidR="00D57FA6" w:rsidRPr="00226026" w:rsidRDefault="00D57FA6" w:rsidP="00DB33AD">
            <w:pPr>
              <w:spacing w:after="0" w:line="240" w:lineRule="auto"/>
              <w:ind w:left="-107" w:right="-108"/>
              <w:jc w:val="center"/>
              <w:rPr>
                <w:rFonts w:ascii="Tahoma" w:hAnsi="Tahoma" w:cs="Tahoma"/>
                <w:b/>
                <w:bCs/>
              </w:rPr>
            </w:pPr>
            <w:r>
              <w:rPr>
                <w:rFonts w:ascii="Tahoma" w:hAnsi="Tahoma" w:cs="Tahoma"/>
                <w:b/>
                <w:bCs/>
              </w:rPr>
              <w:t>6984</w:t>
            </w:r>
          </w:p>
        </w:tc>
        <w:tc>
          <w:tcPr>
            <w:tcW w:w="881" w:type="dxa"/>
            <w:vAlign w:val="center"/>
          </w:tcPr>
          <w:p w14:paraId="19475FF5" w14:textId="77777777" w:rsidR="00D57FA6" w:rsidRPr="00226026" w:rsidRDefault="00D57FA6" w:rsidP="00DB33AD">
            <w:pPr>
              <w:spacing w:after="0" w:line="240" w:lineRule="auto"/>
              <w:ind w:left="-107" w:right="-108"/>
              <w:jc w:val="center"/>
              <w:rPr>
                <w:rFonts w:ascii="Tahoma" w:hAnsi="Tahoma" w:cs="Tahoma"/>
                <w:b/>
                <w:bCs/>
              </w:rPr>
            </w:pPr>
            <w:r>
              <w:rPr>
                <w:rFonts w:ascii="Tahoma" w:hAnsi="Tahoma" w:cs="Tahoma"/>
                <w:b/>
                <w:bCs/>
              </w:rPr>
              <w:t>128286</w:t>
            </w:r>
          </w:p>
        </w:tc>
        <w:tc>
          <w:tcPr>
            <w:tcW w:w="678" w:type="dxa"/>
            <w:vAlign w:val="center"/>
          </w:tcPr>
          <w:p w14:paraId="6238E995" w14:textId="77777777" w:rsidR="00D57FA6" w:rsidRPr="00226026" w:rsidRDefault="00D57FA6" w:rsidP="00DB33AD">
            <w:pPr>
              <w:spacing w:after="0" w:line="240" w:lineRule="auto"/>
              <w:ind w:left="-107" w:right="-108"/>
              <w:jc w:val="center"/>
              <w:rPr>
                <w:rFonts w:ascii="Tahoma" w:hAnsi="Tahoma" w:cs="Tahoma"/>
                <w:b/>
                <w:bCs/>
              </w:rPr>
            </w:pPr>
            <w:r>
              <w:rPr>
                <w:rFonts w:ascii="Tahoma" w:hAnsi="Tahoma" w:cs="Tahoma"/>
                <w:b/>
                <w:bCs/>
              </w:rPr>
              <w:t>3517</w:t>
            </w:r>
          </w:p>
        </w:tc>
        <w:tc>
          <w:tcPr>
            <w:tcW w:w="851" w:type="dxa"/>
            <w:vAlign w:val="center"/>
          </w:tcPr>
          <w:p w14:paraId="3C65E015" w14:textId="77777777" w:rsidR="00D57FA6" w:rsidRPr="00226026" w:rsidRDefault="00D57FA6" w:rsidP="00DB33AD">
            <w:pPr>
              <w:spacing w:after="0" w:line="240" w:lineRule="auto"/>
              <w:ind w:left="-107" w:right="-108"/>
              <w:jc w:val="center"/>
              <w:rPr>
                <w:rFonts w:ascii="Tahoma" w:hAnsi="Tahoma" w:cs="Tahoma"/>
                <w:b/>
                <w:bCs/>
              </w:rPr>
            </w:pPr>
            <w:r>
              <w:rPr>
                <w:rFonts w:ascii="Tahoma" w:hAnsi="Tahoma" w:cs="Tahoma"/>
                <w:b/>
                <w:bCs/>
              </w:rPr>
              <w:t>52321</w:t>
            </w:r>
          </w:p>
        </w:tc>
      </w:tr>
    </w:tbl>
    <w:p w14:paraId="0FB2AC76" w14:textId="57F23922" w:rsidR="00D57FA6" w:rsidRPr="00226026" w:rsidRDefault="00D57FA6" w:rsidP="00D57FA6">
      <w:pPr>
        <w:pStyle w:val="NoSpacing"/>
        <w:jc w:val="right"/>
        <w:rPr>
          <w:rFonts w:ascii="Tahoma" w:eastAsia="Calibri" w:hAnsi="Tahoma" w:cs="Tahoma"/>
          <w:b/>
          <w:bCs/>
        </w:rPr>
      </w:pPr>
      <w:r w:rsidRPr="00226026">
        <w:rPr>
          <w:rFonts w:ascii="Tahoma" w:hAnsi="Tahoma" w:cs="Tahoma"/>
          <w:b/>
          <w:bCs/>
        </w:rPr>
        <w:t>(Bank wise targets and position is as per Annexure-</w:t>
      </w:r>
      <w:r w:rsidR="000E71B2">
        <w:rPr>
          <w:rFonts w:ascii="Tahoma" w:hAnsi="Tahoma" w:cs="Tahoma"/>
          <w:b/>
          <w:bCs/>
        </w:rPr>
        <w:t>1</w:t>
      </w:r>
      <w:r w:rsidR="00D256D5">
        <w:rPr>
          <w:rFonts w:ascii="Tahoma" w:hAnsi="Tahoma" w:cs="Tahoma"/>
          <w:b/>
          <w:bCs/>
        </w:rPr>
        <w:t>8</w:t>
      </w:r>
      <w:r w:rsidRPr="00226026">
        <w:rPr>
          <w:rFonts w:ascii="Tahoma" w:hAnsi="Tahoma" w:cs="Tahoma"/>
          <w:b/>
          <w:bCs/>
        </w:rPr>
        <w:t>)</w:t>
      </w:r>
    </w:p>
    <w:p w14:paraId="548EEDED" w14:textId="77777777" w:rsidR="00D57FA6" w:rsidRPr="00226026" w:rsidRDefault="00D57FA6" w:rsidP="00D57FA6">
      <w:pPr>
        <w:pStyle w:val="NoSpacing"/>
        <w:jc w:val="both"/>
        <w:rPr>
          <w:rFonts w:ascii="Tahoma" w:hAnsi="Tahoma" w:cs="Tahoma"/>
          <w:bCs/>
          <w:sz w:val="28"/>
          <w:szCs w:val="28"/>
        </w:rPr>
      </w:pPr>
    </w:p>
    <w:p w14:paraId="0A4A8CBF" w14:textId="77777777" w:rsidR="00D57FA6" w:rsidRPr="00226026" w:rsidRDefault="00D57FA6" w:rsidP="00D57FA6">
      <w:pPr>
        <w:pStyle w:val="NoSpacing"/>
        <w:jc w:val="both"/>
        <w:rPr>
          <w:rFonts w:ascii="Tahoma" w:hAnsi="Tahoma" w:cs="Tahoma"/>
          <w:b/>
          <w:bCs/>
          <w:sz w:val="28"/>
          <w:szCs w:val="28"/>
        </w:rPr>
      </w:pPr>
      <w:r w:rsidRPr="00226026">
        <w:rPr>
          <w:rFonts w:ascii="Tahoma" w:hAnsi="Tahoma" w:cs="Tahoma"/>
          <w:b/>
          <w:bCs/>
          <w:sz w:val="28"/>
          <w:szCs w:val="28"/>
        </w:rPr>
        <w:t>Top 3 Banks as per %age of participation in the scheme</w:t>
      </w:r>
    </w:p>
    <w:p w14:paraId="69062139" w14:textId="77777777" w:rsidR="00D57FA6" w:rsidRPr="00226026" w:rsidRDefault="00D57FA6" w:rsidP="00D57FA6">
      <w:pPr>
        <w:pStyle w:val="NoSpacing"/>
        <w:jc w:val="both"/>
        <w:rPr>
          <w:rFonts w:ascii="Tahoma" w:hAnsi="Tahoma" w:cs="Tahoma"/>
          <w:bCs/>
          <w:sz w:val="28"/>
          <w:szCs w:val="28"/>
        </w:rPr>
      </w:pPr>
    </w:p>
    <w:tbl>
      <w:tblPr>
        <w:tblStyle w:val="TableGrid"/>
        <w:tblW w:w="0" w:type="auto"/>
        <w:tblLook w:val="04A0" w:firstRow="1" w:lastRow="0" w:firstColumn="1" w:lastColumn="0" w:noHBand="0" w:noVBand="1"/>
      </w:tblPr>
      <w:tblGrid>
        <w:gridCol w:w="9617"/>
      </w:tblGrid>
      <w:tr w:rsidR="00D57FA6" w:rsidRPr="00226026" w14:paraId="27025EF8" w14:textId="77777777" w:rsidTr="00DB33AD">
        <w:trPr>
          <w:trHeight w:val="485"/>
        </w:trPr>
        <w:tc>
          <w:tcPr>
            <w:tcW w:w="9691" w:type="dxa"/>
          </w:tcPr>
          <w:p w14:paraId="2B357D7F" w14:textId="77777777" w:rsidR="00D57FA6" w:rsidRPr="00226026" w:rsidRDefault="00D57FA6" w:rsidP="00D57FA6">
            <w:pPr>
              <w:pStyle w:val="NoSpacing"/>
              <w:numPr>
                <w:ilvl w:val="0"/>
                <w:numId w:val="12"/>
              </w:numPr>
              <w:jc w:val="both"/>
              <w:rPr>
                <w:rFonts w:ascii="Tahoma" w:hAnsi="Tahoma" w:cs="Tahoma"/>
                <w:b/>
                <w:bCs/>
                <w:sz w:val="28"/>
                <w:szCs w:val="28"/>
              </w:rPr>
            </w:pPr>
            <w:r w:rsidRPr="00226026">
              <w:rPr>
                <w:rFonts w:ascii="Tahoma" w:hAnsi="Tahoma" w:cs="Tahoma"/>
                <w:b/>
                <w:bCs/>
                <w:sz w:val="28"/>
                <w:szCs w:val="28"/>
              </w:rPr>
              <w:t>SBI</w:t>
            </w:r>
          </w:p>
          <w:p w14:paraId="3E1C394B" w14:textId="77777777" w:rsidR="00D57FA6" w:rsidRDefault="00D57FA6" w:rsidP="00D57FA6">
            <w:pPr>
              <w:pStyle w:val="NoSpacing"/>
              <w:numPr>
                <w:ilvl w:val="0"/>
                <w:numId w:val="12"/>
              </w:numPr>
              <w:jc w:val="both"/>
              <w:rPr>
                <w:rFonts w:ascii="Tahoma" w:hAnsi="Tahoma" w:cs="Tahoma"/>
                <w:b/>
                <w:bCs/>
                <w:sz w:val="28"/>
                <w:szCs w:val="28"/>
              </w:rPr>
            </w:pPr>
            <w:r>
              <w:rPr>
                <w:rFonts w:ascii="Tahoma" w:hAnsi="Tahoma" w:cs="Tahoma"/>
                <w:b/>
                <w:bCs/>
                <w:sz w:val="28"/>
                <w:szCs w:val="28"/>
              </w:rPr>
              <w:t>UCO</w:t>
            </w:r>
            <w:r w:rsidRPr="00226026">
              <w:rPr>
                <w:rFonts w:ascii="Tahoma" w:hAnsi="Tahoma" w:cs="Tahoma"/>
                <w:b/>
                <w:bCs/>
                <w:sz w:val="28"/>
                <w:szCs w:val="28"/>
              </w:rPr>
              <w:t xml:space="preserve"> Bank</w:t>
            </w:r>
          </w:p>
          <w:p w14:paraId="5BCEC903" w14:textId="77777777" w:rsidR="00D57FA6" w:rsidRPr="004112E8" w:rsidRDefault="00D57FA6" w:rsidP="00D57FA6">
            <w:pPr>
              <w:pStyle w:val="NoSpacing"/>
              <w:numPr>
                <w:ilvl w:val="0"/>
                <w:numId w:val="12"/>
              </w:numPr>
              <w:jc w:val="both"/>
              <w:rPr>
                <w:rFonts w:ascii="Tahoma" w:hAnsi="Tahoma" w:cs="Tahoma"/>
                <w:b/>
                <w:bCs/>
                <w:sz w:val="28"/>
                <w:szCs w:val="28"/>
              </w:rPr>
            </w:pPr>
            <w:r>
              <w:rPr>
                <w:rFonts w:ascii="Tahoma" w:hAnsi="Tahoma" w:cs="Tahoma"/>
                <w:b/>
                <w:bCs/>
                <w:sz w:val="28"/>
                <w:szCs w:val="28"/>
              </w:rPr>
              <w:t>Indian Bank</w:t>
            </w:r>
          </w:p>
        </w:tc>
      </w:tr>
    </w:tbl>
    <w:p w14:paraId="210212A2" w14:textId="77777777" w:rsidR="00D57FA6" w:rsidRPr="00226026" w:rsidRDefault="00D57FA6" w:rsidP="00D57FA6">
      <w:pPr>
        <w:pStyle w:val="NoSpacing"/>
        <w:jc w:val="both"/>
        <w:rPr>
          <w:rFonts w:ascii="Tahoma" w:hAnsi="Tahoma" w:cs="Tahoma"/>
          <w:bCs/>
          <w:sz w:val="28"/>
          <w:szCs w:val="28"/>
        </w:rPr>
      </w:pPr>
    </w:p>
    <w:p w14:paraId="57A1F3FE" w14:textId="77777777" w:rsidR="00CD1F10" w:rsidRPr="00AA66FF" w:rsidRDefault="00CD1F10" w:rsidP="00CD1F10">
      <w:pPr>
        <w:pStyle w:val="NoSpacing"/>
        <w:jc w:val="both"/>
        <w:rPr>
          <w:rFonts w:ascii="Tahoma" w:hAnsi="Tahoma" w:cs="Tahoma"/>
          <w:bCs/>
          <w:sz w:val="26"/>
          <w:szCs w:val="26"/>
        </w:rPr>
      </w:pPr>
    </w:p>
    <w:p w14:paraId="7B1A42DE" w14:textId="77777777" w:rsidR="00CD1F10" w:rsidRPr="00AA66FF" w:rsidRDefault="00CD1F10" w:rsidP="00CD1F10">
      <w:pPr>
        <w:pStyle w:val="NoSpacing"/>
        <w:jc w:val="both"/>
        <w:rPr>
          <w:rFonts w:ascii="Tahoma" w:hAnsi="Tahoma" w:cs="Tahoma"/>
          <w:sz w:val="26"/>
          <w:szCs w:val="26"/>
        </w:rPr>
      </w:pPr>
      <w:r w:rsidRPr="00AA66FF">
        <w:rPr>
          <w:rFonts w:ascii="Tahoma" w:hAnsi="Tahoma" w:cs="Tahoma"/>
          <w:sz w:val="26"/>
          <w:szCs w:val="26"/>
        </w:rPr>
        <w:t>Controlling heads of Banks are requested to ensure that all branches of their bank participate in the scheme financing at least one case of woman and one SC/ST entrepreneur under the scheme.</w:t>
      </w:r>
    </w:p>
    <w:p w14:paraId="36053E9C" w14:textId="77777777" w:rsidR="00CD1F10" w:rsidRPr="00AA66FF" w:rsidRDefault="00CD1F10" w:rsidP="00073221">
      <w:pPr>
        <w:pStyle w:val="NoSpacing"/>
        <w:jc w:val="both"/>
        <w:rPr>
          <w:rFonts w:ascii="Tahoma" w:hAnsi="Tahoma" w:cs="Tahoma"/>
          <w:bCs/>
          <w:sz w:val="28"/>
          <w:szCs w:val="28"/>
        </w:rPr>
      </w:pPr>
    </w:p>
    <w:p w14:paraId="5B276DF7" w14:textId="2EEBE6B2" w:rsidR="00593C7E" w:rsidRDefault="00593C7E" w:rsidP="00F813B6">
      <w:pPr>
        <w:pStyle w:val="PlainText"/>
        <w:rPr>
          <w:b/>
          <w:bCs/>
          <w:color w:val="auto"/>
        </w:rPr>
      </w:pPr>
    </w:p>
    <w:p w14:paraId="2AFE049F" w14:textId="77777777" w:rsidR="00B5310A" w:rsidRDefault="00B5310A" w:rsidP="00F813B6">
      <w:pPr>
        <w:pStyle w:val="PlainText"/>
        <w:rPr>
          <w:b/>
          <w:bCs/>
          <w:color w:val="auto"/>
        </w:rPr>
      </w:pPr>
    </w:p>
    <w:p w14:paraId="1C0F2F13" w14:textId="12D39F3E" w:rsidR="006E70E5" w:rsidRDefault="006E70E5" w:rsidP="00F813B6">
      <w:pPr>
        <w:pStyle w:val="PlainText"/>
        <w:rPr>
          <w:b/>
          <w:bCs/>
          <w:color w:val="auto"/>
        </w:rPr>
      </w:pPr>
    </w:p>
    <w:p w14:paraId="23D7E1C5" w14:textId="29C64006" w:rsidR="00593C7E" w:rsidRPr="00AA66FF" w:rsidRDefault="00593C7E" w:rsidP="00F813B6">
      <w:pPr>
        <w:pStyle w:val="PlainText"/>
        <w:rPr>
          <w:b/>
          <w:bCs/>
          <w:color w:val="auto"/>
        </w:rPr>
      </w:pPr>
    </w:p>
    <w:tbl>
      <w:tblPr>
        <w:tblpPr w:leftFromText="180" w:rightFromText="180" w:vertAnchor="text" w:horzAnchor="margin" w:tblpXSpec="center" w:tblpY="158"/>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465"/>
      </w:tblGrid>
      <w:tr w:rsidR="00073221" w:rsidRPr="00AA66FF" w14:paraId="3ACDADAE" w14:textId="77777777" w:rsidTr="0071160C">
        <w:trPr>
          <w:trHeight w:val="526"/>
        </w:trPr>
        <w:tc>
          <w:tcPr>
            <w:tcW w:w="1890" w:type="dxa"/>
          </w:tcPr>
          <w:p w14:paraId="6631DD40" w14:textId="4D22489C" w:rsidR="00073221" w:rsidRPr="00AA66FF" w:rsidRDefault="00073221" w:rsidP="009A02E1">
            <w:pPr>
              <w:pStyle w:val="PlainText"/>
              <w:ind w:left="180"/>
              <w:rPr>
                <w:b/>
                <w:bCs/>
                <w:color w:val="auto"/>
                <w:sz w:val="24"/>
                <w:szCs w:val="24"/>
              </w:rPr>
            </w:pPr>
            <w:r w:rsidRPr="00AA66FF">
              <w:rPr>
                <w:b/>
                <w:bCs/>
                <w:color w:val="auto"/>
                <w:sz w:val="24"/>
                <w:szCs w:val="24"/>
              </w:rPr>
              <w:lastRenderedPageBreak/>
              <w:t xml:space="preserve">Item No. </w:t>
            </w:r>
            <w:r w:rsidR="003F03A9">
              <w:rPr>
                <w:b/>
                <w:bCs/>
                <w:color w:val="auto"/>
                <w:sz w:val="24"/>
                <w:szCs w:val="24"/>
              </w:rPr>
              <w:t>1</w:t>
            </w:r>
            <w:r w:rsidR="009A02E1">
              <w:rPr>
                <w:b/>
                <w:bCs/>
                <w:color w:val="auto"/>
                <w:sz w:val="24"/>
                <w:szCs w:val="24"/>
              </w:rPr>
              <w:t>3</w:t>
            </w:r>
          </w:p>
        </w:tc>
        <w:tc>
          <w:tcPr>
            <w:tcW w:w="7465" w:type="dxa"/>
          </w:tcPr>
          <w:p w14:paraId="2201D178" w14:textId="1A359A94" w:rsidR="00073221" w:rsidRPr="00AA66FF" w:rsidRDefault="00073221" w:rsidP="00A75CFE">
            <w:pPr>
              <w:pStyle w:val="PlainText"/>
              <w:ind w:left="-26"/>
              <w:jc w:val="left"/>
              <w:rPr>
                <w:b/>
                <w:bCs/>
                <w:color w:val="auto"/>
                <w:sz w:val="24"/>
                <w:szCs w:val="24"/>
              </w:rPr>
            </w:pPr>
            <w:r w:rsidRPr="00AA66FF">
              <w:rPr>
                <w:b/>
                <w:bCs/>
                <w:color w:val="auto"/>
                <w:sz w:val="24"/>
                <w:szCs w:val="24"/>
              </w:rPr>
              <w:t xml:space="preserve">Annual Credit Plan </w:t>
            </w:r>
            <w:r w:rsidR="00F5549A">
              <w:rPr>
                <w:b/>
                <w:bCs/>
                <w:color w:val="auto"/>
                <w:sz w:val="24"/>
                <w:szCs w:val="24"/>
              </w:rPr>
              <w:t>2022-23 Achievements up to 3</w:t>
            </w:r>
            <w:r w:rsidR="00A75CFE">
              <w:rPr>
                <w:b/>
                <w:bCs/>
                <w:color w:val="auto"/>
                <w:sz w:val="24"/>
                <w:szCs w:val="24"/>
              </w:rPr>
              <w:t>1</w:t>
            </w:r>
            <w:r w:rsidR="002313A1" w:rsidRPr="00AA66FF">
              <w:rPr>
                <w:b/>
                <w:bCs/>
                <w:color w:val="auto"/>
                <w:sz w:val="24"/>
                <w:szCs w:val="24"/>
              </w:rPr>
              <w:t>.</w:t>
            </w:r>
            <w:r w:rsidR="00A75CFE">
              <w:rPr>
                <w:b/>
                <w:bCs/>
                <w:color w:val="auto"/>
                <w:sz w:val="24"/>
                <w:szCs w:val="24"/>
              </w:rPr>
              <w:t>12</w:t>
            </w:r>
            <w:r w:rsidRPr="00AA66FF">
              <w:rPr>
                <w:b/>
                <w:bCs/>
                <w:color w:val="auto"/>
                <w:sz w:val="24"/>
                <w:szCs w:val="24"/>
              </w:rPr>
              <w:t>.202</w:t>
            </w:r>
            <w:r w:rsidR="001A3F64" w:rsidRPr="00AA66FF">
              <w:rPr>
                <w:b/>
                <w:bCs/>
                <w:color w:val="auto"/>
                <w:sz w:val="24"/>
                <w:szCs w:val="24"/>
              </w:rPr>
              <w:t>2</w:t>
            </w:r>
          </w:p>
        </w:tc>
      </w:tr>
    </w:tbl>
    <w:p w14:paraId="538E9550" w14:textId="77777777" w:rsidR="00073221" w:rsidRPr="00AA66FF" w:rsidRDefault="00073221" w:rsidP="00073221">
      <w:pPr>
        <w:pStyle w:val="PlainText"/>
        <w:framePr w:hSpace="180" w:wrap="around" w:vAnchor="text" w:hAnchor="margin" w:x="108" w:y="185"/>
        <w:rPr>
          <w:b/>
          <w:bCs/>
          <w:color w:val="auto"/>
          <w:sz w:val="24"/>
          <w:szCs w:val="24"/>
        </w:rPr>
      </w:pPr>
    </w:p>
    <w:p w14:paraId="59782D95" w14:textId="77777777" w:rsidR="00E712B7" w:rsidRPr="00AA66FF" w:rsidRDefault="00E712B7" w:rsidP="00073221">
      <w:pPr>
        <w:pStyle w:val="PlainText"/>
        <w:rPr>
          <w:color w:val="auto"/>
          <w:sz w:val="24"/>
          <w:szCs w:val="24"/>
        </w:rPr>
      </w:pPr>
    </w:p>
    <w:p w14:paraId="0B451DA3" w14:textId="77777777" w:rsidR="00412D95" w:rsidRPr="00AA66FF" w:rsidRDefault="00412D95" w:rsidP="00412D95">
      <w:pPr>
        <w:pStyle w:val="PlainText"/>
        <w:framePr w:hSpace="180" w:wrap="around" w:vAnchor="text" w:hAnchor="margin" w:x="108" w:y="185"/>
        <w:rPr>
          <w:b/>
          <w:bCs/>
          <w:color w:val="000000" w:themeColor="text1"/>
          <w:sz w:val="24"/>
          <w:szCs w:val="24"/>
        </w:rPr>
      </w:pPr>
    </w:p>
    <w:p w14:paraId="725DD780" w14:textId="77777777" w:rsidR="0064206D" w:rsidRDefault="0064206D" w:rsidP="0064206D">
      <w:pPr>
        <w:pStyle w:val="PlainText"/>
        <w:rPr>
          <w:color w:val="000000" w:themeColor="text1"/>
          <w:sz w:val="24"/>
          <w:szCs w:val="24"/>
        </w:rPr>
      </w:pPr>
      <w:r>
        <w:rPr>
          <w:color w:val="000000" w:themeColor="text1"/>
          <w:sz w:val="24"/>
          <w:szCs w:val="24"/>
        </w:rPr>
        <w:t>The achievement under Annual Credit Plan (2022-23) is given below: -</w:t>
      </w:r>
    </w:p>
    <w:p w14:paraId="15214F40" w14:textId="77777777" w:rsidR="0064206D" w:rsidRDefault="0064206D" w:rsidP="0064206D">
      <w:pPr>
        <w:pStyle w:val="PlainText"/>
        <w:jc w:val="right"/>
        <w:rPr>
          <w:b/>
          <w:bCs/>
          <w:color w:val="000000" w:themeColor="text1"/>
          <w:sz w:val="24"/>
          <w:szCs w:val="24"/>
        </w:rPr>
      </w:pPr>
      <w:r>
        <w:rPr>
          <w:b/>
          <w:bCs/>
          <w:color w:val="000000" w:themeColor="text1"/>
          <w:sz w:val="24"/>
          <w:szCs w:val="24"/>
        </w:rPr>
        <w:t>(Amount in crore)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4"/>
        <w:gridCol w:w="1170"/>
        <w:gridCol w:w="1084"/>
        <w:gridCol w:w="976"/>
        <w:gridCol w:w="1304"/>
        <w:gridCol w:w="1227"/>
        <w:gridCol w:w="922"/>
      </w:tblGrid>
      <w:tr w:rsidR="0064206D" w14:paraId="5EDF4929" w14:textId="77777777" w:rsidTr="00DB33AD">
        <w:trPr>
          <w:cantSplit/>
          <w:jc w:val="center"/>
        </w:trPr>
        <w:tc>
          <w:tcPr>
            <w:tcW w:w="2784" w:type="dxa"/>
            <w:vMerge w:val="restart"/>
            <w:tcBorders>
              <w:top w:val="single" w:sz="4" w:space="0" w:color="auto"/>
              <w:left w:val="single" w:sz="4" w:space="0" w:color="auto"/>
              <w:bottom w:val="single" w:sz="4" w:space="0" w:color="auto"/>
              <w:right w:val="single" w:sz="4" w:space="0" w:color="auto"/>
            </w:tcBorders>
            <w:hideMark/>
          </w:tcPr>
          <w:p w14:paraId="39EA0691" w14:textId="77777777" w:rsidR="0064206D" w:rsidRDefault="0064206D" w:rsidP="00DB33AD">
            <w:pPr>
              <w:pStyle w:val="PlainText"/>
              <w:rPr>
                <w:b/>
                <w:bCs/>
                <w:color w:val="000000" w:themeColor="text1"/>
                <w:sz w:val="24"/>
                <w:szCs w:val="24"/>
                <w:lang w:bidi="hi-IN"/>
              </w:rPr>
            </w:pPr>
            <w:r>
              <w:rPr>
                <w:b/>
                <w:bCs/>
                <w:color w:val="000000" w:themeColor="text1"/>
                <w:sz w:val="24"/>
                <w:szCs w:val="24"/>
                <w:lang w:bidi="hi-IN"/>
              </w:rPr>
              <w:t>Sector</w:t>
            </w:r>
          </w:p>
        </w:tc>
        <w:tc>
          <w:tcPr>
            <w:tcW w:w="3230" w:type="dxa"/>
            <w:gridSpan w:val="3"/>
            <w:tcBorders>
              <w:top w:val="single" w:sz="4" w:space="0" w:color="auto"/>
              <w:left w:val="single" w:sz="4" w:space="0" w:color="auto"/>
              <w:bottom w:val="single" w:sz="4" w:space="0" w:color="auto"/>
              <w:right w:val="single" w:sz="4" w:space="0" w:color="auto"/>
            </w:tcBorders>
            <w:hideMark/>
          </w:tcPr>
          <w:p w14:paraId="620ACAFB" w14:textId="77777777" w:rsidR="0064206D" w:rsidRDefault="0064206D" w:rsidP="00DB33AD">
            <w:pPr>
              <w:pStyle w:val="PlainText"/>
              <w:jc w:val="center"/>
              <w:rPr>
                <w:b/>
                <w:bCs/>
                <w:color w:val="000000" w:themeColor="text1"/>
                <w:sz w:val="24"/>
                <w:szCs w:val="24"/>
                <w:lang w:bidi="hi-IN"/>
              </w:rPr>
            </w:pPr>
            <w:r>
              <w:rPr>
                <w:b/>
                <w:bCs/>
                <w:color w:val="000000" w:themeColor="text1"/>
                <w:sz w:val="24"/>
                <w:szCs w:val="24"/>
                <w:lang w:bidi="hi-IN"/>
              </w:rPr>
              <w:t>ACP 2021-22 up to</w:t>
            </w:r>
          </w:p>
          <w:p w14:paraId="5319E503" w14:textId="77777777" w:rsidR="0064206D" w:rsidRDefault="0064206D" w:rsidP="00DB33AD">
            <w:pPr>
              <w:pStyle w:val="PlainText"/>
              <w:jc w:val="center"/>
              <w:rPr>
                <w:b/>
                <w:bCs/>
                <w:color w:val="000000" w:themeColor="text1"/>
                <w:sz w:val="24"/>
                <w:szCs w:val="24"/>
                <w:lang w:bidi="hi-IN"/>
              </w:rPr>
            </w:pPr>
            <w:r>
              <w:rPr>
                <w:b/>
                <w:bCs/>
                <w:color w:val="000000" w:themeColor="text1"/>
                <w:sz w:val="24"/>
                <w:szCs w:val="24"/>
                <w:lang w:bidi="hi-IN"/>
              </w:rPr>
              <w:t>Dec 2021</w:t>
            </w:r>
          </w:p>
        </w:tc>
        <w:tc>
          <w:tcPr>
            <w:tcW w:w="3453" w:type="dxa"/>
            <w:gridSpan w:val="3"/>
            <w:tcBorders>
              <w:top w:val="single" w:sz="4" w:space="0" w:color="auto"/>
              <w:left w:val="single" w:sz="4" w:space="0" w:color="auto"/>
              <w:bottom w:val="single" w:sz="4" w:space="0" w:color="auto"/>
              <w:right w:val="single" w:sz="4" w:space="0" w:color="auto"/>
            </w:tcBorders>
            <w:hideMark/>
          </w:tcPr>
          <w:p w14:paraId="23737829" w14:textId="77777777" w:rsidR="0064206D" w:rsidRDefault="0064206D" w:rsidP="00DB33AD">
            <w:pPr>
              <w:pStyle w:val="PlainText"/>
              <w:jc w:val="center"/>
              <w:rPr>
                <w:b/>
                <w:bCs/>
                <w:color w:val="000000" w:themeColor="text1"/>
                <w:sz w:val="24"/>
                <w:szCs w:val="24"/>
                <w:lang w:bidi="hi-IN"/>
              </w:rPr>
            </w:pPr>
            <w:r>
              <w:rPr>
                <w:b/>
                <w:bCs/>
                <w:color w:val="000000" w:themeColor="text1"/>
                <w:sz w:val="24"/>
                <w:szCs w:val="24"/>
                <w:lang w:bidi="hi-IN"/>
              </w:rPr>
              <w:t>ACP 2022-23 up to</w:t>
            </w:r>
          </w:p>
          <w:p w14:paraId="1FD58F18" w14:textId="77777777" w:rsidR="0064206D" w:rsidRDefault="0064206D" w:rsidP="00DB33AD">
            <w:pPr>
              <w:pStyle w:val="PlainText"/>
              <w:jc w:val="center"/>
              <w:rPr>
                <w:b/>
                <w:bCs/>
                <w:color w:val="000000" w:themeColor="text1"/>
                <w:sz w:val="24"/>
                <w:szCs w:val="24"/>
                <w:lang w:bidi="hi-IN"/>
              </w:rPr>
            </w:pPr>
            <w:r>
              <w:rPr>
                <w:b/>
                <w:bCs/>
                <w:color w:val="000000" w:themeColor="text1"/>
                <w:sz w:val="24"/>
                <w:szCs w:val="24"/>
                <w:lang w:bidi="hi-IN"/>
              </w:rPr>
              <w:t>Dec 2022</w:t>
            </w:r>
          </w:p>
        </w:tc>
      </w:tr>
      <w:tr w:rsidR="0064206D" w14:paraId="2469160F" w14:textId="77777777" w:rsidTr="00DB33AD">
        <w:trPr>
          <w:cantSplit/>
          <w:jc w:val="center"/>
        </w:trPr>
        <w:tc>
          <w:tcPr>
            <w:tcW w:w="2784" w:type="dxa"/>
            <w:vMerge/>
            <w:tcBorders>
              <w:top w:val="single" w:sz="4" w:space="0" w:color="auto"/>
              <w:left w:val="single" w:sz="4" w:space="0" w:color="auto"/>
              <w:bottom w:val="single" w:sz="4" w:space="0" w:color="auto"/>
              <w:right w:val="single" w:sz="4" w:space="0" w:color="auto"/>
            </w:tcBorders>
            <w:vAlign w:val="center"/>
            <w:hideMark/>
          </w:tcPr>
          <w:p w14:paraId="370681A3" w14:textId="77777777" w:rsidR="0064206D" w:rsidRDefault="0064206D" w:rsidP="00DB33AD">
            <w:pPr>
              <w:spacing w:after="0" w:line="240" w:lineRule="auto"/>
              <w:rPr>
                <w:rFonts w:ascii="Tahoma" w:hAnsi="Tahoma" w:cs="Tahoma"/>
                <w:b/>
                <w:bCs/>
                <w:color w:val="000000" w:themeColor="text1"/>
                <w:sz w:val="24"/>
                <w:szCs w:val="24"/>
              </w:rPr>
            </w:pPr>
          </w:p>
        </w:tc>
        <w:tc>
          <w:tcPr>
            <w:tcW w:w="1170" w:type="dxa"/>
            <w:tcBorders>
              <w:top w:val="single" w:sz="4" w:space="0" w:color="auto"/>
              <w:left w:val="single" w:sz="4" w:space="0" w:color="auto"/>
              <w:bottom w:val="single" w:sz="4" w:space="0" w:color="auto"/>
              <w:right w:val="single" w:sz="4" w:space="0" w:color="auto"/>
            </w:tcBorders>
            <w:hideMark/>
          </w:tcPr>
          <w:p w14:paraId="0FA81898" w14:textId="77777777" w:rsidR="0064206D" w:rsidRDefault="0064206D" w:rsidP="00DB33AD">
            <w:pPr>
              <w:pStyle w:val="PlainText"/>
              <w:rPr>
                <w:b/>
                <w:bCs/>
                <w:color w:val="000000" w:themeColor="text1"/>
                <w:sz w:val="24"/>
                <w:szCs w:val="24"/>
                <w:lang w:bidi="hi-IN"/>
              </w:rPr>
            </w:pPr>
            <w:r>
              <w:rPr>
                <w:b/>
                <w:bCs/>
                <w:color w:val="000000" w:themeColor="text1"/>
                <w:sz w:val="24"/>
                <w:szCs w:val="24"/>
                <w:lang w:bidi="hi-IN"/>
              </w:rPr>
              <w:t xml:space="preserve">Targets </w:t>
            </w:r>
          </w:p>
        </w:tc>
        <w:tc>
          <w:tcPr>
            <w:tcW w:w="1084" w:type="dxa"/>
            <w:tcBorders>
              <w:top w:val="single" w:sz="4" w:space="0" w:color="auto"/>
              <w:left w:val="single" w:sz="4" w:space="0" w:color="auto"/>
              <w:bottom w:val="single" w:sz="4" w:space="0" w:color="auto"/>
              <w:right w:val="single" w:sz="4" w:space="0" w:color="auto"/>
            </w:tcBorders>
            <w:hideMark/>
          </w:tcPr>
          <w:p w14:paraId="3EC4328C" w14:textId="77777777" w:rsidR="0064206D" w:rsidRDefault="0064206D" w:rsidP="00DB33AD">
            <w:pPr>
              <w:pStyle w:val="PlainText"/>
              <w:rPr>
                <w:b/>
                <w:bCs/>
                <w:color w:val="000000" w:themeColor="text1"/>
                <w:sz w:val="24"/>
                <w:szCs w:val="24"/>
                <w:lang w:bidi="hi-IN"/>
              </w:rPr>
            </w:pPr>
            <w:r>
              <w:rPr>
                <w:b/>
                <w:bCs/>
                <w:color w:val="000000" w:themeColor="text1"/>
                <w:sz w:val="24"/>
                <w:szCs w:val="24"/>
                <w:lang w:bidi="hi-IN"/>
              </w:rPr>
              <w:t>Ach.</w:t>
            </w:r>
          </w:p>
        </w:tc>
        <w:tc>
          <w:tcPr>
            <w:tcW w:w="976" w:type="dxa"/>
            <w:tcBorders>
              <w:top w:val="single" w:sz="4" w:space="0" w:color="auto"/>
              <w:left w:val="single" w:sz="4" w:space="0" w:color="auto"/>
              <w:bottom w:val="single" w:sz="4" w:space="0" w:color="auto"/>
              <w:right w:val="single" w:sz="4" w:space="0" w:color="auto"/>
            </w:tcBorders>
            <w:hideMark/>
          </w:tcPr>
          <w:p w14:paraId="07D3E899" w14:textId="77777777" w:rsidR="0064206D" w:rsidRDefault="0064206D" w:rsidP="00DB33AD">
            <w:pPr>
              <w:pStyle w:val="PlainText"/>
              <w:rPr>
                <w:b/>
                <w:bCs/>
                <w:color w:val="000000" w:themeColor="text1"/>
                <w:sz w:val="24"/>
                <w:szCs w:val="24"/>
                <w:lang w:bidi="hi-IN"/>
              </w:rPr>
            </w:pPr>
            <w:r>
              <w:rPr>
                <w:b/>
                <w:bCs/>
                <w:color w:val="000000" w:themeColor="text1"/>
                <w:sz w:val="24"/>
                <w:szCs w:val="24"/>
                <w:lang w:bidi="hi-IN"/>
              </w:rPr>
              <w:t>% Ach.</w:t>
            </w:r>
          </w:p>
        </w:tc>
        <w:tc>
          <w:tcPr>
            <w:tcW w:w="1304" w:type="dxa"/>
            <w:tcBorders>
              <w:top w:val="single" w:sz="4" w:space="0" w:color="auto"/>
              <w:left w:val="single" w:sz="4" w:space="0" w:color="auto"/>
              <w:bottom w:val="single" w:sz="4" w:space="0" w:color="auto"/>
              <w:right w:val="single" w:sz="4" w:space="0" w:color="auto"/>
            </w:tcBorders>
            <w:hideMark/>
          </w:tcPr>
          <w:p w14:paraId="678EF0D9" w14:textId="77777777" w:rsidR="0064206D" w:rsidRDefault="0064206D" w:rsidP="00DB33AD">
            <w:pPr>
              <w:pStyle w:val="PlainText"/>
              <w:rPr>
                <w:b/>
                <w:bCs/>
                <w:color w:val="000000" w:themeColor="text1"/>
                <w:sz w:val="24"/>
                <w:szCs w:val="24"/>
                <w:lang w:bidi="hi-IN"/>
              </w:rPr>
            </w:pPr>
            <w:r>
              <w:rPr>
                <w:b/>
                <w:bCs/>
                <w:color w:val="000000" w:themeColor="text1"/>
                <w:sz w:val="24"/>
                <w:szCs w:val="24"/>
                <w:lang w:bidi="hi-IN"/>
              </w:rPr>
              <w:t xml:space="preserve">Targets </w:t>
            </w:r>
          </w:p>
        </w:tc>
        <w:tc>
          <w:tcPr>
            <w:tcW w:w="1227" w:type="dxa"/>
            <w:tcBorders>
              <w:top w:val="single" w:sz="4" w:space="0" w:color="auto"/>
              <w:left w:val="single" w:sz="4" w:space="0" w:color="auto"/>
              <w:bottom w:val="single" w:sz="4" w:space="0" w:color="auto"/>
              <w:right w:val="single" w:sz="4" w:space="0" w:color="auto"/>
            </w:tcBorders>
            <w:hideMark/>
          </w:tcPr>
          <w:p w14:paraId="71BAA8AB" w14:textId="77777777" w:rsidR="0064206D" w:rsidRDefault="0064206D" w:rsidP="00DB33AD">
            <w:pPr>
              <w:pStyle w:val="PlainText"/>
              <w:rPr>
                <w:b/>
                <w:bCs/>
                <w:color w:val="000000" w:themeColor="text1"/>
                <w:sz w:val="24"/>
                <w:szCs w:val="24"/>
                <w:lang w:bidi="hi-IN"/>
              </w:rPr>
            </w:pPr>
            <w:r>
              <w:rPr>
                <w:b/>
                <w:bCs/>
                <w:color w:val="000000" w:themeColor="text1"/>
                <w:sz w:val="24"/>
                <w:szCs w:val="24"/>
                <w:lang w:bidi="hi-IN"/>
              </w:rPr>
              <w:t>Ach.</w:t>
            </w:r>
          </w:p>
        </w:tc>
        <w:tc>
          <w:tcPr>
            <w:tcW w:w="922" w:type="dxa"/>
            <w:tcBorders>
              <w:top w:val="single" w:sz="4" w:space="0" w:color="auto"/>
              <w:left w:val="single" w:sz="4" w:space="0" w:color="auto"/>
              <w:bottom w:val="single" w:sz="4" w:space="0" w:color="auto"/>
              <w:right w:val="single" w:sz="4" w:space="0" w:color="auto"/>
            </w:tcBorders>
            <w:hideMark/>
          </w:tcPr>
          <w:p w14:paraId="20E5A148" w14:textId="77777777" w:rsidR="0064206D" w:rsidRDefault="0064206D" w:rsidP="00DB33AD">
            <w:pPr>
              <w:pStyle w:val="PlainText"/>
              <w:rPr>
                <w:b/>
                <w:bCs/>
                <w:color w:val="000000" w:themeColor="text1"/>
                <w:sz w:val="24"/>
                <w:szCs w:val="24"/>
                <w:lang w:bidi="hi-IN"/>
              </w:rPr>
            </w:pPr>
            <w:r>
              <w:rPr>
                <w:b/>
                <w:bCs/>
                <w:color w:val="000000" w:themeColor="text1"/>
                <w:sz w:val="24"/>
                <w:szCs w:val="24"/>
                <w:lang w:bidi="hi-IN"/>
              </w:rPr>
              <w:t>% Ach.</w:t>
            </w:r>
          </w:p>
        </w:tc>
      </w:tr>
      <w:tr w:rsidR="0064206D" w14:paraId="4BAA81A0" w14:textId="77777777" w:rsidTr="00DB33AD">
        <w:trPr>
          <w:jc w:val="center"/>
        </w:trPr>
        <w:tc>
          <w:tcPr>
            <w:tcW w:w="2784" w:type="dxa"/>
            <w:tcBorders>
              <w:top w:val="single" w:sz="4" w:space="0" w:color="auto"/>
              <w:left w:val="single" w:sz="4" w:space="0" w:color="auto"/>
              <w:bottom w:val="single" w:sz="4" w:space="0" w:color="auto"/>
              <w:right w:val="single" w:sz="4" w:space="0" w:color="auto"/>
            </w:tcBorders>
            <w:hideMark/>
          </w:tcPr>
          <w:p w14:paraId="6E7FFB30" w14:textId="77777777" w:rsidR="0064206D" w:rsidRDefault="0064206D" w:rsidP="00DB33AD">
            <w:pPr>
              <w:pStyle w:val="PlainText"/>
              <w:rPr>
                <w:color w:val="000000" w:themeColor="text1"/>
                <w:sz w:val="24"/>
                <w:szCs w:val="24"/>
                <w:lang w:bidi="hi-IN"/>
              </w:rPr>
            </w:pPr>
            <w:r>
              <w:rPr>
                <w:color w:val="000000" w:themeColor="text1"/>
                <w:sz w:val="24"/>
                <w:szCs w:val="24"/>
                <w:lang w:bidi="hi-IN"/>
              </w:rPr>
              <w:t>Agriculture</w:t>
            </w:r>
          </w:p>
        </w:tc>
        <w:tc>
          <w:tcPr>
            <w:tcW w:w="1170" w:type="dxa"/>
            <w:tcBorders>
              <w:top w:val="single" w:sz="4" w:space="0" w:color="auto"/>
              <w:left w:val="single" w:sz="4" w:space="0" w:color="auto"/>
              <w:bottom w:val="single" w:sz="4" w:space="0" w:color="auto"/>
              <w:right w:val="single" w:sz="4" w:space="0" w:color="auto"/>
            </w:tcBorders>
            <w:hideMark/>
          </w:tcPr>
          <w:p w14:paraId="3ED4540D" w14:textId="77777777" w:rsidR="0064206D" w:rsidRDefault="0064206D" w:rsidP="00DB33AD">
            <w:pPr>
              <w:pStyle w:val="Header"/>
              <w:jc w:val="center"/>
              <w:rPr>
                <w:rFonts w:ascii="Tahoma" w:hAnsi="Tahoma" w:cs="Tahoma"/>
                <w:color w:val="000000" w:themeColor="text1"/>
                <w:lang w:bidi="hi-IN"/>
              </w:rPr>
            </w:pPr>
            <w:r>
              <w:rPr>
                <w:rFonts w:ascii="Tahoma" w:hAnsi="Tahoma" w:cs="Tahoma"/>
                <w:sz w:val="22"/>
                <w:szCs w:val="22"/>
                <w:lang w:bidi="hi-IN"/>
              </w:rPr>
              <w:t>100523</w:t>
            </w:r>
          </w:p>
        </w:tc>
        <w:tc>
          <w:tcPr>
            <w:tcW w:w="1084" w:type="dxa"/>
            <w:tcBorders>
              <w:top w:val="single" w:sz="4" w:space="0" w:color="auto"/>
              <w:left w:val="single" w:sz="4" w:space="0" w:color="auto"/>
              <w:bottom w:val="single" w:sz="4" w:space="0" w:color="auto"/>
              <w:right w:val="single" w:sz="4" w:space="0" w:color="auto"/>
            </w:tcBorders>
            <w:hideMark/>
          </w:tcPr>
          <w:p w14:paraId="72A95B0D" w14:textId="77777777" w:rsidR="0064206D" w:rsidRDefault="0064206D" w:rsidP="00DB33AD">
            <w:pPr>
              <w:pStyle w:val="Header"/>
              <w:jc w:val="center"/>
              <w:rPr>
                <w:rFonts w:ascii="Tahoma" w:hAnsi="Tahoma" w:cs="Tahoma"/>
                <w:color w:val="000000" w:themeColor="text1"/>
                <w:lang w:bidi="hi-IN"/>
              </w:rPr>
            </w:pPr>
            <w:r>
              <w:rPr>
                <w:rFonts w:ascii="Tahoma" w:hAnsi="Tahoma" w:cs="Tahoma"/>
                <w:sz w:val="22"/>
                <w:szCs w:val="22"/>
                <w:lang w:bidi="hi-IN"/>
              </w:rPr>
              <w:t>65971</w:t>
            </w:r>
          </w:p>
        </w:tc>
        <w:tc>
          <w:tcPr>
            <w:tcW w:w="976" w:type="dxa"/>
            <w:tcBorders>
              <w:top w:val="single" w:sz="4" w:space="0" w:color="auto"/>
              <w:left w:val="single" w:sz="4" w:space="0" w:color="auto"/>
              <w:bottom w:val="single" w:sz="4" w:space="0" w:color="auto"/>
              <w:right w:val="single" w:sz="4" w:space="0" w:color="auto"/>
            </w:tcBorders>
            <w:hideMark/>
          </w:tcPr>
          <w:p w14:paraId="6616E3E0" w14:textId="77777777" w:rsidR="0064206D" w:rsidRDefault="0064206D" w:rsidP="00DB33AD">
            <w:pPr>
              <w:pStyle w:val="Header"/>
              <w:jc w:val="center"/>
              <w:rPr>
                <w:rFonts w:ascii="Tahoma" w:hAnsi="Tahoma" w:cs="Tahoma"/>
                <w:color w:val="000000" w:themeColor="text1"/>
                <w:lang w:bidi="hi-IN"/>
              </w:rPr>
            </w:pPr>
            <w:r>
              <w:rPr>
                <w:rFonts w:ascii="Tahoma" w:hAnsi="Tahoma" w:cs="Tahoma"/>
                <w:sz w:val="22"/>
                <w:szCs w:val="22"/>
                <w:lang w:bidi="hi-IN"/>
              </w:rPr>
              <w:t>66</w:t>
            </w:r>
          </w:p>
        </w:tc>
        <w:tc>
          <w:tcPr>
            <w:tcW w:w="1304" w:type="dxa"/>
            <w:tcBorders>
              <w:top w:val="single" w:sz="4" w:space="0" w:color="auto"/>
              <w:left w:val="single" w:sz="4" w:space="0" w:color="auto"/>
              <w:bottom w:val="single" w:sz="4" w:space="0" w:color="auto"/>
              <w:right w:val="single" w:sz="4" w:space="0" w:color="auto"/>
            </w:tcBorders>
            <w:hideMark/>
          </w:tcPr>
          <w:p w14:paraId="173106C8" w14:textId="77777777" w:rsidR="0064206D" w:rsidRDefault="0064206D" w:rsidP="00DB33AD">
            <w:pPr>
              <w:pStyle w:val="Header"/>
              <w:jc w:val="center"/>
              <w:rPr>
                <w:rFonts w:ascii="Tahoma" w:hAnsi="Tahoma" w:cs="Tahoma"/>
                <w:color w:val="000000" w:themeColor="text1"/>
                <w:lang w:bidi="hi-IN"/>
              </w:rPr>
            </w:pPr>
            <w:r>
              <w:rPr>
                <w:rFonts w:ascii="Tahoma" w:hAnsi="Tahoma" w:cs="Tahoma"/>
                <w:color w:val="000000" w:themeColor="text1"/>
                <w:lang w:bidi="hi-IN"/>
              </w:rPr>
              <w:t>104993</w:t>
            </w:r>
          </w:p>
        </w:tc>
        <w:tc>
          <w:tcPr>
            <w:tcW w:w="1227" w:type="dxa"/>
            <w:tcBorders>
              <w:top w:val="single" w:sz="4" w:space="0" w:color="auto"/>
              <w:left w:val="single" w:sz="4" w:space="0" w:color="auto"/>
              <w:bottom w:val="single" w:sz="4" w:space="0" w:color="auto"/>
              <w:right w:val="single" w:sz="4" w:space="0" w:color="auto"/>
            </w:tcBorders>
            <w:hideMark/>
          </w:tcPr>
          <w:p w14:paraId="4EDDEA8A" w14:textId="77777777" w:rsidR="0064206D" w:rsidRDefault="0064206D" w:rsidP="00DB33AD">
            <w:pPr>
              <w:pStyle w:val="Header"/>
              <w:jc w:val="center"/>
              <w:rPr>
                <w:rFonts w:ascii="Tahoma" w:hAnsi="Tahoma" w:cs="Tahoma"/>
                <w:color w:val="000000" w:themeColor="text1"/>
                <w:lang w:bidi="hi-IN"/>
              </w:rPr>
            </w:pPr>
            <w:r>
              <w:rPr>
                <w:rFonts w:ascii="Tahoma" w:hAnsi="Tahoma" w:cs="Tahoma"/>
                <w:color w:val="000000" w:themeColor="text1"/>
                <w:lang w:bidi="hi-IN"/>
              </w:rPr>
              <w:t>71153</w:t>
            </w:r>
          </w:p>
        </w:tc>
        <w:tc>
          <w:tcPr>
            <w:tcW w:w="922" w:type="dxa"/>
            <w:tcBorders>
              <w:top w:val="single" w:sz="4" w:space="0" w:color="auto"/>
              <w:left w:val="single" w:sz="4" w:space="0" w:color="auto"/>
              <w:bottom w:val="single" w:sz="4" w:space="0" w:color="auto"/>
              <w:right w:val="single" w:sz="4" w:space="0" w:color="auto"/>
            </w:tcBorders>
            <w:hideMark/>
          </w:tcPr>
          <w:p w14:paraId="327B9FB4" w14:textId="77777777" w:rsidR="0064206D" w:rsidRDefault="0064206D" w:rsidP="00DB33AD">
            <w:pPr>
              <w:pStyle w:val="Header"/>
              <w:jc w:val="center"/>
              <w:rPr>
                <w:rFonts w:ascii="Tahoma" w:hAnsi="Tahoma" w:cs="Tahoma"/>
                <w:color w:val="000000" w:themeColor="text1"/>
                <w:lang w:bidi="hi-IN"/>
              </w:rPr>
            </w:pPr>
            <w:r>
              <w:rPr>
                <w:rFonts w:ascii="Tahoma" w:hAnsi="Tahoma" w:cs="Tahoma"/>
                <w:color w:val="000000" w:themeColor="text1"/>
                <w:lang w:bidi="hi-IN"/>
              </w:rPr>
              <w:t>68</w:t>
            </w:r>
          </w:p>
        </w:tc>
      </w:tr>
      <w:tr w:rsidR="0064206D" w14:paraId="2D6E1B93" w14:textId="77777777" w:rsidTr="00DB33AD">
        <w:trPr>
          <w:jc w:val="center"/>
        </w:trPr>
        <w:tc>
          <w:tcPr>
            <w:tcW w:w="2784" w:type="dxa"/>
            <w:tcBorders>
              <w:top w:val="single" w:sz="4" w:space="0" w:color="auto"/>
              <w:left w:val="single" w:sz="4" w:space="0" w:color="auto"/>
              <w:bottom w:val="single" w:sz="4" w:space="0" w:color="auto"/>
              <w:right w:val="single" w:sz="4" w:space="0" w:color="auto"/>
            </w:tcBorders>
            <w:hideMark/>
          </w:tcPr>
          <w:p w14:paraId="673BAAAB" w14:textId="77777777" w:rsidR="0064206D" w:rsidRDefault="0064206D" w:rsidP="00DB33AD">
            <w:pPr>
              <w:pStyle w:val="PlainText"/>
              <w:rPr>
                <w:color w:val="000000" w:themeColor="text1"/>
                <w:sz w:val="24"/>
                <w:szCs w:val="24"/>
                <w:lang w:bidi="hi-IN"/>
              </w:rPr>
            </w:pPr>
            <w:r>
              <w:rPr>
                <w:color w:val="000000" w:themeColor="text1"/>
                <w:sz w:val="24"/>
                <w:szCs w:val="24"/>
                <w:lang w:bidi="hi-IN"/>
              </w:rPr>
              <w:t>NFS (MSME)</w:t>
            </w:r>
          </w:p>
        </w:tc>
        <w:tc>
          <w:tcPr>
            <w:tcW w:w="1170" w:type="dxa"/>
            <w:tcBorders>
              <w:top w:val="single" w:sz="4" w:space="0" w:color="auto"/>
              <w:left w:val="single" w:sz="4" w:space="0" w:color="auto"/>
              <w:bottom w:val="single" w:sz="4" w:space="0" w:color="auto"/>
              <w:right w:val="single" w:sz="4" w:space="0" w:color="auto"/>
            </w:tcBorders>
            <w:hideMark/>
          </w:tcPr>
          <w:p w14:paraId="770F5043" w14:textId="77777777" w:rsidR="0064206D" w:rsidRDefault="0064206D" w:rsidP="00DB33AD">
            <w:pPr>
              <w:pStyle w:val="PlainText"/>
              <w:jc w:val="center"/>
              <w:rPr>
                <w:color w:val="000000" w:themeColor="text1"/>
                <w:sz w:val="24"/>
                <w:szCs w:val="24"/>
                <w:lang w:bidi="hi-IN"/>
              </w:rPr>
            </w:pPr>
            <w:r>
              <w:rPr>
                <w:color w:val="auto"/>
                <w:sz w:val="22"/>
                <w:szCs w:val="22"/>
                <w:lang w:bidi="hi-IN"/>
              </w:rPr>
              <w:t>37360</w:t>
            </w:r>
          </w:p>
        </w:tc>
        <w:tc>
          <w:tcPr>
            <w:tcW w:w="1084" w:type="dxa"/>
            <w:tcBorders>
              <w:top w:val="single" w:sz="4" w:space="0" w:color="auto"/>
              <w:left w:val="single" w:sz="4" w:space="0" w:color="auto"/>
              <w:bottom w:val="single" w:sz="4" w:space="0" w:color="auto"/>
              <w:right w:val="single" w:sz="4" w:space="0" w:color="auto"/>
            </w:tcBorders>
            <w:hideMark/>
          </w:tcPr>
          <w:p w14:paraId="21871AFE" w14:textId="77777777" w:rsidR="0064206D" w:rsidRDefault="0064206D" w:rsidP="00DB33AD">
            <w:pPr>
              <w:pStyle w:val="PlainText"/>
              <w:jc w:val="center"/>
              <w:rPr>
                <w:color w:val="000000" w:themeColor="text1"/>
                <w:sz w:val="24"/>
                <w:szCs w:val="24"/>
                <w:lang w:bidi="hi-IN"/>
              </w:rPr>
            </w:pPr>
            <w:r>
              <w:rPr>
                <w:color w:val="auto"/>
                <w:sz w:val="22"/>
                <w:szCs w:val="22"/>
                <w:lang w:bidi="hi-IN"/>
              </w:rPr>
              <w:t>35555</w:t>
            </w:r>
          </w:p>
        </w:tc>
        <w:tc>
          <w:tcPr>
            <w:tcW w:w="976" w:type="dxa"/>
            <w:tcBorders>
              <w:top w:val="single" w:sz="4" w:space="0" w:color="auto"/>
              <w:left w:val="single" w:sz="4" w:space="0" w:color="auto"/>
              <w:bottom w:val="single" w:sz="4" w:space="0" w:color="auto"/>
              <w:right w:val="single" w:sz="4" w:space="0" w:color="auto"/>
            </w:tcBorders>
            <w:hideMark/>
          </w:tcPr>
          <w:p w14:paraId="57235777" w14:textId="77777777" w:rsidR="0064206D" w:rsidRDefault="0064206D" w:rsidP="00DB33AD">
            <w:pPr>
              <w:pStyle w:val="PlainText"/>
              <w:jc w:val="center"/>
              <w:rPr>
                <w:color w:val="000000" w:themeColor="text1"/>
                <w:sz w:val="24"/>
                <w:szCs w:val="24"/>
                <w:lang w:bidi="hi-IN"/>
              </w:rPr>
            </w:pPr>
            <w:r>
              <w:rPr>
                <w:color w:val="auto"/>
                <w:sz w:val="22"/>
                <w:szCs w:val="22"/>
                <w:lang w:bidi="hi-IN"/>
              </w:rPr>
              <w:t>95</w:t>
            </w:r>
          </w:p>
        </w:tc>
        <w:tc>
          <w:tcPr>
            <w:tcW w:w="1304" w:type="dxa"/>
            <w:tcBorders>
              <w:top w:val="single" w:sz="4" w:space="0" w:color="auto"/>
              <w:left w:val="single" w:sz="4" w:space="0" w:color="auto"/>
              <w:bottom w:val="single" w:sz="4" w:space="0" w:color="auto"/>
              <w:right w:val="single" w:sz="4" w:space="0" w:color="auto"/>
            </w:tcBorders>
            <w:hideMark/>
          </w:tcPr>
          <w:p w14:paraId="01DF5E3B" w14:textId="77777777" w:rsidR="0064206D" w:rsidRDefault="0064206D" w:rsidP="00DB33AD">
            <w:pPr>
              <w:pStyle w:val="PlainText"/>
              <w:jc w:val="center"/>
              <w:rPr>
                <w:color w:val="000000" w:themeColor="text1"/>
                <w:sz w:val="24"/>
                <w:szCs w:val="24"/>
                <w:lang w:bidi="hi-IN"/>
              </w:rPr>
            </w:pPr>
            <w:r>
              <w:rPr>
                <w:color w:val="000000" w:themeColor="text1"/>
                <w:sz w:val="24"/>
                <w:szCs w:val="24"/>
                <w:lang w:bidi="hi-IN"/>
              </w:rPr>
              <w:t>39578</w:t>
            </w:r>
          </w:p>
        </w:tc>
        <w:tc>
          <w:tcPr>
            <w:tcW w:w="1227" w:type="dxa"/>
            <w:tcBorders>
              <w:top w:val="single" w:sz="4" w:space="0" w:color="auto"/>
              <w:left w:val="single" w:sz="4" w:space="0" w:color="auto"/>
              <w:bottom w:val="single" w:sz="4" w:space="0" w:color="auto"/>
              <w:right w:val="single" w:sz="4" w:space="0" w:color="auto"/>
            </w:tcBorders>
            <w:hideMark/>
          </w:tcPr>
          <w:p w14:paraId="712EA36B" w14:textId="77777777" w:rsidR="0064206D" w:rsidRDefault="0064206D" w:rsidP="00DB33AD">
            <w:pPr>
              <w:pStyle w:val="PlainText"/>
              <w:jc w:val="center"/>
              <w:rPr>
                <w:color w:val="000000" w:themeColor="text1"/>
                <w:sz w:val="24"/>
                <w:szCs w:val="24"/>
                <w:lang w:bidi="hi-IN"/>
              </w:rPr>
            </w:pPr>
            <w:r>
              <w:rPr>
                <w:color w:val="000000" w:themeColor="text1"/>
                <w:sz w:val="24"/>
                <w:szCs w:val="24"/>
                <w:lang w:bidi="hi-IN"/>
              </w:rPr>
              <w:t>52507</w:t>
            </w:r>
          </w:p>
        </w:tc>
        <w:tc>
          <w:tcPr>
            <w:tcW w:w="922" w:type="dxa"/>
            <w:tcBorders>
              <w:top w:val="single" w:sz="4" w:space="0" w:color="auto"/>
              <w:left w:val="single" w:sz="4" w:space="0" w:color="auto"/>
              <w:bottom w:val="single" w:sz="4" w:space="0" w:color="auto"/>
              <w:right w:val="single" w:sz="4" w:space="0" w:color="auto"/>
            </w:tcBorders>
            <w:hideMark/>
          </w:tcPr>
          <w:p w14:paraId="25404399" w14:textId="77777777" w:rsidR="0064206D" w:rsidRDefault="0064206D" w:rsidP="00DB33AD">
            <w:pPr>
              <w:pStyle w:val="PlainText"/>
              <w:jc w:val="center"/>
              <w:rPr>
                <w:color w:val="000000" w:themeColor="text1"/>
                <w:sz w:val="24"/>
                <w:szCs w:val="24"/>
                <w:lang w:bidi="hi-IN"/>
              </w:rPr>
            </w:pPr>
            <w:r>
              <w:rPr>
                <w:color w:val="000000" w:themeColor="text1"/>
                <w:sz w:val="24"/>
                <w:szCs w:val="24"/>
                <w:lang w:bidi="hi-IN"/>
              </w:rPr>
              <w:t>133</w:t>
            </w:r>
          </w:p>
        </w:tc>
      </w:tr>
      <w:tr w:rsidR="0064206D" w14:paraId="3C1F2CF0" w14:textId="77777777" w:rsidTr="00DB33AD">
        <w:trPr>
          <w:trHeight w:val="408"/>
          <w:jc w:val="center"/>
        </w:trPr>
        <w:tc>
          <w:tcPr>
            <w:tcW w:w="2784" w:type="dxa"/>
            <w:tcBorders>
              <w:top w:val="single" w:sz="4" w:space="0" w:color="auto"/>
              <w:left w:val="single" w:sz="4" w:space="0" w:color="auto"/>
              <w:bottom w:val="single" w:sz="4" w:space="0" w:color="auto"/>
              <w:right w:val="single" w:sz="4" w:space="0" w:color="auto"/>
            </w:tcBorders>
            <w:hideMark/>
          </w:tcPr>
          <w:p w14:paraId="7424ABD1" w14:textId="77777777" w:rsidR="0064206D" w:rsidRDefault="0064206D" w:rsidP="00DB33AD">
            <w:pPr>
              <w:pStyle w:val="PlainText"/>
              <w:jc w:val="left"/>
              <w:rPr>
                <w:color w:val="000000" w:themeColor="text1"/>
                <w:sz w:val="24"/>
                <w:szCs w:val="24"/>
                <w:lang w:bidi="hi-IN"/>
              </w:rPr>
            </w:pPr>
            <w:r>
              <w:rPr>
                <w:color w:val="000000" w:themeColor="text1"/>
                <w:sz w:val="24"/>
                <w:szCs w:val="24"/>
                <w:lang w:bidi="hi-IN"/>
              </w:rPr>
              <w:t>Other Priority Sector</w:t>
            </w:r>
          </w:p>
        </w:tc>
        <w:tc>
          <w:tcPr>
            <w:tcW w:w="1170" w:type="dxa"/>
            <w:tcBorders>
              <w:top w:val="single" w:sz="4" w:space="0" w:color="auto"/>
              <w:left w:val="single" w:sz="4" w:space="0" w:color="auto"/>
              <w:bottom w:val="single" w:sz="4" w:space="0" w:color="auto"/>
              <w:right w:val="single" w:sz="4" w:space="0" w:color="auto"/>
            </w:tcBorders>
            <w:hideMark/>
          </w:tcPr>
          <w:p w14:paraId="3DE073D3" w14:textId="77777777" w:rsidR="0064206D" w:rsidRDefault="0064206D" w:rsidP="00DB33AD">
            <w:pPr>
              <w:pStyle w:val="PlainText"/>
              <w:jc w:val="center"/>
              <w:rPr>
                <w:color w:val="000000" w:themeColor="text1"/>
                <w:sz w:val="24"/>
                <w:szCs w:val="24"/>
                <w:lang w:bidi="hi-IN"/>
              </w:rPr>
            </w:pPr>
            <w:r>
              <w:rPr>
                <w:color w:val="auto"/>
                <w:sz w:val="22"/>
                <w:szCs w:val="22"/>
                <w:lang w:bidi="hi-IN"/>
              </w:rPr>
              <w:t>29640</w:t>
            </w:r>
          </w:p>
        </w:tc>
        <w:tc>
          <w:tcPr>
            <w:tcW w:w="1084" w:type="dxa"/>
            <w:tcBorders>
              <w:top w:val="single" w:sz="4" w:space="0" w:color="auto"/>
              <w:left w:val="single" w:sz="4" w:space="0" w:color="auto"/>
              <w:bottom w:val="single" w:sz="4" w:space="0" w:color="auto"/>
              <w:right w:val="single" w:sz="4" w:space="0" w:color="auto"/>
            </w:tcBorders>
            <w:hideMark/>
          </w:tcPr>
          <w:p w14:paraId="66C84C14" w14:textId="77777777" w:rsidR="0064206D" w:rsidRDefault="0064206D" w:rsidP="00DB33AD">
            <w:pPr>
              <w:pStyle w:val="PlainText"/>
              <w:jc w:val="center"/>
              <w:rPr>
                <w:color w:val="000000" w:themeColor="text1"/>
                <w:sz w:val="24"/>
                <w:szCs w:val="24"/>
                <w:lang w:bidi="hi-IN"/>
              </w:rPr>
            </w:pPr>
            <w:r>
              <w:rPr>
                <w:color w:val="auto"/>
                <w:sz w:val="22"/>
                <w:szCs w:val="22"/>
                <w:lang w:bidi="hi-IN"/>
              </w:rPr>
              <w:t>17773</w:t>
            </w:r>
          </w:p>
        </w:tc>
        <w:tc>
          <w:tcPr>
            <w:tcW w:w="976" w:type="dxa"/>
            <w:tcBorders>
              <w:top w:val="single" w:sz="4" w:space="0" w:color="auto"/>
              <w:left w:val="single" w:sz="4" w:space="0" w:color="auto"/>
              <w:bottom w:val="single" w:sz="4" w:space="0" w:color="auto"/>
              <w:right w:val="single" w:sz="4" w:space="0" w:color="auto"/>
            </w:tcBorders>
            <w:hideMark/>
          </w:tcPr>
          <w:p w14:paraId="2D1B80B8" w14:textId="77777777" w:rsidR="0064206D" w:rsidRDefault="0064206D" w:rsidP="00DB33AD">
            <w:pPr>
              <w:pStyle w:val="PlainText"/>
              <w:jc w:val="center"/>
              <w:rPr>
                <w:color w:val="000000" w:themeColor="text1"/>
                <w:sz w:val="24"/>
                <w:szCs w:val="24"/>
                <w:lang w:bidi="hi-IN"/>
              </w:rPr>
            </w:pPr>
            <w:r>
              <w:rPr>
                <w:color w:val="auto"/>
                <w:sz w:val="22"/>
                <w:szCs w:val="22"/>
                <w:lang w:bidi="hi-IN"/>
              </w:rPr>
              <w:t>60</w:t>
            </w:r>
          </w:p>
        </w:tc>
        <w:tc>
          <w:tcPr>
            <w:tcW w:w="1304" w:type="dxa"/>
            <w:tcBorders>
              <w:top w:val="single" w:sz="4" w:space="0" w:color="auto"/>
              <w:left w:val="single" w:sz="4" w:space="0" w:color="auto"/>
              <w:bottom w:val="single" w:sz="4" w:space="0" w:color="auto"/>
              <w:right w:val="single" w:sz="4" w:space="0" w:color="auto"/>
            </w:tcBorders>
            <w:hideMark/>
          </w:tcPr>
          <w:p w14:paraId="1325EA70" w14:textId="77777777" w:rsidR="0064206D" w:rsidRDefault="0064206D" w:rsidP="00DB33AD">
            <w:pPr>
              <w:pStyle w:val="PlainText"/>
              <w:jc w:val="center"/>
              <w:rPr>
                <w:color w:val="000000" w:themeColor="text1"/>
                <w:sz w:val="24"/>
                <w:szCs w:val="24"/>
                <w:lang w:bidi="hi-IN"/>
              </w:rPr>
            </w:pPr>
            <w:r>
              <w:rPr>
                <w:color w:val="000000" w:themeColor="text1"/>
                <w:sz w:val="24"/>
                <w:szCs w:val="24"/>
                <w:lang w:bidi="hi-IN"/>
              </w:rPr>
              <w:t>30539</w:t>
            </w:r>
          </w:p>
        </w:tc>
        <w:tc>
          <w:tcPr>
            <w:tcW w:w="1227" w:type="dxa"/>
            <w:tcBorders>
              <w:top w:val="single" w:sz="4" w:space="0" w:color="auto"/>
              <w:left w:val="single" w:sz="4" w:space="0" w:color="auto"/>
              <w:bottom w:val="single" w:sz="4" w:space="0" w:color="auto"/>
              <w:right w:val="single" w:sz="4" w:space="0" w:color="auto"/>
            </w:tcBorders>
            <w:hideMark/>
          </w:tcPr>
          <w:p w14:paraId="309F8B21" w14:textId="77777777" w:rsidR="0064206D" w:rsidRDefault="0064206D" w:rsidP="00DB33AD">
            <w:pPr>
              <w:pStyle w:val="PlainText"/>
              <w:jc w:val="center"/>
              <w:rPr>
                <w:color w:val="000000" w:themeColor="text1"/>
                <w:sz w:val="24"/>
                <w:szCs w:val="24"/>
                <w:lang w:bidi="hi-IN"/>
              </w:rPr>
            </w:pPr>
            <w:r>
              <w:rPr>
                <w:color w:val="000000" w:themeColor="text1"/>
                <w:sz w:val="24"/>
                <w:szCs w:val="24"/>
                <w:lang w:bidi="hi-IN"/>
              </w:rPr>
              <w:t>14415</w:t>
            </w:r>
          </w:p>
        </w:tc>
        <w:tc>
          <w:tcPr>
            <w:tcW w:w="922" w:type="dxa"/>
            <w:tcBorders>
              <w:top w:val="single" w:sz="4" w:space="0" w:color="auto"/>
              <w:left w:val="single" w:sz="4" w:space="0" w:color="auto"/>
              <w:bottom w:val="single" w:sz="4" w:space="0" w:color="auto"/>
              <w:right w:val="single" w:sz="4" w:space="0" w:color="auto"/>
            </w:tcBorders>
            <w:hideMark/>
          </w:tcPr>
          <w:p w14:paraId="73A92C8E" w14:textId="77777777" w:rsidR="0064206D" w:rsidRDefault="0064206D" w:rsidP="00DB33AD">
            <w:pPr>
              <w:pStyle w:val="PlainText"/>
              <w:jc w:val="center"/>
              <w:rPr>
                <w:color w:val="000000" w:themeColor="text1"/>
                <w:sz w:val="24"/>
                <w:szCs w:val="24"/>
                <w:lang w:bidi="hi-IN"/>
              </w:rPr>
            </w:pPr>
            <w:r>
              <w:rPr>
                <w:color w:val="000000" w:themeColor="text1"/>
                <w:sz w:val="24"/>
                <w:szCs w:val="24"/>
                <w:lang w:bidi="hi-IN"/>
              </w:rPr>
              <w:t>47</w:t>
            </w:r>
          </w:p>
        </w:tc>
      </w:tr>
      <w:tr w:rsidR="0064206D" w14:paraId="359267F9" w14:textId="77777777" w:rsidTr="00DB33AD">
        <w:trPr>
          <w:trHeight w:val="444"/>
          <w:jc w:val="center"/>
        </w:trPr>
        <w:tc>
          <w:tcPr>
            <w:tcW w:w="2784" w:type="dxa"/>
            <w:tcBorders>
              <w:top w:val="single" w:sz="4" w:space="0" w:color="auto"/>
              <w:left w:val="single" w:sz="4" w:space="0" w:color="auto"/>
              <w:bottom w:val="single" w:sz="4" w:space="0" w:color="auto"/>
              <w:right w:val="single" w:sz="4" w:space="0" w:color="auto"/>
            </w:tcBorders>
            <w:hideMark/>
          </w:tcPr>
          <w:p w14:paraId="130BB5A7" w14:textId="77777777" w:rsidR="0064206D" w:rsidRDefault="0064206D" w:rsidP="00DB33AD">
            <w:pPr>
              <w:pStyle w:val="PlainText"/>
              <w:rPr>
                <w:b/>
                <w:bCs/>
                <w:color w:val="000000" w:themeColor="text1"/>
                <w:sz w:val="24"/>
                <w:szCs w:val="24"/>
                <w:lang w:bidi="hi-IN"/>
              </w:rPr>
            </w:pPr>
            <w:r>
              <w:rPr>
                <w:b/>
                <w:bCs/>
                <w:color w:val="000000" w:themeColor="text1"/>
                <w:sz w:val="24"/>
                <w:szCs w:val="24"/>
                <w:lang w:bidi="hi-IN"/>
              </w:rPr>
              <w:t>Total</w:t>
            </w:r>
          </w:p>
        </w:tc>
        <w:tc>
          <w:tcPr>
            <w:tcW w:w="1170" w:type="dxa"/>
            <w:tcBorders>
              <w:top w:val="single" w:sz="4" w:space="0" w:color="auto"/>
              <w:left w:val="single" w:sz="4" w:space="0" w:color="auto"/>
              <w:bottom w:val="single" w:sz="4" w:space="0" w:color="auto"/>
              <w:right w:val="single" w:sz="4" w:space="0" w:color="auto"/>
            </w:tcBorders>
            <w:hideMark/>
          </w:tcPr>
          <w:p w14:paraId="43447F91" w14:textId="77777777" w:rsidR="0064206D" w:rsidRDefault="0064206D" w:rsidP="00DB33AD">
            <w:pPr>
              <w:pStyle w:val="PlainText"/>
              <w:jc w:val="center"/>
              <w:rPr>
                <w:b/>
                <w:bCs/>
                <w:color w:val="000000" w:themeColor="text1"/>
                <w:sz w:val="24"/>
                <w:szCs w:val="24"/>
                <w:lang w:bidi="hi-IN"/>
              </w:rPr>
            </w:pPr>
            <w:r>
              <w:rPr>
                <w:b/>
                <w:bCs/>
                <w:color w:val="auto"/>
                <w:sz w:val="22"/>
                <w:szCs w:val="22"/>
                <w:lang w:bidi="hi-IN"/>
              </w:rPr>
              <w:t>167523</w:t>
            </w:r>
          </w:p>
        </w:tc>
        <w:tc>
          <w:tcPr>
            <w:tcW w:w="1084" w:type="dxa"/>
            <w:tcBorders>
              <w:top w:val="single" w:sz="4" w:space="0" w:color="auto"/>
              <w:left w:val="single" w:sz="4" w:space="0" w:color="auto"/>
              <w:bottom w:val="single" w:sz="4" w:space="0" w:color="auto"/>
              <w:right w:val="single" w:sz="4" w:space="0" w:color="auto"/>
            </w:tcBorders>
            <w:hideMark/>
          </w:tcPr>
          <w:p w14:paraId="35DEA47C" w14:textId="77777777" w:rsidR="0064206D" w:rsidRDefault="0064206D" w:rsidP="00DB33AD">
            <w:pPr>
              <w:pStyle w:val="PlainText"/>
              <w:ind w:right="-107"/>
              <w:jc w:val="center"/>
              <w:rPr>
                <w:b/>
                <w:bCs/>
                <w:color w:val="000000" w:themeColor="text1"/>
                <w:sz w:val="24"/>
                <w:szCs w:val="24"/>
                <w:lang w:bidi="hi-IN"/>
              </w:rPr>
            </w:pPr>
            <w:r>
              <w:rPr>
                <w:b/>
                <w:bCs/>
                <w:color w:val="auto"/>
                <w:sz w:val="22"/>
                <w:szCs w:val="22"/>
                <w:lang w:bidi="hi-IN"/>
              </w:rPr>
              <w:t>119299</w:t>
            </w:r>
          </w:p>
        </w:tc>
        <w:tc>
          <w:tcPr>
            <w:tcW w:w="976" w:type="dxa"/>
            <w:tcBorders>
              <w:top w:val="single" w:sz="4" w:space="0" w:color="auto"/>
              <w:left w:val="single" w:sz="4" w:space="0" w:color="auto"/>
              <w:bottom w:val="single" w:sz="4" w:space="0" w:color="auto"/>
              <w:right w:val="single" w:sz="4" w:space="0" w:color="auto"/>
            </w:tcBorders>
            <w:hideMark/>
          </w:tcPr>
          <w:p w14:paraId="3958F579" w14:textId="77777777" w:rsidR="0064206D" w:rsidRDefault="0064206D" w:rsidP="00DB33AD">
            <w:pPr>
              <w:pStyle w:val="PlainText"/>
              <w:jc w:val="center"/>
              <w:rPr>
                <w:b/>
                <w:bCs/>
                <w:color w:val="000000" w:themeColor="text1"/>
                <w:sz w:val="24"/>
                <w:szCs w:val="24"/>
                <w:lang w:bidi="hi-IN"/>
              </w:rPr>
            </w:pPr>
            <w:r>
              <w:rPr>
                <w:b/>
                <w:bCs/>
                <w:color w:val="auto"/>
                <w:sz w:val="22"/>
                <w:szCs w:val="22"/>
                <w:lang w:bidi="hi-IN"/>
              </w:rPr>
              <w:t>71</w:t>
            </w:r>
          </w:p>
        </w:tc>
        <w:tc>
          <w:tcPr>
            <w:tcW w:w="1304" w:type="dxa"/>
            <w:tcBorders>
              <w:top w:val="single" w:sz="4" w:space="0" w:color="auto"/>
              <w:left w:val="single" w:sz="4" w:space="0" w:color="auto"/>
              <w:bottom w:val="single" w:sz="4" w:space="0" w:color="auto"/>
              <w:right w:val="single" w:sz="4" w:space="0" w:color="auto"/>
            </w:tcBorders>
            <w:hideMark/>
          </w:tcPr>
          <w:p w14:paraId="24CE074A" w14:textId="77777777" w:rsidR="0064206D" w:rsidRDefault="0064206D" w:rsidP="00DB33AD">
            <w:pPr>
              <w:pStyle w:val="PlainText"/>
              <w:jc w:val="center"/>
              <w:rPr>
                <w:b/>
                <w:bCs/>
                <w:color w:val="000000" w:themeColor="text1"/>
                <w:sz w:val="24"/>
                <w:szCs w:val="24"/>
                <w:lang w:bidi="hi-IN"/>
              </w:rPr>
            </w:pPr>
            <w:r>
              <w:rPr>
                <w:b/>
                <w:bCs/>
                <w:color w:val="000000" w:themeColor="text1"/>
                <w:sz w:val="24"/>
                <w:szCs w:val="24"/>
                <w:lang w:bidi="hi-IN"/>
              </w:rPr>
              <w:t>175110</w:t>
            </w:r>
          </w:p>
        </w:tc>
        <w:tc>
          <w:tcPr>
            <w:tcW w:w="1227" w:type="dxa"/>
            <w:tcBorders>
              <w:top w:val="single" w:sz="4" w:space="0" w:color="auto"/>
              <w:left w:val="single" w:sz="4" w:space="0" w:color="auto"/>
              <w:bottom w:val="single" w:sz="4" w:space="0" w:color="auto"/>
              <w:right w:val="single" w:sz="4" w:space="0" w:color="auto"/>
            </w:tcBorders>
            <w:hideMark/>
          </w:tcPr>
          <w:p w14:paraId="0EFA5DAE" w14:textId="77777777" w:rsidR="0064206D" w:rsidRDefault="0064206D" w:rsidP="00DB33AD">
            <w:pPr>
              <w:pStyle w:val="PlainText"/>
              <w:jc w:val="center"/>
              <w:rPr>
                <w:b/>
                <w:bCs/>
                <w:color w:val="000000" w:themeColor="text1"/>
                <w:sz w:val="24"/>
                <w:szCs w:val="24"/>
                <w:lang w:bidi="hi-IN"/>
              </w:rPr>
            </w:pPr>
            <w:r>
              <w:rPr>
                <w:b/>
                <w:bCs/>
                <w:color w:val="000000" w:themeColor="text1"/>
                <w:sz w:val="24"/>
                <w:szCs w:val="24"/>
                <w:lang w:bidi="hi-IN"/>
              </w:rPr>
              <w:t>138074</w:t>
            </w:r>
          </w:p>
        </w:tc>
        <w:tc>
          <w:tcPr>
            <w:tcW w:w="922" w:type="dxa"/>
            <w:tcBorders>
              <w:top w:val="single" w:sz="4" w:space="0" w:color="auto"/>
              <w:left w:val="single" w:sz="4" w:space="0" w:color="auto"/>
              <w:bottom w:val="single" w:sz="4" w:space="0" w:color="auto"/>
              <w:right w:val="single" w:sz="4" w:space="0" w:color="auto"/>
            </w:tcBorders>
            <w:hideMark/>
          </w:tcPr>
          <w:p w14:paraId="35E88DBD" w14:textId="77777777" w:rsidR="0064206D" w:rsidRDefault="0064206D" w:rsidP="00DB33AD">
            <w:pPr>
              <w:pStyle w:val="PlainText"/>
              <w:jc w:val="center"/>
              <w:rPr>
                <w:b/>
                <w:bCs/>
                <w:color w:val="000000" w:themeColor="text1"/>
                <w:sz w:val="24"/>
                <w:szCs w:val="24"/>
                <w:lang w:bidi="hi-IN"/>
              </w:rPr>
            </w:pPr>
            <w:r>
              <w:rPr>
                <w:b/>
                <w:bCs/>
                <w:color w:val="000000" w:themeColor="text1"/>
                <w:sz w:val="24"/>
                <w:szCs w:val="24"/>
                <w:lang w:bidi="hi-IN"/>
              </w:rPr>
              <w:t>79</w:t>
            </w:r>
          </w:p>
        </w:tc>
      </w:tr>
    </w:tbl>
    <w:p w14:paraId="4CAB8CE7" w14:textId="77777777" w:rsidR="0064206D" w:rsidRDefault="0064206D" w:rsidP="0064206D">
      <w:pPr>
        <w:pStyle w:val="PlainText"/>
        <w:tabs>
          <w:tab w:val="left" w:pos="810"/>
        </w:tabs>
        <w:rPr>
          <w:bCs/>
          <w:color w:val="000000" w:themeColor="text1"/>
          <w:sz w:val="24"/>
          <w:szCs w:val="24"/>
        </w:rPr>
      </w:pPr>
      <w:r>
        <w:rPr>
          <w:bCs/>
          <w:color w:val="000000" w:themeColor="text1"/>
          <w:sz w:val="24"/>
          <w:szCs w:val="24"/>
        </w:rPr>
        <w:t xml:space="preserve">ACP achievement of the Banks during F.Y 2022-23 for the Q.E December 2022 is 79%, Banks have achieved 68% in agriculture, 133% in MSME and 47% in other priority sector. </w:t>
      </w:r>
    </w:p>
    <w:p w14:paraId="56AB8DCA" w14:textId="52A7E1A4" w:rsidR="0064206D" w:rsidRDefault="0064206D" w:rsidP="0064206D">
      <w:pPr>
        <w:pStyle w:val="PlainText"/>
        <w:tabs>
          <w:tab w:val="left" w:pos="810"/>
        </w:tabs>
        <w:rPr>
          <w:bCs/>
          <w:color w:val="000000" w:themeColor="text1"/>
          <w:sz w:val="24"/>
          <w:szCs w:val="24"/>
        </w:rPr>
      </w:pPr>
      <w:r>
        <w:rPr>
          <w:bCs/>
          <w:color w:val="000000" w:themeColor="text1"/>
          <w:sz w:val="24"/>
          <w:szCs w:val="24"/>
        </w:rPr>
        <w:t>Banks and LDMs to send their response and suggestions for improvement in performance to achieve ACP targets in current financial year especially in Agriculture &amp; OPS.</w:t>
      </w:r>
    </w:p>
    <w:p w14:paraId="388434DB" w14:textId="667DD615" w:rsidR="007E5EFB" w:rsidRPr="00AA66FF" w:rsidRDefault="007034EE" w:rsidP="007034EE">
      <w:pPr>
        <w:pStyle w:val="PlainText"/>
        <w:jc w:val="right"/>
        <w:rPr>
          <w:b/>
          <w:bCs/>
          <w:color w:val="000000" w:themeColor="text1"/>
          <w:sz w:val="24"/>
          <w:szCs w:val="24"/>
        </w:rPr>
      </w:pPr>
      <w:r w:rsidRPr="00AA66FF">
        <w:rPr>
          <w:b/>
          <w:color w:val="000000" w:themeColor="text1"/>
          <w:sz w:val="24"/>
          <w:szCs w:val="24"/>
        </w:rPr>
        <w:t xml:space="preserve"> </w:t>
      </w:r>
      <w:r w:rsidR="00412D95" w:rsidRPr="00AA66FF">
        <w:rPr>
          <w:b/>
          <w:color w:val="000000" w:themeColor="text1"/>
          <w:sz w:val="24"/>
          <w:szCs w:val="24"/>
        </w:rPr>
        <w:t xml:space="preserve">(Bank/ District wise detail is at </w:t>
      </w:r>
      <w:r w:rsidR="00535893">
        <w:rPr>
          <w:b/>
          <w:bCs/>
          <w:color w:val="000000" w:themeColor="text1"/>
          <w:sz w:val="24"/>
          <w:szCs w:val="24"/>
        </w:rPr>
        <w:t>Annexure-</w:t>
      </w:r>
      <w:r w:rsidR="009A02E1">
        <w:rPr>
          <w:b/>
          <w:bCs/>
          <w:color w:val="000000" w:themeColor="text1"/>
          <w:sz w:val="24"/>
          <w:szCs w:val="24"/>
        </w:rPr>
        <w:t>19</w:t>
      </w:r>
      <w:r w:rsidR="00412D95" w:rsidRPr="00AA66FF">
        <w:rPr>
          <w:b/>
          <w:bCs/>
          <w:color w:val="000000" w:themeColor="text1"/>
          <w:sz w:val="24"/>
          <w:szCs w:val="24"/>
        </w:rPr>
        <w:t xml:space="preserve"> &amp; </w:t>
      </w:r>
      <w:r w:rsidR="00305BA1">
        <w:rPr>
          <w:b/>
          <w:bCs/>
          <w:color w:val="000000" w:themeColor="text1"/>
          <w:sz w:val="24"/>
          <w:szCs w:val="24"/>
        </w:rPr>
        <w:t>2</w:t>
      </w:r>
      <w:r w:rsidR="009A02E1">
        <w:rPr>
          <w:b/>
          <w:bCs/>
          <w:color w:val="000000" w:themeColor="text1"/>
          <w:sz w:val="24"/>
          <w:szCs w:val="24"/>
        </w:rPr>
        <w:t>0</w:t>
      </w:r>
      <w:r w:rsidR="00412D95" w:rsidRPr="00AA66FF">
        <w:rPr>
          <w:b/>
          <w:bCs/>
          <w:color w:val="000000" w:themeColor="text1"/>
          <w:sz w:val="24"/>
          <w:szCs w:val="24"/>
        </w:rPr>
        <w:t>)</w:t>
      </w:r>
    </w:p>
    <w:p w14:paraId="12746223" w14:textId="58E59E58" w:rsidR="007E5EFB" w:rsidRDefault="007E5EFB" w:rsidP="007E5EFB">
      <w:pPr>
        <w:pStyle w:val="PlainText"/>
        <w:tabs>
          <w:tab w:val="left" w:pos="810"/>
        </w:tabs>
        <w:rPr>
          <w:b/>
          <w:bCs/>
          <w:color w:val="000000" w:themeColor="text1"/>
          <w:sz w:val="24"/>
          <w:szCs w:val="24"/>
        </w:rPr>
      </w:pPr>
      <w:r>
        <w:rPr>
          <w:b/>
          <w:bCs/>
          <w:color w:val="000000" w:themeColor="text1"/>
          <w:sz w:val="24"/>
          <w:szCs w:val="24"/>
        </w:rPr>
        <w:t>Performance wise Top 4 LDMs are as un</w:t>
      </w:r>
      <w:r w:rsidR="002B6FF9">
        <w:rPr>
          <w:b/>
          <w:bCs/>
          <w:color w:val="000000" w:themeColor="text1"/>
          <w:sz w:val="24"/>
          <w:szCs w:val="24"/>
        </w:rPr>
        <w:t>d</w:t>
      </w:r>
      <w:r>
        <w:rPr>
          <w:b/>
          <w:bCs/>
          <w:color w:val="000000" w:themeColor="text1"/>
          <w:sz w:val="24"/>
          <w:szCs w:val="24"/>
        </w:rPr>
        <w:t>er: -</w:t>
      </w:r>
    </w:p>
    <w:tbl>
      <w:tblPr>
        <w:tblStyle w:val="TableGrid"/>
        <w:tblW w:w="10003" w:type="dxa"/>
        <w:tblInd w:w="-95" w:type="dxa"/>
        <w:tblLook w:val="04A0" w:firstRow="1" w:lastRow="0" w:firstColumn="1" w:lastColumn="0" w:noHBand="0" w:noVBand="1"/>
      </w:tblPr>
      <w:tblGrid>
        <w:gridCol w:w="1178"/>
        <w:gridCol w:w="862"/>
        <w:gridCol w:w="643"/>
        <w:gridCol w:w="801"/>
        <w:gridCol w:w="643"/>
        <w:gridCol w:w="675"/>
        <w:gridCol w:w="801"/>
        <w:gridCol w:w="643"/>
        <w:gridCol w:w="643"/>
        <w:gridCol w:w="801"/>
        <w:gridCol w:w="8"/>
        <w:gridCol w:w="746"/>
        <w:gridCol w:w="754"/>
        <w:gridCol w:w="805"/>
      </w:tblGrid>
      <w:tr w:rsidR="007E5EFB" w14:paraId="4192F3CC" w14:textId="77777777" w:rsidTr="00DB33AD">
        <w:tc>
          <w:tcPr>
            <w:tcW w:w="1177" w:type="dxa"/>
            <w:tcBorders>
              <w:top w:val="single" w:sz="4" w:space="0" w:color="auto"/>
              <w:left w:val="single" w:sz="4" w:space="0" w:color="auto"/>
              <w:bottom w:val="single" w:sz="4" w:space="0" w:color="auto"/>
              <w:right w:val="single" w:sz="4" w:space="0" w:color="auto"/>
            </w:tcBorders>
          </w:tcPr>
          <w:p w14:paraId="15E5A179" w14:textId="77777777" w:rsidR="007E5EFB" w:rsidRDefault="007E5EFB" w:rsidP="00DB33AD">
            <w:pPr>
              <w:pStyle w:val="PlainText"/>
              <w:ind w:left="-20" w:right="-39"/>
              <w:jc w:val="center"/>
              <w:rPr>
                <w:b/>
                <w:color w:val="000000" w:themeColor="text1"/>
                <w:sz w:val="24"/>
                <w:szCs w:val="24"/>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257060BF" w14:textId="77777777" w:rsidR="007E5EFB" w:rsidRDefault="007E5EFB" w:rsidP="00DB33AD">
            <w:pPr>
              <w:pStyle w:val="PlainText"/>
              <w:ind w:left="-20" w:right="-39"/>
              <w:jc w:val="center"/>
              <w:rPr>
                <w:b/>
                <w:color w:val="000000" w:themeColor="text1"/>
                <w:sz w:val="24"/>
                <w:szCs w:val="24"/>
              </w:rPr>
            </w:pPr>
            <w:r>
              <w:rPr>
                <w:b/>
                <w:color w:val="000000" w:themeColor="text1"/>
                <w:sz w:val="24"/>
                <w:szCs w:val="24"/>
              </w:rPr>
              <w:t>Agriculture</w:t>
            </w:r>
          </w:p>
        </w:tc>
        <w:tc>
          <w:tcPr>
            <w:tcW w:w="2123" w:type="dxa"/>
            <w:gridSpan w:val="3"/>
            <w:tcBorders>
              <w:top w:val="single" w:sz="4" w:space="0" w:color="auto"/>
              <w:left w:val="single" w:sz="4" w:space="0" w:color="auto"/>
              <w:bottom w:val="single" w:sz="4" w:space="0" w:color="auto"/>
              <w:right w:val="single" w:sz="4" w:space="0" w:color="auto"/>
            </w:tcBorders>
            <w:hideMark/>
          </w:tcPr>
          <w:p w14:paraId="633C454B" w14:textId="77777777" w:rsidR="007E5EFB" w:rsidRDefault="007E5EFB" w:rsidP="00DB33AD">
            <w:pPr>
              <w:pStyle w:val="PlainText"/>
              <w:ind w:left="-20" w:right="-39"/>
              <w:jc w:val="center"/>
              <w:rPr>
                <w:b/>
                <w:color w:val="000000" w:themeColor="text1"/>
                <w:sz w:val="24"/>
                <w:szCs w:val="24"/>
              </w:rPr>
            </w:pPr>
            <w:r>
              <w:rPr>
                <w:b/>
                <w:color w:val="000000" w:themeColor="text1"/>
                <w:sz w:val="24"/>
                <w:szCs w:val="24"/>
              </w:rPr>
              <w:t>MSME</w:t>
            </w:r>
          </w:p>
        </w:tc>
        <w:tc>
          <w:tcPr>
            <w:tcW w:w="2085" w:type="dxa"/>
            <w:gridSpan w:val="4"/>
            <w:tcBorders>
              <w:top w:val="single" w:sz="4" w:space="0" w:color="auto"/>
              <w:left w:val="single" w:sz="4" w:space="0" w:color="auto"/>
              <w:bottom w:val="single" w:sz="4" w:space="0" w:color="auto"/>
              <w:right w:val="single" w:sz="4" w:space="0" w:color="auto"/>
            </w:tcBorders>
            <w:hideMark/>
          </w:tcPr>
          <w:p w14:paraId="1A3B3A25" w14:textId="77777777" w:rsidR="007E5EFB" w:rsidRDefault="007E5EFB" w:rsidP="00DB33AD">
            <w:pPr>
              <w:pStyle w:val="PlainText"/>
              <w:tabs>
                <w:tab w:val="left" w:pos="810"/>
              </w:tabs>
              <w:ind w:left="-20" w:right="-39"/>
              <w:jc w:val="center"/>
              <w:rPr>
                <w:b/>
                <w:color w:val="000000" w:themeColor="text1"/>
                <w:sz w:val="24"/>
                <w:szCs w:val="24"/>
              </w:rPr>
            </w:pPr>
            <w:r>
              <w:rPr>
                <w:b/>
                <w:color w:val="000000" w:themeColor="text1"/>
                <w:sz w:val="24"/>
                <w:szCs w:val="24"/>
              </w:rPr>
              <w:t>OPS</w:t>
            </w:r>
          </w:p>
        </w:tc>
        <w:tc>
          <w:tcPr>
            <w:tcW w:w="2286" w:type="dxa"/>
            <w:gridSpan w:val="3"/>
            <w:tcBorders>
              <w:top w:val="single" w:sz="4" w:space="0" w:color="auto"/>
              <w:left w:val="single" w:sz="4" w:space="0" w:color="auto"/>
              <w:bottom w:val="single" w:sz="4" w:space="0" w:color="auto"/>
              <w:right w:val="single" w:sz="4" w:space="0" w:color="auto"/>
            </w:tcBorders>
            <w:hideMark/>
          </w:tcPr>
          <w:p w14:paraId="6D32667E" w14:textId="77777777" w:rsidR="007E5EFB" w:rsidRDefault="007E5EFB" w:rsidP="00DB33AD">
            <w:pPr>
              <w:pStyle w:val="PlainText"/>
              <w:tabs>
                <w:tab w:val="left" w:pos="810"/>
              </w:tabs>
              <w:ind w:left="-20" w:right="-39"/>
              <w:jc w:val="center"/>
              <w:rPr>
                <w:b/>
                <w:color w:val="000000" w:themeColor="text1"/>
                <w:sz w:val="24"/>
                <w:szCs w:val="24"/>
              </w:rPr>
            </w:pPr>
            <w:r>
              <w:rPr>
                <w:b/>
                <w:color w:val="000000" w:themeColor="text1"/>
                <w:sz w:val="24"/>
                <w:szCs w:val="24"/>
              </w:rPr>
              <w:t>Total PS</w:t>
            </w:r>
          </w:p>
        </w:tc>
      </w:tr>
      <w:tr w:rsidR="007E5EFB" w14:paraId="0F4C2A24" w14:textId="77777777" w:rsidTr="00DB33AD">
        <w:tc>
          <w:tcPr>
            <w:tcW w:w="1177" w:type="dxa"/>
            <w:tcBorders>
              <w:top w:val="single" w:sz="4" w:space="0" w:color="auto"/>
              <w:left w:val="single" w:sz="4" w:space="0" w:color="auto"/>
              <w:bottom w:val="single" w:sz="4" w:space="0" w:color="auto"/>
              <w:right w:val="single" w:sz="4" w:space="0" w:color="auto"/>
            </w:tcBorders>
            <w:hideMark/>
          </w:tcPr>
          <w:p w14:paraId="3D9FB50C" w14:textId="77777777" w:rsidR="007E5EFB" w:rsidRDefault="007E5EFB" w:rsidP="00DB33AD">
            <w:pPr>
              <w:pStyle w:val="PlainText"/>
              <w:ind w:left="-162" w:right="-201"/>
              <w:jc w:val="center"/>
              <w:rPr>
                <w:b/>
                <w:color w:val="000000" w:themeColor="text1"/>
                <w:sz w:val="20"/>
                <w:szCs w:val="20"/>
              </w:rPr>
            </w:pPr>
            <w:r>
              <w:rPr>
                <w:b/>
                <w:color w:val="000000" w:themeColor="text1"/>
                <w:sz w:val="20"/>
                <w:szCs w:val="20"/>
              </w:rPr>
              <w:t>District</w:t>
            </w:r>
          </w:p>
        </w:tc>
        <w:tc>
          <w:tcPr>
            <w:tcW w:w="888" w:type="dxa"/>
            <w:tcBorders>
              <w:top w:val="single" w:sz="4" w:space="0" w:color="auto"/>
              <w:left w:val="single" w:sz="4" w:space="0" w:color="auto"/>
              <w:bottom w:val="single" w:sz="4" w:space="0" w:color="auto"/>
              <w:right w:val="single" w:sz="4" w:space="0" w:color="auto"/>
            </w:tcBorders>
            <w:hideMark/>
          </w:tcPr>
          <w:p w14:paraId="32F16254" w14:textId="77777777" w:rsidR="007E5EFB" w:rsidRDefault="007E5EFB" w:rsidP="00DB33AD">
            <w:pPr>
              <w:pStyle w:val="PlainText"/>
              <w:ind w:left="-20" w:right="-39"/>
              <w:rPr>
                <w:b/>
                <w:color w:val="000000" w:themeColor="text1"/>
                <w:sz w:val="20"/>
                <w:szCs w:val="20"/>
              </w:rPr>
            </w:pPr>
            <w:r>
              <w:rPr>
                <w:b/>
                <w:color w:val="000000" w:themeColor="text1"/>
                <w:sz w:val="20"/>
                <w:szCs w:val="20"/>
              </w:rPr>
              <w:t>Tgt.</w:t>
            </w:r>
          </w:p>
        </w:tc>
        <w:tc>
          <w:tcPr>
            <w:tcW w:w="643" w:type="dxa"/>
            <w:tcBorders>
              <w:top w:val="single" w:sz="4" w:space="0" w:color="auto"/>
              <w:left w:val="single" w:sz="4" w:space="0" w:color="auto"/>
              <w:bottom w:val="single" w:sz="4" w:space="0" w:color="auto"/>
              <w:right w:val="single" w:sz="4" w:space="0" w:color="auto"/>
            </w:tcBorders>
            <w:hideMark/>
          </w:tcPr>
          <w:p w14:paraId="7156099A" w14:textId="77777777" w:rsidR="007E5EFB" w:rsidRDefault="007E5EFB" w:rsidP="00DB33AD">
            <w:pPr>
              <w:pStyle w:val="PlainText"/>
              <w:ind w:left="-20" w:right="-39"/>
              <w:rPr>
                <w:b/>
                <w:color w:val="000000" w:themeColor="text1"/>
                <w:sz w:val="20"/>
                <w:szCs w:val="20"/>
              </w:rPr>
            </w:pPr>
            <w:r>
              <w:rPr>
                <w:b/>
                <w:color w:val="000000" w:themeColor="text1"/>
                <w:sz w:val="20"/>
                <w:szCs w:val="20"/>
              </w:rPr>
              <w:t>Ach.</w:t>
            </w:r>
          </w:p>
        </w:tc>
        <w:tc>
          <w:tcPr>
            <w:tcW w:w="801" w:type="dxa"/>
            <w:tcBorders>
              <w:top w:val="single" w:sz="4" w:space="0" w:color="auto"/>
              <w:left w:val="single" w:sz="4" w:space="0" w:color="auto"/>
              <w:bottom w:val="single" w:sz="4" w:space="0" w:color="auto"/>
              <w:right w:val="single" w:sz="4" w:space="0" w:color="auto"/>
            </w:tcBorders>
            <w:hideMark/>
          </w:tcPr>
          <w:p w14:paraId="0CBB5807" w14:textId="77777777" w:rsidR="007E5EFB" w:rsidRDefault="007E5EFB" w:rsidP="00DB33AD">
            <w:pPr>
              <w:pStyle w:val="PlainText"/>
              <w:ind w:left="-20" w:right="-39"/>
              <w:rPr>
                <w:b/>
                <w:color w:val="000000" w:themeColor="text1"/>
                <w:sz w:val="20"/>
                <w:szCs w:val="20"/>
              </w:rPr>
            </w:pPr>
            <w:r>
              <w:rPr>
                <w:b/>
                <w:color w:val="000000" w:themeColor="text1"/>
                <w:sz w:val="20"/>
                <w:szCs w:val="20"/>
              </w:rPr>
              <w:t>%age</w:t>
            </w:r>
          </w:p>
        </w:tc>
        <w:tc>
          <w:tcPr>
            <w:tcW w:w="643" w:type="dxa"/>
            <w:tcBorders>
              <w:top w:val="single" w:sz="4" w:space="0" w:color="auto"/>
              <w:left w:val="single" w:sz="4" w:space="0" w:color="auto"/>
              <w:bottom w:val="single" w:sz="4" w:space="0" w:color="auto"/>
              <w:right w:val="single" w:sz="4" w:space="0" w:color="auto"/>
            </w:tcBorders>
            <w:hideMark/>
          </w:tcPr>
          <w:p w14:paraId="0A2CBA6C" w14:textId="77777777" w:rsidR="007E5EFB" w:rsidRDefault="007E5EFB" w:rsidP="00DB33AD">
            <w:pPr>
              <w:pStyle w:val="PlainText"/>
              <w:ind w:left="-20" w:right="-39"/>
              <w:rPr>
                <w:b/>
                <w:color w:val="000000" w:themeColor="text1"/>
                <w:sz w:val="20"/>
                <w:szCs w:val="20"/>
              </w:rPr>
            </w:pPr>
            <w:r>
              <w:rPr>
                <w:b/>
                <w:color w:val="000000" w:themeColor="text1"/>
                <w:sz w:val="20"/>
                <w:szCs w:val="20"/>
              </w:rPr>
              <w:t>Tgt.</w:t>
            </w:r>
          </w:p>
        </w:tc>
        <w:tc>
          <w:tcPr>
            <w:tcW w:w="679" w:type="dxa"/>
            <w:tcBorders>
              <w:top w:val="single" w:sz="4" w:space="0" w:color="auto"/>
              <w:left w:val="single" w:sz="4" w:space="0" w:color="auto"/>
              <w:bottom w:val="single" w:sz="4" w:space="0" w:color="auto"/>
              <w:right w:val="single" w:sz="4" w:space="0" w:color="auto"/>
            </w:tcBorders>
            <w:hideMark/>
          </w:tcPr>
          <w:p w14:paraId="70F86559" w14:textId="77777777" w:rsidR="007E5EFB" w:rsidRDefault="007E5EFB" w:rsidP="00DB33AD">
            <w:pPr>
              <w:pStyle w:val="PlainText"/>
              <w:ind w:left="-20" w:right="-39"/>
              <w:rPr>
                <w:b/>
                <w:color w:val="000000" w:themeColor="text1"/>
                <w:sz w:val="20"/>
                <w:szCs w:val="20"/>
              </w:rPr>
            </w:pPr>
            <w:r>
              <w:rPr>
                <w:b/>
                <w:color w:val="000000" w:themeColor="text1"/>
                <w:sz w:val="20"/>
                <w:szCs w:val="20"/>
              </w:rPr>
              <w:t>Ach.</w:t>
            </w:r>
          </w:p>
        </w:tc>
        <w:tc>
          <w:tcPr>
            <w:tcW w:w="801" w:type="dxa"/>
            <w:tcBorders>
              <w:top w:val="single" w:sz="4" w:space="0" w:color="auto"/>
              <w:left w:val="single" w:sz="4" w:space="0" w:color="auto"/>
              <w:bottom w:val="single" w:sz="4" w:space="0" w:color="auto"/>
              <w:right w:val="single" w:sz="4" w:space="0" w:color="auto"/>
            </w:tcBorders>
            <w:hideMark/>
          </w:tcPr>
          <w:p w14:paraId="0454F64E" w14:textId="77777777" w:rsidR="007E5EFB" w:rsidRDefault="007E5EFB" w:rsidP="00DB33AD">
            <w:pPr>
              <w:pStyle w:val="PlainText"/>
              <w:tabs>
                <w:tab w:val="left" w:pos="810"/>
              </w:tabs>
              <w:ind w:left="-20" w:right="-39"/>
              <w:rPr>
                <w:b/>
                <w:color w:val="000000" w:themeColor="text1"/>
                <w:sz w:val="20"/>
                <w:szCs w:val="20"/>
              </w:rPr>
            </w:pPr>
            <w:r>
              <w:rPr>
                <w:b/>
                <w:color w:val="000000" w:themeColor="text1"/>
                <w:sz w:val="20"/>
                <w:szCs w:val="20"/>
              </w:rPr>
              <w:t>%age</w:t>
            </w:r>
          </w:p>
        </w:tc>
        <w:tc>
          <w:tcPr>
            <w:tcW w:w="643" w:type="dxa"/>
            <w:tcBorders>
              <w:top w:val="single" w:sz="4" w:space="0" w:color="auto"/>
              <w:left w:val="single" w:sz="4" w:space="0" w:color="auto"/>
              <w:bottom w:val="single" w:sz="4" w:space="0" w:color="auto"/>
              <w:right w:val="single" w:sz="4" w:space="0" w:color="auto"/>
            </w:tcBorders>
            <w:hideMark/>
          </w:tcPr>
          <w:p w14:paraId="4A79C243" w14:textId="77777777" w:rsidR="007E5EFB" w:rsidRDefault="007E5EFB" w:rsidP="00DB33AD">
            <w:pPr>
              <w:pStyle w:val="PlainText"/>
              <w:tabs>
                <w:tab w:val="left" w:pos="810"/>
              </w:tabs>
              <w:ind w:left="-20" w:right="-39"/>
              <w:rPr>
                <w:b/>
                <w:color w:val="000000" w:themeColor="text1"/>
                <w:sz w:val="20"/>
                <w:szCs w:val="20"/>
              </w:rPr>
            </w:pPr>
            <w:r>
              <w:rPr>
                <w:b/>
                <w:color w:val="000000" w:themeColor="text1"/>
                <w:sz w:val="20"/>
                <w:szCs w:val="20"/>
              </w:rPr>
              <w:t>Tgt.</w:t>
            </w:r>
          </w:p>
        </w:tc>
        <w:tc>
          <w:tcPr>
            <w:tcW w:w="634" w:type="dxa"/>
            <w:tcBorders>
              <w:top w:val="single" w:sz="4" w:space="0" w:color="auto"/>
              <w:left w:val="single" w:sz="4" w:space="0" w:color="auto"/>
              <w:bottom w:val="single" w:sz="4" w:space="0" w:color="auto"/>
              <w:right w:val="single" w:sz="4" w:space="0" w:color="auto"/>
            </w:tcBorders>
            <w:hideMark/>
          </w:tcPr>
          <w:p w14:paraId="3C1E5975" w14:textId="77777777" w:rsidR="007E5EFB" w:rsidRDefault="007E5EFB" w:rsidP="00DB33AD">
            <w:pPr>
              <w:pStyle w:val="PlainText"/>
              <w:tabs>
                <w:tab w:val="left" w:pos="810"/>
              </w:tabs>
              <w:ind w:left="-20" w:right="-39"/>
              <w:rPr>
                <w:b/>
                <w:color w:val="000000" w:themeColor="text1"/>
                <w:sz w:val="20"/>
                <w:szCs w:val="20"/>
              </w:rPr>
            </w:pPr>
            <w:r>
              <w:rPr>
                <w:b/>
                <w:color w:val="000000" w:themeColor="text1"/>
                <w:sz w:val="20"/>
                <w:szCs w:val="20"/>
              </w:rPr>
              <w:t>Ach.</w:t>
            </w:r>
          </w:p>
        </w:tc>
        <w:tc>
          <w:tcPr>
            <w:tcW w:w="801" w:type="dxa"/>
            <w:tcBorders>
              <w:top w:val="single" w:sz="4" w:space="0" w:color="auto"/>
              <w:left w:val="single" w:sz="4" w:space="0" w:color="auto"/>
              <w:bottom w:val="single" w:sz="4" w:space="0" w:color="auto"/>
              <w:right w:val="single" w:sz="4" w:space="0" w:color="auto"/>
            </w:tcBorders>
            <w:hideMark/>
          </w:tcPr>
          <w:p w14:paraId="735AC487" w14:textId="77777777" w:rsidR="007E5EFB" w:rsidRDefault="007E5EFB" w:rsidP="00DB33AD">
            <w:pPr>
              <w:pStyle w:val="PlainText"/>
              <w:tabs>
                <w:tab w:val="left" w:pos="810"/>
              </w:tabs>
              <w:ind w:left="-20" w:right="-39"/>
              <w:rPr>
                <w:b/>
                <w:color w:val="000000" w:themeColor="text1"/>
                <w:sz w:val="20"/>
                <w:szCs w:val="20"/>
              </w:rPr>
            </w:pPr>
            <w:r>
              <w:rPr>
                <w:b/>
                <w:color w:val="000000" w:themeColor="text1"/>
                <w:sz w:val="20"/>
                <w:szCs w:val="20"/>
              </w:rPr>
              <w:t>%age</w:t>
            </w:r>
          </w:p>
        </w:tc>
        <w:tc>
          <w:tcPr>
            <w:tcW w:w="733" w:type="dxa"/>
            <w:gridSpan w:val="2"/>
            <w:tcBorders>
              <w:top w:val="single" w:sz="4" w:space="0" w:color="auto"/>
              <w:left w:val="single" w:sz="4" w:space="0" w:color="auto"/>
              <w:bottom w:val="single" w:sz="4" w:space="0" w:color="auto"/>
              <w:right w:val="single" w:sz="4" w:space="0" w:color="auto"/>
            </w:tcBorders>
            <w:hideMark/>
          </w:tcPr>
          <w:p w14:paraId="7C3265E0" w14:textId="77777777" w:rsidR="007E5EFB" w:rsidRDefault="007E5EFB" w:rsidP="00DB33AD">
            <w:pPr>
              <w:pStyle w:val="PlainText"/>
              <w:tabs>
                <w:tab w:val="left" w:pos="810"/>
              </w:tabs>
              <w:ind w:left="-20" w:right="-39"/>
              <w:rPr>
                <w:b/>
                <w:color w:val="000000" w:themeColor="text1"/>
                <w:sz w:val="20"/>
                <w:szCs w:val="20"/>
              </w:rPr>
            </w:pPr>
            <w:r>
              <w:rPr>
                <w:b/>
                <w:color w:val="000000" w:themeColor="text1"/>
                <w:sz w:val="20"/>
                <w:szCs w:val="20"/>
              </w:rPr>
              <w:t>Tgt.</w:t>
            </w:r>
          </w:p>
        </w:tc>
        <w:tc>
          <w:tcPr>
            <w:tcW w:w="754" w:type="dxa"/>
            <w:tcBorders>
              <w:top w:val="single" w:sz="4" w:space="0" w:color="auto"/>
              <w:left w:val="single" w:sz="4" w:space="0" w:color="auto"/>
              <w:bottom w:val="single" w:sz="4" w:space="0" w:color="auto"/>
              <w:right w:val="single" w:sz="4" w:space="0" w:color="auto"/>
            </w:tcBorders>
            <w:hideMark/>
          </w:tcPr>
          <w:p w14:paraId="347B45E0" w14:textId="77777777" w:rsidR="007E5EFB" w:rsidRDefault="007E5EFB" w:rsidP="00DB33AD">
            <w:pPr>
              <w:pStyle w:val="PlainText"/>
              <w:tabs>
                <w:tab w:val="left" w:pos="810"/>
              </w:tabs>
              <w:ind w:left="-20" w:right="-39"/>
              <w:rPr>
                <w:b/>
                <w:color w:val="000000" w:themeColor="text1"/>
                <w:sz w:val="20"/>
                <w:szCs w:val="20"/>
              </w:rPr>
            </w:pPr>
            <w:r>
              <w:rPr>
                <w:b/>
                <w:color w:val="000000" w:themeColor="text1"/>
                <w:sz w:val="20"/>
                <w:szCs w:val="20"/>
              </w:rPr>
              <w:t>Ach.</w:t>
            </w:r>
          </w:p>
        </w:tc>
        <w:tc>
          <w:tcPr>
            <w:tcW w:w="806" w:type="dxa"/>
            <w:tcBorders>
              <w:top w:val="single" w:sz="4" w:space="0" w:color="auto"/>
              <w:left w:val="single" w:sz="4" w:space="0" w:color="auto"/>
              <w:bottom w:val="single" w:sz="4" w:space="0" w:color="auto"/>
              <w:right w:val="single" w:sz="4" w:space="0" w:color="auto"/>
            </w:tcBorders>
            <w:hideMark/>
          </w:tcPr>
          <w:p w14:paraId="783473D2" w14:textId="77777777" w:rsidR="007E5EFB" w:rsidRDefault="007E5EFB" w:rsidP="00DB33AD">
            <w:pPr>
              <w:pStyle w:val="PlainText"/>
              <w:tabs>
                <w:tab w:val="left" w:pos="810"/>
              </w:tabs>
              <w:ind w:left="-20" w:right="-39"/>
              <w:rPr>
                <w:b/>
                <w:color w:val="000000" w:themeColor="text1"/>
                <w:sz w:val="20"/>
                <w:szCs w:val="20"/>
              </w:rPr>
            </w:pPr>
            <w:r>
              <w:rPr>
                <w:b/>
                <w:color w:val="000000" w:themeColor="text1"/>
                <w:sz w:val="20"/>
                <w:szCs w:val="20"/>
              </w:rPr>
              <w:t>%age</w:t>
            </w:r>
          </w:p>
        </w:tc>
      </w:tr>
      <w:tr w:rsidR="007E5EFB" w14:paraId="4E13C860" w14:textId="77777777" w:rsidTr="00DB33AD">
        <w:tc>
          <w:tcPr>
            <w:tcW w:w="1177" w:type="dxa"/>
            <w:tcBorders>
              <w:top w:val="single" w:sz="4" w:space="0" w:color="auto"/>
              <w:left w:val="single" w:sz="4" w:space="0" w:color="auto"/>
              <w:bottom w:val="single" w:sz="4" w:space="0" w:color="auto"/>
              <w:right w:val="single" w:sz="4" w:space="0" w:color="auto"/>
            </w:tcBorders>
            <w:hideMark/>
          </w:tcPr>
          <w:p w14:paraId="77F95B73" w14:textId="77777777" w:rsidR="007E5EFB" w:rsidRDefault="007E5EFB" w:rsidP="00DB33AD">
            <w:pPr>
              <w:pStyle w:val="PlainText"/>
              <w:ind w:left="-162" w:right="-201"/>
              <w:jc w:val="center"/>
              <w:rPr>
                <w:color w:val="000000" w:themeColor="text1"/>
                <w:sz w:val="20"/>
                <w:szCs w:val="20"/>
              </w:rPr>
            </w:pPr>
            <w:r>
              <w:rPr>
                <w:color w:val="000000" w:themeColor="text1"/>
                <w:sz w:val="20"/>
                <w:szCs w:val="20"/>
              </w:rPr>
              <w:t>AMRITSAR</w:t>
            </w:r>
          </w:p>
        </w:tc>
        <w:tc>
          <w:tcPr>
            <w:tcW w:w="888" w:type="dxa"/>
            <w:tcBorders>
              <w:top w:val="single" w:sz="4" w:space="0" w:color="auto"/>
              <w:left w:val="single" w:sz="4" w:space="0" w:color="auto"/>
              <w:bottom w:val="single" w:sz="4" w:space="0" w:color="auto"/>
              <w:right w:val="single" w:sz="4" w:space="0" w:color="auto"/>
            </w:tcBorders>
            <w:vAlign w:val="bottom"/>
            <w:hideMark/>
          </w:tcPr>
          <w:p w14:paraId="343649B5" w14:textId="77777777" w:rsidR="007E5EFB" w:rsidRDefault="007E5EFB" w:rsidP="00DB33AD">
            <w:pPr>
              <w:pStyle w:val="PlainText"/>
              <w:ind w:left="-20" w:right="-39"/>
              <w:jc w:val="right"/>
              <w:rPr>
                <w:color w:val="000000" w:themeColor="text1"/>
                <w:sz w:val="20"/>
                <w:szCs w:val="20"/>
              </w:rPr>
            </w:pPr>
            <w:r>
              <w:rPr>
                <w:rFonts w:ascii="Calibri" w:hAnsi="Calibri" w:cs="Calibri"/>
                <w:sz w:val="22"/>
                <w:szCs w:val="22"/>
              </w:rPr>
              <w:t>3957</w:t>
            </w:r>
          </w:p>
        </w:tc>
        <w:tc>
          <w:tcPr>
            <w:tcW w:w="643" w:type="dxa"/>
            <w:tcBorders>
              <w:top w:val="single" w:sz="4" w:space="0" w:color="auto"/>
              <w:left w:val="single" w:sz="4" w:space="0" w:color="auto"/>
              <w:bottom w:val="single" w:sz="4" w:space="0" w:color="auto"/>
              <w:right w:val="single" w:sz="4" w:space="0" w:color="auto"/>
            </w:tcBorders>
            <w:vAlign w:val="bottom"/>
            <w:hideMark/>
          </w:tcPr>
          <w:p w14:paraId="21B67335" w14:textId="77777777" w:rsidR="007E5EFB" w:rsidRDefault="007E5EFB" w:rsidP="00DB33AD">
            <w:pPr>
              <w:pStyle w:val="PlainText"/>
              <w:ind w:left="-20" w:right="-39"/>
              <w:jc w:val="right"/>
              <w:rPr>
                <w:color w:val="000000" w:themeColor="text1"/>
                <w:sz w:val="20"/>
                <w:szCs w:val="20"/>
              </w:rPr>
            </w:pPr>
            <w:r>
              <w:rPr>
                <w:rFonts w:ascii="Calibri" w:hAnsi="Calibri" w:cs="Calibri"/>
                <w:sz w:val="22"/>
                <w:szCs w:val="22"/>
              </w:rPr>
              <w:t>3623</w:t>
            </w:r>
          </w:p>
        </w:tc>
        <w:tc>
          <w:tcPr>
            <w:tcW w:w="801" w:type="dxa"/>
            <w:tcBorders>
              <w:top w:val="single" w:sz="4" w:space="0" w:color="auto"/>
              <w:left w:val="single" w:sz="4" w:space="0" w:color="auto"/>
              <w:bottom w:val="single" w:sz="4" w:space="0" w:color="auto"/>
              <w:right w:val="single" w:sz="4" w:space="0" w:color="auto"/>
            </w:tcBorders>
            <w:vAlign w:val="bottom"/>
            <w:hideMark/>
          </w:tcPr>
          <w:p w14:paraId="6F6E728C" w14:textId="77777777" w:rsidR="007E5EFB" w:rsidRDefault="007E5EFB" w:rsidP="00DB33AD">
            <w:pPr>
              <w:pStyle w:val="PlainText"/>
              <w:ind w:left="-20" w:right="-39"/>
              <w:jc w:val="right"/>
              <w:rPr>
                <w:color w:val="000000" w:themeColor="text1"/>
                <w:sz w:val="20"/>
                <w:szCs w:val="20"/>
              </w:rPr>
            </w:pPr>
            <w:r>
              <w:rPr>
                <w:rFonts w:ascii="Calibri" w:hAnsi="Calibri" w:cs="Calibri"/>
                <w:sz w:val="22"/>
                <w:szCs w:val="22"/>
              </w:rPr>
              <w:t>92%</w:t>
            </w:r>
          </w:p>
        </w:tc>
        <w:tc>
          <w:tcPr>
            <w:tcW w:w="643" w:type="dxa"/>
            <w:tcBorders>
              <w:top w:val="single" w:sz="4" w:space="0" w:color="auto"/>
              <w:left w:val="single" w:sz="4" w:space="0" w:color="auto"/>
              <w:bottom w:val="single" w:sz="4" w:space="0" w:color="auto"/>
              <w:right w:val="single" w:sz="4" w:space="0" w:color="auto"/>
            </w:tcBorders>
            <w:vAlign w:val="bottom"/>
            <w:hideMark/>
          </w:tcPr>
          <w:p w14:paraId="7B2D4AD5" w14:textId="77777777" w:rsidR="007E5EFB" w:rsidRDefault="007E5EFB" w:rsidP="00DB33AD">
            <w:pPr>
              <w:pStyle w:val="PlainText"/>
              <w:ind w:left="-20" w:right="-39"/>
              <w:jc w:val="right"/>
              <w:rPr>
                <w:color w:val="000000" w:themeColor="text1"/>
                <w:sz w:val="20"/>
                <w:szCs w:val="20"/>
              </w:rPr>
            </w:pPr>
            <w:r>
              <w:rPr>
                <w:rFonts w:ascii="Calibri" w:hAnsi="Calibri" w:cs="Calibri"/>
                <w:sz w:val="22"/>
                <w:szCs w:val="22"/>
              </w:rPr>
              <w:t>2632</w:t>
            </w:r>
          </w:p>
        </w:tc>
        <w:tc>
          <w:tcPr>
            <w:tcW w:w="679" w:type="dxa"/>
            <w:tcBorders>
              <w:top w:val="single" w:sz="4" w:space="0" w:color="auto"/>
              <w:left w:val="single" w:sz="4" w:space="0" w:color="auto"/>
              <w:bottom w:val="single" w:sz="4" w:space="0" w:color="auto"/>
              <w:right w:val="single" w:sz="4" w:space="0" w:color="auto"/>
            </w:tcBorders>
            <w:vAlign w:val="bottom"/>
            <w:hideMark/>
          </w:tcPr>
          <w:p w14:paraId="139CD5D4" w14:textId="77777777" w:rsidR="007E5EFB" w:rsidRDefault="007E5EFB" w:rsidP="00DB33AD">
            <w:pPr>
              <w:pStyle w:val="PlainText"/>
              <w:ind w:left="-20" w:right="-39"/>
              <w:jc w:val="right"/>
              <w:rPr>
                <w:color w:val="000000" w:themeColor="text1"/>
                <w:sz w:val="20"/>
                <w:szCs w:val="20"/>
              </w:rPr>
            </w:pPr>
            <w:r>
              <w:rPr>
                <w:rFonts w:ascii="Calibri" w:hAnsi="Calibri" w:cs="Calibri"/>
                <w:sz w:val="22"/>
                <w:szCs w:val="22"/>
              </w:rPr>
              <w:t>6188</w:t>
            </w:r>
          </w:p>
        </w:tc>
        <w:tc>
          <w:tcPr>
            <w:tcW w:w="801" w:type="dxa"/>
            <w:tcBorders>
              <w:top w:val="single" w:sz="4" w:space="0" w:color="auto"/>
              <w:left w:val="single" w:sz="4" w:space="0" w:color="auto"/>
              <w:bottom w:val="single" w:sz="4" w:space="0" w:color="auto"/>
              <w:right w:val="single" w:sz="4" w:space="0" w:color="auto"/>
            </w:tcBorders>
            <w:vAlign w:val="bottom"/>
            <w:hideMark/>
          </w:tcPr>
          <w:p w14:paraId="02C3D0A7"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235%</w:t>
            </w:r>
          </w:p>
        </w:tc>
        <w:tc>
          <w:tcPr>
            <w:tcW w:w="643" w:type="dxa"/>
            <w:tcBorders>
              <w:top w:val="single" w:sz="4" w:space="0" w:color="auto"/>
              <w:left w:val="single" w:sz="4" w:space="0" w:color="auto"/>
              <w:bottom w:val="single" w:sz="4" w:space="0" w:color="auto"/>
              <w:right w:val="single" w:sz="4" w:space="0" w:color="auto"/>
            </w:tcBorders>
            <w:vAlign w:val="bottom"/>
            <w:hideMark/>
          </w:tcPr>
          <w:p w14:paraId="2D2857B5"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1362</w:t>
            </w:r>
          </w:p>
        </w:tc>
        <w:tc>
          <w:tcPr>
            <w:tcW w:w="634" w:type="dxa"/>
            <w:tcBorders>
              <w:top w:val="single" w:sz="4" w:space="0" w:color="auto"/>
              <w:left w:val="single" w:sz="4" w:space="0" w:color="auto"/>
              <w:bottom w:val="single" w:sz="4" w:space="0" w:color="auto"/>
              <w:right w:val="single" w:sz="4" w:space="0" w:color="auto"/>
            </w:tcBorders>
            <w:vAlign w:val="bottom"/>
            <w:hideMark/>
          </w:tcPr>
          <w:p w14:paraId="7FB987B4"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845</w:t>
            </w:r>
          </w:p>
        </w:tc>
        <w:tc>
          <w:tcPr>
            <w:tcW w:w="801" w:type="dxa"/>
            <w:tcBorders>
              <w:top w:val="single" w:sz="4" w:space="0" w:color="auto"/>
              <w:left w:val="single" w:sz="4" w:space="0" w:color="auto"/>
              <w:bottom w:val="single" w:sz="4" w:space="0" w:color="auto"/>
              <w:right w:val="single" w:sz="4" w:space="0" w:color="auto"/>
            </w:tcBorders>
            <w:vAlign w:val="bottom"/>
            <w:hideMark/>
          </w:tcPr>
          <w:p w14:paraId="0B980A24"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62%</w:t>
            </w:r>
          </w:p>
        </w:tc>
        <w:tc>
          <w:tcPr>
            <w:tcW w:w="733" w:type="dxa"/>
            <w:gridSpan w:val="2"/>
            <w:tcBorders>
              <w:top w:val="single" w:sz="4" w:space="0" w:color="auto"/>
              <w:left w:val="single" w:sz="4" w:space="0" w:color="auto"/>
              <w:bottom w:val="single" w:sz="4" w:space="0" w:color="auto"/>
              <w:right w:val="single" w:sz="4" w:space="0" w:color="auto"/>
            </w:tcBorders>
            <w:vAlign w:val="bottom"/>
            <w:hideMark/>
          </w:tcPr>
          <w:p w14:paraId="62C9C365"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7951</w:t>
            </w:r>
          </w:p>
        </w:tc>
        <w:tc>
          <w:tcPr>
            <w:tcW w:w="754" w:type="dxa"/>
            <w:tcBorders>
              <w:top w:val="single" w:sz="4" w:space="0" w:color="auto"/>
              <w:left w:val="single" w:sz="4" w:space="0" w:color="auto"/>
              <w:bottom w:val="single" w:sz="4" w:space="0" w:color="auto"/>
              <w:right w:val="single" w:sz="4" w:space="0" w:color="auto"/>
            </w:tcBorders>
            <w:vAlign w:val="bottom"/>
            <w:hideMark/>
          </w:tcPr>
          <w:p w14:paraId="7159DBFF"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10655</w:t>
            </w:r>
          </w:p>
        </w:tc>
        <w:tc>
          <w:tcPr>
            <w:tcW w:w="806" w:type="dxa"/>
            <w:tcBorders>
              <w:top w:val="single" w:sz="4" w:space="0" w:color="auto"/>
              <w:left w:val="single" w:sz="4" w:space="0" w:color="auto"/>
              <w:bottom w:val="single" w:sz="4" w:space="0" w:color="auto"/>
              <w:right w:val="single" w:sz="4" w:space="0" w:color="auto"/>
            </w:tcBorders>
            <w:vAlign w:val="bottom"/>
            <w:hideMark/>
          </w:tcPr>
          <w:p w14:paraId="1F59AB77"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134%</w:t>
            </w:r>
          </w:p>
        </w:tc>
      </w:tr>
      <w:tr w:rsidR="007E5EFB" w14:paraId="14C76657" w14:textId="77777777" w:rsidTr="00DB33AD">
        <w:tc>
          <w:tcPr>
            <w:tcW w:w="1177" w:type="dxa"/>
            <w:tcBorders>
              <w:top w:val="single" w:sz="4" w:space="0" w:color="auto"/>
              <w:left w:val="single" w:sz="4" w:space="0" w:color="auto"/>
              <w:bottom w:val="single" w:sz="4" w:space="0" w:color="auto"/>
              <w:right w:val="single" w:sz="4" w:space="0" w:color="auto"/>
            </w:tcBorders>
            <w:hideMark/>
          </w:tcPr>
          <w:p w14:paraId="67FAE40A" w14:textId="77777777" w:rsidR="007E5EFB" w:rsidRDefault="007E5EFB" w:rsidP="00DB33AD">
            <w:pPr>
              <w:pStyle w:val="PlainText"/>
              <w:ind w:left="-162" w:right="-201"/>
              <w:jc w:val="center"/>
              <w:rPr>
                <w:color w:val="000000" w:themeColor="text1"/>
                <w:sz w:val="20"/>
                <w:szCs w:val="20"/>
              </w:rPr>
            </w:pPr>
            <w:r>
              <w:rPr>
                <w:color w:val="000000" w:themeColor="text1"/>
                <w:sz w:val="20"/>
                <w:szCs w:val="20"/>
              </w:rPr>
              <w:t>PATIALA</w:t>
            </w:r>
          </w:p>
        </w:tc>
        <w:tc>
          <w:tcPr>
            <w:tcW w:w="888" w:type="dxa"/>
            <w:tcBorders>
              <w:top w:val="single" w:sz="4" w:space="0" w:color="auto"/>
              <w:left w:val="single" w:sz="4" w:space="0" w:color="auto"/>
              <w:bottom w:val="single" w:sz="4" w:space="0" w:color="auto"/>
              <w:right w:val="single" w:sz="4" w:space="0" w:color="auto"/>
            </w:tcBorders>
            <w:vAlign w:val="bottom"/>
            <w:hideMark/>
          </w:tcPr>
          <w:p w14:paraId="1F0B3352" w14:textId="77777777" w:rsidR="007E5EFB" w:rsidRDefault="007E5EFB" w:rsidP="00DB33AD">
            <w:pPr>
              <w:pStyle w:val="PlainText"/>
              <w:ind w:left="-20" w:right="-39"/>
              <w:jc w:val="right"/>
              <w:rPr>
                <w:color w:val="000000" w:themeColor="text1"/>
                <w:sz w:val="20"/>
                <w:szCs w:val="20"/>
              </w:rPr>
            </w:pPr>
            <w:r>
              <w:rPr>
                <w:rFonts w:ascii="Calibri" w:hAnsi="Calibri" w:cs="Calibri"/>
                <w:sz w:val="22"/>
                <w:szCs w:val="22"/>
              </w:rPr>
              <w:t>8996</w:t>
            </w:r>
          </w:p>
        </w:tc>
        <w:tc>
          <w:tcPr>
            <w:tcW w:w="643" w:type="dxa"/>
            <w:tcBorders>
              <w:top w:val="single" w:sz="4" w:space="0" w:color="auto"/>
              <w:left w:val="single" w:sz="4" w:space="0" w:color="auto"/>
              <w:bottom w:val="single" w:sz="4" w:space="0" w:color="auto"/>
              <w:right w:val="single" w:sz="4" w:space="0" w:color="auto"/>
            </w:tcBorders>
            <w:vAlign w:val="bottom"/>
            <w:hideMark/>
          </w:tcPr>
          <w:p w14:paraId="0BBC828C" w14:textId="77777777" w:rsidR="007E5EFB" w:rsidRDefault="007E5EFB" w:rsidP="00DB33AD">
            <w:pPr>
              <w:pStyle w:val="PlainText"/>
              <w:ind w:left="-20" w:right="-39"/>
              <w:jc w:val="right"/>
              <w:rPr>
                <w:color w:val="000000" w:themeColor="text1"/>
                <w:sz w:val="20"/>
                <w:szCs w:val="20"/>
              </w:rPr>
            </w:pPr>
            <w:r>
              <w:rPr>
                <w:rFonts w:ascii="Calibri" w:hAnsi="Calibri" w:cs="Calibri"/>
                <w:sz w:val="22"/>
                <w:szCs w:val="22"/>
              </w:rPr>
              <w:t>5338</w:t>
            </w:r>
          </w:p>
        </w:tc>
        <w:tc>
          <w:tcPr>
            <w:tcW w:w="801" w:type="dxa"/>
            <w:tcBorders>
              <w:top w:val="single" w:sz="4" w:space="0" w:color="auto"/>
              <w:left w:val="single" w:sz="4" w:space="0" w:color="auto"/>
              <w:bottom w:val="single" w:sz="4" w:space="0" w:color="auto"/>
              <w:right w:val="single" w:sz="4" w:space="0" w:color="auto"/>
            </w:tcBorders>
            <w:vAlign w:val="bottom"/>
            <w:hideMark/>
          </w:tcPr>
          <w:p w14:paraId="59E8D959" w14:textId="77777777" w:rsidR="007E5EFB" w:rsidRDefault="007E5EFB" w:rsidP="00DB33AD">
            <w:pPr>
              <w:pStyle w:val="PlainText"/>
              <w:ind w:left="-20" w:right="-39"/>
              <w:jc w:val="right"/>
              <w:rPr>
                <w:color w:val="000000" w:themeColor="text1"/>
                <w:sz w:val="20"/>
                <w:szCs w:val="20"/>
              </w:rPr>
            </w:pPr>
            <w:r>
              <w:rPr>
                <w:rFonts w:ascii="Calibri" w:hAnsi="Calibri" w:cs="Calibri"/>
                <w:sz w:val="22"/>
                <w:szCs w:val="22"/>
              </w:rPr>
              <w:t>59%</w:t>
            </w:r>
          </w:p>
        </w:tc>
        <w:tc>
          <w:tcPr>
            <w:tcW w:w="643" w:type="dxa"/>
            <w:tcBorders>
              <w:top w:val="single" w:sz="4" w:space="0" w:color="auto"/>
              <w:left w:val="single" w:sz="4" w:space="0" w:color="auto"/>
              <w:bottom w:val="single" w:sz="4" w:space="0" w:color="auto"/>
              <w:right w:val="single" w:sz="4" w:space="0" w:color="auto"/>
            </w:tcBorders>
            <w:vAlign w:val="bottom"/>
            <w:hideMark/>
          </w:tcPr>
          <w:p w14:paraId="54E716C7" w14:textId="77777777" w:rsidR="007E5EFB" w:rsidRDefault="007E5EFB" w:rsidP="00DB33AD">
            <w:pPr>
              <w:pStyle w:val="PlainText"/>
              <w:ind w:left="-20" w:right="-39"/>
              <w:jc w:val="right"/>
              <w:rPr>
                <w:color w:val="000000" w:themeColor="text1"/>
                <w:sz w:val="20"/>
                <w:szCs w:val="20"/>
              </w:rPr>
            </w:pPr>
            <w:r>
              <w:rPr>
                <w:rFonts w:ascii="Calibri" w:hAnsi="Calibri" w:cs="Calibri"/>
                <w:sz w:val="22"/>
                <w:szCs w:val="22"/>
              </w:rPr>
              <w:t>1968</w:t>
            </w:r>
          </w:p>
        </w:tc>
        <w:tc>
          <w:tcPr>
            <w:tcW w:w="679" w:type="dxa"/>
            <w:tcBorders>
              <w:top w:val="single" w:sz="4" w:space="0" w:color="auto"/>
              <w:left w:val="single" w:sz="4" w:space="0" w:color="auto"/>
              <w:bottom w:val="single" w:sz="4" w:space="0" w:color="auto"/>
              <w:right w:val="single" w:sz="4" w:space="0" w:color="auto"/>
            </w:tcBorders>
            <w:vAlign w:val="bottom"/>
            <w:hideMark/>
          </w:tcPr>
          <w:p w14:paraId="4061BC44" w14:textId="77777777" w:rsidR="007E5EFB" w:rsidRDefault="007E5EFB" w:rsidP="00DB33AD">
            <w:pPr>
              <w:pStyle w:val="PlainText"/>
              <w:ind w:left="-20" w:right="-39"/>
              <w:jc w:val="right"/>
              <w:rPr>
                <w:color w:val="000000" w:themeColor="text1"/>
                <w:sz w:val="20"/>
                <w:szCs w:val="20"/>
              </w:rPr>
            </w:pPr>
            <w:r>
              <w:rPr>
                <w:rFonts w:ascii="Calibri" w:hAnsi="Calibri" w:cs="Calibri"/>
                <w:sz w:val="22"/>
                <w:szCs w:val="22"/>
              </w:rPr>
              <w:t>4545</w:t>
            </w:r>
          </w:p>
        </w:tc>
        <w:tc>
          <w:tcPr>
            <w:tcW w:w="801" w:type="dxa"/>
            <w:tcBorders>
              <w:top w:val="single" w:sz="4" w:space="0" w:color="auto"/>
              <w:left w:val="single" w:sz="4" w:space="0" w:color="auto"/>
              <w:bottom w:val="single" w:sz="4" w:space="0" w:color="auto"/>
              <w:right w:val="single" w:sz="4" w:space="0" w:color="auto"/>
            </w:tcBorders>
            <w:vAlign w:val="bottom"/>
            <w:hideMark/>
          </w:tcPr>
          <w:p w14:paraId="00804CBB"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231%</w:t>
            </w:r>
          </w:p>
        </w:tc>
        <w:tc>
          <w:tcPr>
            <w:tcW w:w="643" w:type="dxa"/>
            <w:tcBorders>
              <w:top w:val="single" w:sz="4" w:space="0" w:color="auto"/>
              <w:left w:val="single" w:sz="4" w:space="0" w:color="auto"/>
              <w:bottom w:val="single" w:sz="4" w:space="0" w:color="auto"/>
              <w:right w:val="single" w:sz="4" w:space="0" w:color="auto"/>
            </w:tcBorders>
            <w:vAlign w:val="bottom"/>
            <w:hideMark/>
          </w:tcPr>
          <w:p w14:paraId="550C551C"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3150</w:t>
            </w:r>
          </w:p>
        </w:tc>
        <w:tc>
          <w:tcPr>
            <w:tcW w:w="634" w:type="dxa"/>
            <w:tcBorders>
              <w:top w:val="single" w:sz="4" w:space="0" w:color="auto"/>
              <w:left w:val="single" w:sz="4" w:space="0" w:color="auto"/>
              <w:bottom w:val="single" w:sz="4" w:space="0" w:color="auto"/>
              <w:right w:val="single" w:sz="4" w:space="0" w:color="auto"/>
            </w:tcBorders>
            <w:vAlign w:val="bottom"/>
            <w:hideMark/>
          </w:tcPr>
          <w:p w14:paraId="5529EF55"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6026</w:t>
            </w:r>
          </w:p>
        </w:tc>
        <w:tc>
          <w:tcPr>
            <w:tcW w:w="801" w:type="dxa"/>
            <w:tcBorders>
              <w:top w:val="single" w:sz="4" w:space="0" w:color="auto"/>
              <w:left w:val="single" w:sz="4" w:space="0" w:color="auto"/>
              <w:bottom w:val="single" w:sz="4" w:space="0" w:color="auto"/>
              <w:right w:val="single" w:sz="4" w:space="0" w:color="auto"/>
            </w:tcBorders>
            <w:vAlign w:val="bottom"/>
            <w:hideMark/>
          </w:tcPr>
          <w:p w14:paraId="44CF8537"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191%</w:t>
            </w:r>
          </w:p>
        </w:tc>
        <w:tc>
          <w:tcPr>
            <w:tcW w:w="733" w:type="dxa"/>
            <w:gridSpan w:val="2"/>
            <w:tcBorders>
              <w:top w:val="single" w:sz="4" w:space="0" w:color="auto"/>
              <w:left w:val="single" w:sz="4" w:space="0" w:color="auto"/>
              <w:bottom w:val="single" w:sz="4" w:space="0" w:color="auto"/>
              <w:right w:val="single" w:sz="4" w:space="0" w:color="auto"/>
            </w:tcBorders>
            <w:vAlign w:val="bottom"/>
            <w:hideMark/>
          </w:tcPr>
          <w:p w14:paraId="68367A0D"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14114</w:t>
            </w:r>
          </w:p>
        </w:tc>
        <w:tc>
          <w:tcPr>
            <w:tcW w:w="754" w:type="dxa"/>
            <w:tcBorders>
              <w:top w:val="single" w:sz="4" w:space="0" w:color="auto"/>
              <w:left w:val="single" w:sz="4" w:space="0" w:color="auto"/>
              <w:bottom w:val="single" w:sz="4" w:space="0" w:color="auto"/>
              <w:right w:val="single" w:sz="4" w:space="0" w:color="auto"/>
            </w:tcBorders>
            <w:vAlign w:val="bottom"/>
            <w:hideMark/>
          </w:tcPr>
          <w:p w14:paraId="0CF53438"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15908</w:t>
            </w:r>
          </w:p>
        </w:tc>
        <w:tc>
          <w:tcPr>
            <w:tcW w:w="806" w:type="dxa"/>
            <w:tcBorders>
              <w:top w:val="single" w:sz="4" w:space="0" w:color="auto"/>
              <w:left w:val="single" w:sz="4" w:space="0" w:color="auto"/>
              <w:bottom w:val="single" w:sz="4" w:space="0" w:color="auto"/>
              <w:right w:val="single" w:sz="4" w:space="0" w:color="auto"/>
            </w:tcBorders>
            <w:vAlign w:val="bottom"/>
            <w:hideMark/>
          </w:tcPr>
          <w:p w14:paraId="35E1069C"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113%</w:t>
            </w:r>
          </w:p>
        </w:tc>
      </w:tr>
      <w:tr w:rsidR="007E5EFB" w14:paraId="51C0ED18" w14:textId="77777777" w:rsidTr="00DB33AD">
        <w:tc>
          <w:tcPr>
            <w:tcW w:w="1177" w:type="dxa"/>
            <w:tcBorders>
              <w:top w:val="single" w:sz="4" w:space="0" w:color="auto"/>
              <w:left w:val="single" w:sz="4" w:space="0" w:color="auto"/>
              <w:bottom w:val="single" w:sz="4" w:space="0" w:color="auto"/>
              <w:right w:val="single" w:sz="4" w:space="0" w:color="auto"/>
            </w:tcBorders>
            <w:hideMark/>
          </w:tcPr>
          <w:p w14:paraId="40ADDF03" w14:textId="77777777" w:rsidR="007E5EFB" w:rsidRDefault="007E5EFB" w:rsidP="00DB33AD">
            <w:pPr>
              <w:pStyle w:val="PlainText"/>
              <w:ind w:left="-162" w:right="-201"/>
              <w:jc w:val="center"/>
              <w:rPr>
                <w:color w:val="000000" w:themeColor="text1"/>
                <w:sz w:val="20"/>
                <w:szCs w:val="20"/>
              </w:rPr>
            </w:pPr>
            <w:r>
              <w:rPr>
                <w:color w:val="000000" w:themeColor="text1"/>
                <w:sz w:val="20"/>
                <w:szCs w:val="20"/>
              </w:rPr>
              <w:t>FARIDKOT</w:t>
            </w:r>
          </w:p>
        </w:tc>
        <w:tc>
          <w:tcPr>
            <w:tcW w:w="888" w:type="dxa"/>
            <w:tcBorders>
              <w:top w:val="single" w:sz="4" w:space="0" w:color="auto"/>
              <w:left w:val="single" w:sz="4" w:space="0" w:color="auto"/>
              <w:bottom w:val="single" w:sz="4" w:space="0" w:color="auto"/>
              <w:right w:val="single" w:sz="4" w:space="0" w:color="auto"/>
            </w:tcBorders>
            <w:vAlign w:val="bottom"/>
            <w:hideMark/>
          </w:tcPr>
          <w:p w14:paraId="695153E6" w14:textId="77777777" w:rsidR="007E5EFB" w:rsidRDefault="007E5EFB" w:rsidP="00DB33AD">
            <w:pPr>
              <w:pStyle w:val="PlainText"/>
              <w:ind w:left="-20" w:right="-39"/>
              <w:jc w:val="right"/>
              <w:rPr>
                <w:color w:val="000000" w:themeColor="text1"/>
                <w:sz w:val="20"/>
                <w:szCs w:val="20"/>
              </w:rPr>
            </w:pPr>
            <w:r>
              <w:rPr>
                <w:rFonts w:ascii="Calibri" w:hAnsi="Calibri" w:cs="Calibri"/>
                <w:sz w:val="22"/>
                <w:szCs w:val="22"/>
              </w:rPr>
              <w:t>2601</w:t>
            </w:r>
          </w:p>
        </w:tc>
        <w:tc>
          <w:tcPr>
            <w:tcW w:w="643" w:type="dxa"/>
            <w:tcBorders>
              <w:top w:val="single" w:sz="4" w:space="0" w:color="auto"/>
              <w:left w:val="single" w:sz="4" w:space="0" w:color="auto"/>
              <w:bottom w:val="single" w:sz="4" w:space="0" w:color="auto"/>
              <w:right w:val="single" w:sz="4" w:space="0" w:color="auto"/>
            </w:tcBorders>
            <w:vAlign w:val="bottom"/>
            <w:hideMark/>
          </w:tcPr>
          <w:p w14:paraId="700C8847" w14:textId="77777777" w:rsidR="007E5EFB" w:rsidRDefault="007E5EFB" w:rsidP="00DB33AD">
            <w:pPr>
              <w:pStyle w:val="PlainText"/>
              <w:ind w:left="-20" w:right="-39"/>
              <w:jc w:val="right"/>
              <w:rPr>
                <w:color w:val="000000" w:themeColor="text1"/>
                <w:sz w:val="20"/>
                <w:szCs w:val="20"/>
              </w:rPr>
            </w:pPr>
            <w:r>
              <w:rPr>
                <w:rFonts w:ascii="Calibri" w:hAnsi="Calibri" w:cs="Calibri"/>
                <w:sz w:val="22"/>
                <w:szCs w:val="22"/>
              </w:rPr>
              <w:t>2527</w:t>
            </w:r>
          </w:p>
        </w:tc>
        <w:tc>
          <w:tcPr>
            <w:tcW w:w="801" w:type="dxa"/>
            <w:tcBorders>
              <w:top w:val="single" w:sz="4" w:space="0" w:color="auto"/>
              <w:left w:val="single" w:sz="4" w:space="0" w:color="auto"/>
              <w:bottom w:val="single" w:sz="4" w:space="0" w:color="auto"/>
              <w:right w:val="single" w:sz="4" w:space="0" w:color="auto"/>
            </w:tcBorders>
            <w:vAlign w:val="bottom"/>
            <w:hideMark/>
          </w:tcPr>
          <w:p w14:paraId="2BD4F0F3" w14:textId="77777777" w:rsidR="007E5EFB" w:rsidRDefault="007E5EFB" w:rsidP="00DB33AD">
            <w:pPr>
              <w:pStyle w:val="PlainText"/>
              <w:ind w:left="-20" w:right="-39"/>
              <w:jc w:val="right"/>
              <w:rPr>
                <w:color w:val="000000" w:themeColor="text1"/>
                <w:sz w:val="20"/>
                <w:szCs w:val="20"/>
              </w:rPr>
            </w:pPr>
            <w:r>
              <w:rPr>
                <w:rFonts w:ascii="Calibri" w:hAnsi="Calibri" w:cs="Calibri"/>
                <w:sz w:val="22"/>
                <w:szCs w:val="22"/>
              </w:rPr>
              <w:t>97%</w:t>
            </w:r>
          </w:p>
        </w:tc>
        <w:tc>
          <w:tcPr>
            <w:tcW w:w="643" w:type="dxa"/>
            <w:tcBorders>
              <w:top w:val="single" w:sz="4" w:space="0" w:color="auto"/>
              <w:left w:val="single" w:sz="4" w:space="0" w:color="auto"/>
              <w:bottom w:val="single" w:sz="4" w:space="0" w:color="auto"/>
              <w:right w:val="single" w:sz="4" w:space="0" w:color="auto"/>
            </w:tcBorders>
            <w:vAlign w:val="bottom"/>
            <w:hideMark/>
          </w:tcPr>
          <w:p w14:paraId="232C5626" w14:textId="77777777" w:rsidR="007E5EFB" w:rsidRDefault="007E5EFB" w:rsidP="00DB33AD">
            <w:pPr>
              <w:pStyle w:val="PlainText"/>
              <w:ind w:left="-20" w:right="-39"/>
              <w:jc w:val="right"/>
              <w:rPr>
                <w:color w:val="000000" w:themeColor="text1"/>
                <w:sz w:val="20"/>
                <w:szCs w:val="20"/>
              </w:rPr>
            </w:pPr>
            <w:r>
              <w:rPr>
                <w:rFonts w:ascii="Calibri" w:hAnsi="Calibri" w:cs="Calibri"/>
                <w:sz w:val="22"/>
                <w:szCs w:val="22"/>
              </w:rPr>
              <w:t>562</w:t>
            </w:r>
          </w:p>
        </w:tc>
        <w:tc>
          <w:tcPr>
            <w:tcW w:w="679" w:type="dxa"/>
            <w:tcBorders>
              <w:top w:val="single" w:sz="4" w:space="0" w:color="auto"/>
              <w:left w:val="single" w:sz="4" w:space="0" w:color="auto"/>
              <w:bottom w:val="single" w:sz="4" w:space="0" w:color="auto"/>
              <w:right w:val="single" w:sz="4" w:space="0" w:color="auto"/>
            </w:tcBorders>
            <w:vAlign w:val="bottom"/>
            <w:hideMark/>
          </w:tcPr>
          <w:p w14:paraId="76F1A84C" w14:textId="77777777" w:rsidR="007E5EFB" w:rsidRDefault="007E5EFB" w:rsidP="00DB33AD">
            <w:pPr>
              <w:pStyle w:val="PlainText"/>
              <w:ind w:left="-20" w:right="-39"/>
              <w:jc w:val="right"/>
              <w:rPr>
                <w:color w:val="000000" w:themeColor="text1"/>
                <w:sz w:val="20"/>
                <w:szCs w:val="20"/>
              </w:rPr>
            </w:pPr>
            <w:r>
              <w:rPr>
                <w:rFonts w:ascii="Calibri" w:hAnsi="Calibri" w:cs="Calibri"/>
                <w:sz w:val="22"/>
                <w:szCs w:val="22"/>
              </w:rPr>
              <w:t>550</w:t>
            </w:r>
          </w:p>
        </w:tc>
        <w:tc>
          <w:tcPr>
            <w:tcW w:w="801" w:type="dxa"/>
            <w:tcBorders>
              <w:top w:val="single" w:sz="4" w:space="0" w:color="auto"/>
              <w:left w:val="single" w:sz="4" w:space="0" w:color="auto"/>
              <w:bottom w:val="single" w:sz="4" w:space="0" w:color="auto"/>
              <w:right w:val="single" w:sz="4" w:space="0" w:color="auto"/>
            </w:tcBorders>
            <w:vAlign w:val="bottom"/>
            <w:hideMark/>
          </w:tcPr>
          <w:p w14:paraId="2FD26A2A"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98%</w:t>
            </w:r>
          </w:p>
        </w:tc>
        <w:tc>
          <w:tcPr>
            <w:tcW w:w="643" w:type="dxa"/>
            <w:tcBorders>
              <w:top w:val="single" w:sz="4" w:space="0" w:color="auto"/>
              <w:left w:val="single" w:sz="4" w:space="0" w:color="auto"/>
              <w:bottom w:val="single" w:sz="4" w:space="0" w:color="auto"/>
              <w:right w:val="single" w:sz="4" w:space="0" w:color="auto"/>
            </w:tcBorders>
            <w:vAlign w:val="bottom"/>
            <w:hideMark/>
          </w:tcPr>
          <w:p w14:paraId="363F9F28"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173</w:t>
            </w:r>
          </w:p>
        </w:tc>
        <w:tc>
          <w:tcPr>
            <w:tcW w:w="634" w:type="dxa"/>
            <w:tcBorders>
              <w:top w:val="single" w:sz="4" w:space="0" w:color="auto"/>
              <w:left w:val="single" w:sz="4" w:space="0" w:color="auto"/>
              <w:bottom w:val="single" w:sz="4" w:space="0" w:color="auto"/>
              <w:right w:val="single" w:sz="4" w:space="0" w:color="auto"/>
            </w:tcBorders>
            <w:vAlign w:val="bottom"/>
            <w:hideMark/>
          </w:tcPr>
          <w:p w14:paraId="41C98976"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67</w:t>
            </w:r>
          </w:p>
        </w:tc>
        <w:tc>
          <w:tcPr>
            <w:tcW w:w="801" w:type="dxa"/>
            <w:tcBorders>
              <w:top w:val="single" w:sz="4" w:space="0" w:color="auto"/>
              <w:left w:val="single" w:sz="4" w:space="0" w:color="auto"/>
              <w:bottom w:val="single" w:sz="4" w:space="0" w:color="auto"/>
              <w:right w:val="single" w:sz="4" w:space="0" w:color="auto"/>
            </w:tcBorders>
            <w:vAlign w:val="bottom"/>
            <w:hideMark/>
          </w:tcPr>
          <w:p w14:paraId="6BAB5C17"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39%</w:t>
            </w:r>
          </w:p>
        </w:tc>
        <w:tc>
          <w:tcPr>
            <w:tcW w:w="733" w:type="dxa"/>
            <w:gridSpan w:val="2"/>
            <w:tcBorders>
              <w:top w:val="single" w:sz="4" w:space="0" w:color="auto"/>
              <w:left w:val="single" w:sz="4" w:space="0" w:color="auto"/>
              <w:bottom w:val="single" w:sz="4" w:space="0" w:color="auto"/>
              <w:right w:val="single" w:sz="4" w:space="0" w:color="auto"/>
            </w:tcBorders>
            <w:vAlign w:val="bottom"/>
            <w:hideMark/>
          </w:tcPr>
          <w:p w14:paraId="27F8D199"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3336</w:t>
            </w:r>
          </w:p>
        </w:tc>
        <w:tc>
          <w:tcPr>
            <w:tcW w:w="754" w:type="dxa"/>
            <w:tcBorders>
              <w:top w:val="single" w:sz="4" w:space="0" w:color="auto"/>
              <w:left w:val="single" w:sz="4" w:space="0" w:color="auto"/>
              <w:bottom w:val="single" w:sz="4" w:space="0" w:color="auto"/>
              <w:right w:val="single" w:sz="4" w:space="0" w:color="auto"/>
            </w:tcBorders>
            <w:vAlign w:val="bottom"/>
            <w:hideMark/>
          </w:tcPr>
          <w:p w14:paraId="0F8D9C26"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3144</w:t>
            </w:r>
          </w:p>
        </w:tc>
        <w:tc>
          <w:tcPr>
            <w:tcW w:w="806" w:type="dxa"/>
            <w:tcBorders>
              <w:top w:val="single" w:sz="4" w:space="0" w:color="auto"/>
              <w:left w:val="single" w:sz="4" w:space="0" w:color="auto"/>
              <w:bottom w:val="single" w:sz="4" w:space="0" w:color="auto"/>
              <w:right w:val="single" w:sz="4" w:space="0" w:color="auto"/>
            </w:tcBorders>
            <w:vAlign w:val="bottom"/>
            <w:hideMark/>
          </w:tcPr>
          <w:p w14:paraId="46AC0ECF"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94%</w:t>
            </w:r>
          </w:p>
        </w:tc>
      </w:tr>
      <w:tr w:rsidR="007E5EFB" w14:paraId="4EE0E29C" w14:textId="77777777" w:rsidTr="00DB33AD">
        <w:tc>
          <w:tcPr>
            <w:tcW w:w="1177" w:type="dxa"/>
            <w:tcBorders>
              <w:top w:val="single" w:sz="4" w:space="0" w:color="auto"/>
              <w:left w:val="single" w:sz="4" w:space="0" w:color="auto"/>
              <w:bottom w:val="single" w:sz="4" w:space="0" w:color="auto"/>
              <w:right w:val="single" w:sz="4" w:space="0" w:color="auto"/>
            </w:tcBorders>
            <w:hideMark/>
          </w:tcPr>
          <w:p w14:paraId="7154A003" w14:textId="77777777" w:rsidR="007E5EFB" w:rsidRDefault="007E5EFB" w:rsidP="00DB33AD">
            <w:pPr>
              <w:pStyle w:val="PlainText"/>
              <w:ind w:left="-162" w:right="-201"/>
              <w:jc w:val="center"/>
              <w:rPr>
                <w:color w:val="000000" w:themeColor="text1"/>
                <w:sz w:val="20"/>
                <w:szCs w:val="20"/>
              </w:rPr>
            </w:pPr>
            <w:r>
              <w:rPr>
                <w:color w:val="000000" w:themeColor="text1"/>
                <w:sz w:val="20"/>
                <w:szCs w:val="20"/>
              </w:rPr>
              <w:t>GURDASPUR</w:t>
            </w:r>
          </w:p>
        </w:tc>
        <w:tc>
          <w:tcPr>
            <w:tcW w:w="888" w:type="dxa"/>
            <w:tcBorders>
              <w:top w:val="single" w:sz="4" w:space="0" w:color="auto"/>
              <w:left w:val="single" w:sz="4" w:space="0" w:color="auto"/>
              <w:bottom w:val="single" w:sz="4" w:space="0" w:color="auto"/>
              <w:right w:val="single" w:sz="4" w:space="0" w:color="auto"/>
            </w:tcBorders>
            <w:vAlign w:val="bottom"/>
            <w:hideMark/>
          </w:tcPr>
          <w:p w14:paraId="568B7B50" w14:textId="77777777" w:rsidR="007E5EFB" w:rsidRDefault="007E5EFB" w:rsidP="00DB33AD">
            <w:pPr>
              <w:pStyle w:val="PlainText"/>
              <w:ind w:left="-20" w:right="-39"/>
              <w:jc w:val="right"/>
              <w:rPr>
                <w:color w:val="000000" w:themeColor="text1"/>
                <w:sz w:val="20"/>
                <w:szCs w:val="20"/>
              </w:rPr>
            </w:pPr>
            <w:r>
              <w:rPr>
                <w:rFonts w:ascii="Calibri" w:hAnsi="Calibri" w:cs="Calibri"/>
                <w:sz w:val="22"/>
                <w:szCs w:val="22"/>
              </w:rPr>
              <w:t>2981</w:t>
            </w:r>
          </w:p>
        </w:tc>
        <w:tc>
          <w:tcPr>
            <w:tcW w:w="643" w:type="dxa"/>
            <w:tcBorders>
              <w:top w:val="single" w:sz="4" w:space="0" w:color="auto"/>
              <w:left w:val="single" w:sz="4" w:space="0" w:color="auto"/>
              <w:bottom w:val="single" w:sz="4" w:space="0" w:color="auto"/>
              <w:right w:val="single" w:sz="4" w:space="0" w:color="auto"/>
            </w:tcBorders>
            <w:vAlign w:val="bottom"/>
            <w:hideMark/>
          </w:tcPr>
          <w:p w14:paraId="40069F61" w14:textId="77777777" w:rsidR="007E5EFB" w:rsidRDefault="007E5EFB" w:rsidP="00DB33AD">
            <w:pPr>
              <w:pStyle w:val="PlainText"/>
              <w:ind w:left="-20" w:right="-39"/>
              <w:jc w:val="right"/>
              <w:rPr>
                <w:color w:val="000000" w:themeColor="text1"/>
                <w:sz w:val="20"/>
                <w:szCs w:val="20"/>
              </w:rPr>
            </w:pPr>
            <w:r>
              <w:rPr>
                <w:rFonts w:ascii="Calibri" w:hAnsi="Calibri" w:cs="Calibri"/>
                <w:sz w:val="22"/>
                <w:szCs w:val="22"/>
              </w:rPr>
              <w:t>2733</w:t>
            </w:r>
          </w:p>
        </w:tc>
        <w:tc>
          <w:tcPr>
            <w:tcW w:w="801" w:type="dxa"/>
            <w:tcBorders>
              <w:top w:val="single" w:sz="4" w:space="0" w:color="auto"/>
              <w:left w:val="single" w:sz="4" w:space="0" w:color="auto"/>
              <w:bottom w:val="single" w:sz="4" w:space="0" w:color="auto"/>
              <w:right w:val="single" w:sz="4" w:space="0" w:color="auto"/>
            </w:tcBorders>
            <w:vAlign w:val="bottom"/>
            <w:hideMark/>
          </w:tcPr>
          <w:p w14:paraId="591D149E" w14:textId="77777777" w:rsidR="007E5EFB" w:rsidRDefault="007E5EFB" w:rsidP="00DB33AD">
            <w:pPr>
              <w:pStyle w:val="PlainText"/>
              <w:ind w:left="-20" w:right="-39"/>
              <w:jc w:val="right"/>
              <w:rPr>
                <w:color w:val="000000" w:themeColor="text1"/>
                <w:sz w:val="20"/>
                <w:szCs w:val="20"/>
              </w:rPr>
            </w:pPr>
            <w:r>
              <w:rPr>
                <w:rFonts w:ascii="Calibri" w:hAnsi="Calibri" w:cs="Calibri"/>
                <w:sz w:val="22"/>
                <w:szCs w:val="22"/>
              </w:rPr>
              <w:t>92%</w:t>
            </w:r>
          </w:p>
        </w:tc>
        <w:tc>
          <w:tcPr>
            <w:tcW w:w="643" w:type="dxa"/>
            <w:tcBorders>
              <w:top w:val="single" w:sz="4" w:space="0" w:color="auto"/>
              <w:left w:val="single" w:sz="4" w:space="0" w:color="auto"/>
              <w:bottom w:val="single" w:sz="4" w:space="0" w:color="auto"/>
              <w:right w:val="single" w:sz="4" w:space="0" w:color="auto"/>
            </w:tcBorders>
            <w:vAlign w:val="bottom"/>
            <w:hideMark/>
          </w:tcPr>
          <w:p w14:paraId="4BACDD12" w14:textId="77777777" w:rsidR="007E5EFB" w:rsidRDefault="007E5EFB" w:rsidP="00DB33AD">
            <w:pPr>
              <w:pStyle w:val="PlainText"/>
              <w:ind w:left="-20" w:right="-39"/>
              <w:jc w:val="right"/>
              <w:rPr>
                <w:color w:val="000000" w:themeColor="text1"/>
                <w:sz w:val="20"/>
                <w:szCs w:val="20"/>
              </w:rPr>
            </w:pPr>
            <w:r>
              <w:rPr>
                <w:rFonts w:ascii="Calibri" w:hAnsi="Calibri" w:cs="Calibri"/>
                <w:sz w:val="22"/>
                <w:szCs w:val="22"/>
              </w:rPr>
              <w:t>853</w:t>
            </w:r>
          </w:p>
        </w:tc>
        <w:tc>
          <w:tcPr>
            <w:tcW w:w="679" w:type="dxa"/>
            <w:tcBorders>
              <w:top w:val="single" w:sz="4" w:space="0" w:color="auto"/>
              <w:left w:val="single" w:sz="4" w:space="0" w:color="auto"/>
              <w:bottom w:val="single" w:sz="4" w:space="0" w:color="auto"/>
              <w:right w:val="single" w:sz="4" w:space="0" w:color="auto"/>
            </w:tcBorders>
            <w:vAlign w:val="bottom"/>
            <w:hideMark/>
          </w:tcPr>
          <w:p w14:paraId="41A9D60D" w14:textId="77777777" w:rsidR="007E5EFB" w:rsidRDefault="007E5EFB" w:rsidP="00DB33AD">
            <w:pPr>
              <w:pStyle w:val="PlainText"/>
              <w:ind w:left="-20" w:right="-39"/>
              <w:jc w:val="right"/>
              <w:rPr>
                <w:color w:val="000000" w:themeColor="text1"/>
                <w:sz w:val="20"/>
                <w:szCs w:val="20"/>
              </w:rPr>
            </w:pPr>
            <w:r>
              <w:rPr>
                <w:rFonts w:ascii="Calibri" w:hAnsi="Calibri" w:cs="Calibri"/>
                <w:sz w:val="22"/>
                <w:szCs w:val="22"/>
              </w:rPr>
              <w:t>813</w:t>
            </w:r>
          </w:p>
        </w:tc>
        <w:tc>
          <w:tcPr>
            <w:tcW w:w="801" w:type="dxa"/>
            <w:tcBorders>
              <w:top w:val="single" w:sz="4" w:space="0" w:color="auto"/>
              <w:left w:val="single" w:sz="4" w:space="0" w:color="auto"/>
              <w:bottom w:val="single" w:sz="4" w:space="0" w:color="auto"/>
              <w:right w:val="single" w:sz="4" w:space="0" w:color="auto"/>
            </w:tcBorders>
            <w:vAlign w:val="bottom"/>
            <w:hideMark/>
          </w:tcPr>
          <w:p w14:paraId="2B859ABF"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95%</w:t>
            </w:r>
          </w:p>
        </w:tc>
        <w:tc>
          <w:tcPr>
            <w:tcW w:w="643" w:type="dxa"/>
            <w:tcBorders>
              <w:top w:val="single" w:sz="4" w:space="0" w:color="auto"/>
              <w:left w:val="single" w:sz="4" w:space="0" w:color="auto"/>
              <w:bottom w:val="single" w:sz="4" w:space="0" w:color="auto"/>
              <w:right w:val="single" w:sz="4" w:space="0" w:color="auto"/>
            </w:tcBorders>
            <w:vAlign w:val="bottom"/>
            <w:hideMark/>
          </w:tcPr>
          <w:p w14:paraId="3F8E6C0D"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299</w:t>
            </w:r>
          </w:p>
        </w:tc>
        <w:tc>
          <w:tcPr>
            <w:tcW w:w="634" w:type="dxa"/>
            <w:tcBorders>
              <w:top w:val="single" w:sz="4" w:space="0" w:color="auto"/>
              <w:left w:val="single" w:sz="4" w:space="0" w:color="auto"/>
              <w:bottom w:val="single" w:sz="4" w:space="0" w:color="auto"/>
              <w:right w:val="single" w:sz="4" w:space="0" w:color="auto"/>
            </w:tcBorders>
            <w:vAlign w:val="bottom"/>
            <w:hideMark/>
          </w:tcPr>
          <w:p w14:paraId="55D40052"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311</w:t>
            </w:r>
          </w:p>
        </w:tc>
        <w:tc>
          <w:tcPr>
            <w:tcW w:w="801" w:type="dxa"/>
            <w:tcBorders>
              <w:top w:val="single" w:sz="4" w:space="0" w:color="auto"/>
              <w:left w:val="single" w:sz="4" w:space="0" w:color="auto"/>
              <w:bottom w:val="single" w:sz="4" w:space="0" w:color="auto"/>
              <w:right w:val="single" w:sz="4" w:space="0" w:color="auto"/>
            </w:tcBorders>
            <w:vAlign w:val="bottom"/>
            <w:hideMark/>
          </w:tcPr>
          <w:p w14:paraId="411D1C36"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104%</w:t>
            </w:r>
          </w:p>
        </w:tc>
        <w:tc>
          <w:tcPr>
            <w:tcW w:w="733" w:type="dxa"/>
            <w:gridSpan w:val="2"/>
            <w:tcBorders>
              <w:top w:val="single" w:sz="4" w:space="0" w:color="auto"/>
              <w:left w:val="single" w:sz="4" w:space="0" w:color="auto"/>
              <w:bottom w:val="single" w:sz="4" w:space="0" w:color="auto"/>
              <w:right w:val="single" w:sz="4" w:space="0" w:color="auto"/>
            </w:tcBorders>
            <w:vAlign w:val="bottom"/>
            <w:hideMark/>
          </w:tcPr>
          <w:p w14:paraId="14D015F7"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4133</w:t>
            </w:r>
          </w:p>
        </w:tc>
        <w:tc>
          <w:tcPr>
            <w:tcW w:w="754" w:type="dxa"/>
            <w:tcBorders>
              <w:top w:val="single" w:sz="4" w:space="0" w:color="auto"/>
              <w:left w:val="single" w:sz="4" w:space="0" w:color="auto"/>
              <w:bottom w:val="single" w:sz="4" w:space="0" w:color="auto"/>
              <w:right w:val="single" w:sz="4" w:space="0" w:color="auto"/>
            </w:tcBorders>
            <w:vAlign w:val="bottom"/>
            <w:hideMark/>
          </w:tcPr>
          <w:p w14:paraId="0DE7701D"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3858</w:t>
            </w:r>
          </w:p>
        </w:tc>
        <w:tc>
          <w:tcPr>
            <w:tcW w:w="806" w:type="dxa"/>
            <w:tcBorders>
              <w:top w:val="single" w:sz="4" w:space="0" w:color="auto"/>
              <w:left w:val="single" w:sz="4" w:space="0" w:color="auto"/>
              <w:bottom w:val="single" w:sz="4" w:space="0" w:color="auto"/>
              <w:right w:val="single" w:sz="4" w:space="0" w:color="auto"/>
            </w:tcBorders>
            <w:vAlign w:val="bottom"/>
            <w:hideMark/>
          </w:tcPr>
          <w:p w14:paraId="02C4B1AD" w14:textId="77777777" w:rsidR="007E5EFB" w:rsidRDefault="007E5EFB" w:rsidP="00DB33AD">
            <w:pPr>
              <w:pStyle w:val="PlainText"/>
              <w:tabs>
                <w:tab w:val="left" w:pos="810"/>
              </w:tabs>
              <w:ind w:left="-20" w:right="-39"/>
              <w:jc w:val="right"/>
              <w:rPr>
                <w:color w:val="000000" w:themeColor="text1"/>
                <w:sz w:val="20"/>
                <w:szCs w:val="20"/>
              </w:rPr>
            </w:pPr>
            <w:r>
              <w:rPr>
                <w:rFonts w:ascii="Calibri" w:hAnsi="Calibri" w:cs="Calibri"/>
                <w:sz w:val="22"/>
                <w:szCs w:val="22"/>
              </w:rPr>
              <w:t>93%</w:t>
            </w:r>
          </w:p>
        </w:tc>
      </w:tr>
    </w:tbl>
    <w:p w14:paraId="45356186" w14:textId="77777777" w:rsidR="007E5EFB" w:rsidRDefault="007E5EFB" w:rsidP="007E5EFB">
      <w:pPr>
        <w:pStyle w:val="PlainText"/>
        <w:tabs>
          <w:tab w:val="left" w:pos="810"/>
        </w:tabs>
        <w:rPr>
          <w:b/>
          <w:bCs/>
          <w:color w:val="000000" w:themeColor="text1"/>
          <w:sz w:val="24"/>
          <w:szCs w:val="24"/>
        </w:rPr>
      </w:pPr>
      <w:r>
        <w:rPr>
          <w:b/>
          <w:bCs/>
          <w:color w:val="000000" w:themeColor="text1"/>
          <w:sz w:val="24"/>
          <w:szCs w:val="24"/>
        </w:rPr>
        <w:t>Performance wise Bottom 4 LDMs are as under: -</w:t>
      </w:r>
    </w:p>
    <w:tbl>
      <w:tblPr>
        <w:tblStyle w:val="TableGrid"/>
        <w:tblW w:w="9965" w:type="dxa"/>
        <w:tblLayout w:type="fixed"/>
        <w:tblLook w:val="04A0" w:firstRow="1" w:lastRow="0" w:firstColumn="1" w:lastColumn="0" w:noHBand="0" w:noVBand="1"/>
      </w:tblPr>
      <w:tblGrid>
        <w:gridCol w:w="1578"/>
        <w:gridCol w:w="591"/>
        <w:gridCol w:w="662"/>
        <w:gridCol w:w="765"/>
        <w:gridCol w:w="622"/>
        <w:gridCol w:w="662"/>
        <w:gridCol w:w="839"/>
        <w:gridCol w:w="622"/>
        <w:gridCol w:w="662"/>
        <w:gridCol w:w="839"/>
        <w:gridCol w:w="622"/>
        <w:gridCol w:w="662"/>
        <w:gridCol w:w="839"/>
      </w:tblGrid>
      <w:tr w:rsidR="007E5EFB" w14:paraId="54F80F80" w14:textId="77777777" w:rsidTr="002B6FF9">
        <w:trPr>
          <w:trHeight w:val="299"/>
        </w:trPr>
        <w:tc>
          <w:tcPr>
            <w:tcW w:w="1578" w:type="dxa"/>
            <w:tcBorders>
              <w:top w:val="single" w:sz="4" w:space="0" w:color="auto"/>
              <w:left w:val="single" w:sz="4" w:space="0" w:color="auto"/>
              <w:bottom w:val="single" w:sz="4" w:space="0" w:color="auto"/>
              <w:right w:val="single" w:sz="4" w:space="0" w:color="auto"/>
            </w:tcBorders>
          </w:tcPr>
          <w:p w14:paraId="2BEB2321" w14:textId="77777777" w:rsidR="007E5EFB" w:rsidRDefault="007E5EFB" w:rsidP="00DB33AD">
            <w:pPr>
              <w:pStyle w:val="PlainText"/>
              <w:tabs>
                <w:tab w:val="left" w:pos="810"/>
              </w:tabs>
              <w:jc w:val="center"/>
              <w:rPr>
                <w:color w:val="000000" w:themeColor="text1"/>
                <w:sz w:val="24"/>
                <w:szCs w:val="24"/>
              </w:rPr>
            </w:pPr>
          </w:p>
        </w:tc>
        <w:tc>
          <w:tcPr>
            <w:tcW w:w="2018" w:type="dxa"/>
            <w:gridSpan w:val="3"/>
            <w:tcBorders>
              <w:top w:val="single" w:sz="4" w:space="0" w:color="auto"/>
              <w:left w:val="single" w:sz="4" w:space="0" w:color="auto"/>
              <w:bottom w:val="single" w:sz="4" w:space="0" w:color="auto"/>
              <w:right w:val="single" w:sz="4" w:space="0" w:color="auto"/>
            </w:tcBorders>
            <w:hideMark/>
          </w:tcPr>
          <w:p w14:paraId="76AF6D78" w14:textId="77777777" w:rsidR="007E5EFB" w:rsidRDefault="007E5EFB" w:rsidP="00DB33AD">
            <w:pPr>
              <w:pStyle w:val="PlainText"/>
              <w:tabs>
                <w:tab w:val="left" w:pos="810"/>
              </w:tabs>
              <w:jc w:val="center"/>
              <w:rPr>
                <w:b/>
                <w:color w:val="000000" w:themeColor="text1"/>
                <w:sz w:val="24"/>
                <w:szCs w:val="24"/>
              </w:rPr>
            </w:pPr>
            <w:r>
              <w:rPr>
                <w:b/>
                <w:color w:val="000000" w:themeColor="text1"/>
                <w:sz w:val="24"/>
                <w:szCs w:val="24"/>
              </w:rPr>
              <w:t>Agriculture</w:t>
            </w:r>
          </w:p>
        </w:tc>
        <w:tc>
          <w:tcPr>
            <w:tcW w:w="2123" w:type="dxa"/>
            <w:gridSpan w:val="3"/>
            <w:tcBorders>
              <w:top w:val="single" w:sz="4" w:space="0" w:color="auto"/>
              <w:left w:val="single" w:sz="4" w:space="0" w:color="auto"/>
              <w:bottom w:val="single" w:sz="4" w:space="0" w:color="auto"/>
              <w:right w:val="single" w:sz="4" w:space="0" w:color="auto"/>
            </w:tcBorders>
            <w:hideMark/>
          </w:tcPr>
          <w:p w14:paraId="4307958C" w14:textId="77777777" w:rsidR="007E5EFB" w:rsidRDefault="007E5EFB" w:rsidP="00DB33AD">
            <w:pPr>
              <w:pStyle w:val="PlainText"/>
              <w:tabs>
                <w:tab w:val="left" w:pos="810"/>
              </w:tabs>
              <w:jc w:val="center"/>
              <w:rPr>
                <w:b/>
                <w:color w:val="000000" w:themeColor="text1"/>
                <w:sz w:val="24"/>
                <w:szCs w:val="24"/>
              </w:rPr>
            </w:pPr>
            <w:r>
              <w:rPr>
                <w:b/>
                <w:color w:val="000000" w:themeColor="text1"/>
                <w:sz w:val="24"/>
                <w:szCs w:val="24"/>
              </w:rPr>
              <w:t>MSME</w:t>
            </w:r>
          </w:p>
        </w:tc>
        <w:tc>
          <w:tcPr>
            <w:tcW w:w="2123" w:type="dxa"/>
            <w:gridSpan w:val="3"/>
            <w:tcBorders>
              <w:top w:val="single" w:sz="4" w:space="0" w:color="auto"/>
              <w:left w:val="single" w:sz="4" w:space="0" w:color="auto"/>
              <w:bottom w:val="single" w:sz="4" w:space="0" w:color="auto"/>
              <w:right w:val="single" w:sz="4" w:space="0" w:color="auto"/>
            </w:tcBorders>
            <w:hideMark/>
          </w:tcPr>
          <w:p w14:paraId="1500E691" w14:textId="77777777" w:rsidR="007E5EFB" w:rsidRDefault="007E5EFB" w:rsidP="00DB33AD">
            <w:pPr>
              <w:pStyle w:val="PlainText"/>
              <w:tabs>
                <w:tab w:val="left" w:pos="810"/>
              </w:tabs>
              <w:jc w:val="center"/>
              <w:rPr>
                <w:b/>
                <w:color w:val="000000" w:themeColor="text1"/>
                <w:sz w:val="24"/>
                <w:szCs w:val="24"/>
              </w:rPr>
            </w:pPr>
            <w:r>
              <w:rPr>
                <w:b/>
                <w:color w:val="000000" w:themeColor="text1"/>
                <w:sz w:val="24"/>
                <w:szCs w:val="24"/>
              </w:rPr>
              <w:t>OPS</w:t>
            </w:r>
          </w:p>
        </w:tc>
        <w:tc>
          <w:tcPr>
            <w:tcW w:w="2123" w:type="dxa"/>
            <w:gridSpan w:val="3"/>
            <w:tcBorders>
              <w:top w:val="single" w:sz="4" w:space="0" w:color="auto"/>
              <w:left w:val="single" w:sz="4" w:space="0" w:color="auto"/>
              <w:bottom w:val="single" w:sz="4" w:space="0" w:color="auto"/>
              <w:right w:val="single" w:sz="4" w:space="0" w:color="auto"/>
            </w:tcBorders>
            <w:hideMark/>
          </w:tcPr>
          <w:p w14:paraId="5E99FFD2" w14:textId="77777777" w:rsidR="007E5EFB" w:rsidRDefault="007E5EFB" w:rsidP="00DB33AD">
            <w:pPr>
              <w:pStyle w:val="PlainText"/>
              <w:tabs>
                <w:tab w:val="left" w:pos="810"/>
              </w:tabs>
              <w:jc w:val="center"/>
              <w:rPr>
                <w:b/>
                <w:color w:val="000000" w:themeColor="text1"/>
                <w:sz w:val="24"/>
                <w:szCs w:val="24"/>
              </w:rPr>
            </w:pPr>
            <w:r>
              <w:rPr>
                <w:b/>
                <w:color w:val="000000" w:themeColor="text1"/>
                <w:sz w:val="24"/>
                <w:szCs w:val="24"/>
              </w:rPr>
              <w:t>Total PS</w:t>
            </w:r>
          </w:p>
        </w:tc>
      </w:tr>
      <w:tr w:rsidR="002B6FF9" w14:paraId="73EDE310" w14:textId="77777777" w:rsidTr="002B6FF9">
        <w:trPr>
          <w:trHeight w:val="385"/>
        </w:trPr>
        <w:tc>
          <w:tcPr>
            <w:tcW w:w="1578" w:type="dxa"/>
            <w:tcBorders>
              <w:top w:val="single" w:sz="4" w:space="0" w:color="auto"/>
              <w:left w:val="single" w:sz="4" w:space="0" w:color="auto"/>
              <w:bottom w:val="single" w:sz="4" w:space="0" w:color="auto"/>
              <w:right w:val="single" w:sz="4" w:space="0" w:color="auto"/>
            </w:tcBorders>
            <w:hideMark/>
          </w:tcPr>
          <w:p w14:paraId="4B779723" w14:textId="77777777" w:rsidR="007E5EFB" w:rsidRDefault="007E5EFB" w:rsidP="00DB33AD">
            <w:pPr>
              <w:pStyle w:val="PlainText"/>
              <w:tabs>
                <w:tab w:val="left" w:pos="810"/>
              </w:tabs>
              <w:rPr>
                <w:b/>
                <w:color w:val="000000" w:themeColor="text1"/>
                <w:sz w:val="20"/>
                <w:szCs w:val="20"/>
              </w:rPr>
            </w:pPr>
            <w:r>
              <w:rPr>
                <w:b/>
                <w:color w:val="000000" w:themeColor="text1"/>
                <w:sz w:val="20"/>
                <w:szCs w:val="20"/>
              </w:rPr>
              <w:t>District</w:t>
            </w:r>
          </w:p>
        </w:tc>
        <w:tc>
          <w:tcPr>
            <w:tcW w:w="591" w:type="dxa"/>
            <w:tcBorders>
              <w:top w:val="single" w:sz="4" w:space="0" w:color="auto"/>
              <w:left w:val="single" w:sz="4" w:space="0" w:color="auto"/>
              <w:bottom w:val="single" w:sz="4" w:space="0" w:color="auto"/>
              <w:right w:val="single" w:sz="4" w:space="0" w:color="auto"/>
            </w:tcBorders>
            <w:hideMark/>
          </w:tcPr>
          <w:p w14:paraId="45EDFA4C" w14:textId="6626B345" w:rsidR="007E5EFB" w:rsidRDefault="002B6FF9" w:rsidP="00DB33AD">
            <w:pPr>
              <w:pStyle w:val="PlainText"/>
              <w:tabs>
                <w:tab w:val="left" w:pos="810"/>
              </w:tabs>
              <w:rPr>
                <w:b/>
                <w:color w:val="000000" w:themeColor="text1"/>
                <w:sz w:val="20"/>
                <w:szCs w:val="20"/>
              </w:rPr>
            </w:pPr>
            <w:r>
              <w:rPr>
                <w:b/>
                <w:color w:val="000000" w:themeColor="text1"/>
                <w:sz w:val="20"/>
                <w:szCs w:val="20"/>
              </w:rPr>
              <w:t>Tgt</w:t>
            </w:r>
          </w:p>
        </w:tc>
        <w:tc>
          <w:tcPr>
            <w:tcW w:w="662" w:type="dxa"/>
            <w:tcBorders>
              <w:top w:val="single" w:sz="4" w:space="0" w:color="auto"/>
              <w:left w:val="single" w:sz="4" w:space="0" w:color="auto"/>
              <w:bottom w:val="single" w:sz="4" w:space="0" w:color="auto"/>
              <w:right w:val="single" w:sz="4" w:space="0" w:color="auto"/>
            </w:tcBorders>
            <w:hideMark/>
          </w:tcPr>
          <w:p w14:paraId="55A8149E" w14:textId="77777777" w:rsidR="007E5EFB" w:rsidRDefault="007E5EFB" w:rsidP="00DB33AD">
            <w:pPr>
              <w:pStyle w:val="PlainText"/>
              <w:tabs>
                <w:tab w:val="left" w:pos="810"/>
              </w:tabs>
              <w:rPr>
                <w:b/>
                <w:color w:val="000000" w:themeColor="text1"/>
                <w:sz w:val="20"/>
                <w:szCs w:val="20"/>
              </w:rPr>
            </w:pPr>
            <w:r>
              <w:rPr>
                <w:b/>
                <w:color w:val="000000" w:themeColor="text1"/>
                <w:sz w:val="20"/>
                <w:szCs w:val="20"/>
              </w:rPr>
              <w:t>Ach.</w:t>
            </w:r>
          </w:p>
        </w:tc>
        <w:tc>
          <w:tcPr>
            <w:tcW w:w="765" w:type="dxa"/>
            <w:tcBorders>
              <w:top w:val="single" w:sz="4" w:space="0" w:color="auto"/>
              <w:left w:val="single" w:sz="4" w:space="0" w:color="auto"/>
              <w:bottom w:val="single" w:sz="4" w:space="0" w:color="auto"/>
              <w:right w:val="single" w:sz="4" w:space="0" w:color="auto"/>
            </w:tcBorders>
            <w:hideMark/>
          </w:tcPr>
          <w:p w14:paraId="2C2BD787" w14:textId="77777777" w:rsidR="007E5EFB" w:rsidRDefault="007E5EFB" w:rsidP="00DB33AD">
            <w:pPr>
              <w:pStyle w:val="PlainText"/>
              <w:tabs>
                <w:tab w:val="left" w:pos="810"/>
              </w:tabs>
              <w:ind w:left="6" w:hanging="78"/>
              <w:rPr>
                <w:b/>
                <w:color w:val="000000" w:themeColor="text1"/>
                <w:sz w:val="20"/>
                <w:szCs w:val="20"/>
              </w:rPr>
            </w:pPr>
            <w:r>
              <w:rPr>
                <w:b/>
                <w:color w:val="000000" w:themeColor="text1"/>
                <w:sz w:val="20"/>
                <w:szCs w:val="20"/>
              </w:rPr>
              <w:t>%age</w:t>
            </w:r>
          </w:p>
        </w:tc>
        <w:tc>
          <w:tcPr>
            <w:tcW w:w="622" w:type="dxa"/>
            <w:tcBorders>
              <w:top w:val="single" w:sz="4" w:space="0" w:color="auto"/>
              <w:left w:val="single" w:sz="4" w:space="0" w:color="auto"/>
              <w:bottom w:val="single" w:sz="4" w:space="0" w:color="auto"/>
              <w:right w:val="single" w:sz="4" w:space="0" w:color="auto"/>
            </w:tcBorders>
            <w:hideMark/>
          </w:tcPr>
          <w:p w14:paraId="28F81FA0" w14:textId="77777777" w:rsidR="007E5EFB" w:rsidRDefault="007E5EFB" w:rsidP="00DB33AD">
            <w:pPr>
              <w:pStyle w:val="PlainText"/>
              <w:tabs>
                <w:tab w:val="left" w:pos="810"/>
              </w:tabs>
              <w:rPr>
                <w:b/>
                <w:color w:val="000000" w:themeColor="text1"/>
                <w:sz w:val="20"/>
                <w:szCs w:val="20"/>
              </w:rPr>
            </w:pPr>
            <w:r>
              <w:rPr>
                <w:b/>
                <w:color w:val="000000" w:themeColor="text1"/>
                <w:sz w:val="20"/>
                <w:szCs w:val="20"/>
              </w:rPr>
              <w:t>Tgt.</w:t>
            </w:r>
          </w:p>
        </w:tc>
        <w:tc>
          <w:tcPr>
            <w:tcW w:w="662" w:type="dxa"/>
            <w:tcBorders>
              <w:top w:val="single" w:sz="4" w:space="0" w:color="auto"/>
              <w:left w:val="single" w:sz="4" w:space="0" w:color="auto"/>
              <w:bottom w:val="single" w:sz="4" w:space="0" w:color="auto"/>
              <w:right w:val="single" w:sz="4" w:space="0" w:color="auto"/>
            </w:tcBorders>
            <w:hideMark/>
          </w:tcPr>
          <w:p w14:paraId="51E1FED6" w14:textId="77777777" w:rsidR="007E5EFB" w:rsidRDefault="007E5EFB" w:rsidP="00DB33AD">
            <w:pPr>
              <w:pStyle w:val="PlainText"/>
              <w:tabs>
                <w:tab w:val="left" w:pos="810"/>
              </w:tabs>
              <w:rPr>
                <w:b/>
                <w:color w:val="000000" w:themeColor="text1"/>
                <w:sz w:val="20"/>
                <w:szCs w:val="20"/>
              </w:rPr>
            </w:pPr>
            <w:r>
              <w:rPr>
                <w:b/>
                <w:color w:val="000000" w:themeColor="text1"/>
                <w:sz w:val="20"/>
                <w:szCs w:val="20"/>
              </w:rPr>
              <w:t>Ach.</w:t>
            </w:r>
          </w:p>
        </w:tc>
        <w:tc>
          <w:tcPr>
            <w:tcW w:w="839" w:type="dxa"/>
            <w:tcBorders>
              <w:top w:val="single" w:sz="4" w:space="0" w:color="auto"/>
              <w:left w:val="single" w:sz="4" w:space="0" w:color="auto"/>
              <w:bottom w:val="single" w:sz="4" w:space="0" w:color="auto"/>
              <w:right w:val="single" w:sz="4" w:space="0" w:color="auto"/>
            </w:tcBorders>
            <w:hideMark/>
          </w:tcPr>
          <w:p w14:paraId="65FA3D0B" w14:textId="77777777" w:rsidR="007E5EFB" w:rsidRDefault="007E5EFB" w:rsidP="00DB33AD">
            <w:pPr>
              <w:pStyle w:val="PlainText"/>
              <w:tabs>
                <w:tab w:val="left" w:pos="810"/>
              </w:tabs>
              <w:rPr>
                <w:b/>
                <w:color w:val="000000" w:themeColor="text1"/>
                <w:sz w:val="20"/>
                <w:szCs w:val="20"/>
              </w:rPr>
            </w:pPr>
            <w:r>
              <w:rPr>
                <w:b/>
                <w:color w:val="000000" w:themeColor="text1"/>
                <w:sz w:val="20"/>
                <w:szCs w:val="20"/>
              </w:rPr>
              <w:t>%age</w:t>
            </w:r>
          </w:p>
        </w:tc>
        <w:tc>
          <w:tcPr>
            <w:tcW w:w="622" w:type="dxa"/>
            <w:tcBorders>
              <w:top w:val="single" w:sz="4" w:space="0" w:color="auto"/>
              <w:left w:val="single" w:sz="4" w:space="0" w:color="auto"/>
              <w:bottom w:val="single" w:sz="4" w:space="0" w:color="auto"/>
              <w:right w:val="single" w:sz="4" w:space="0" w:color="auto"/>
            </w:tcBorders>
            <w:hideMark/>
          </w:tcPr>
          <w:p w14:paraId="4C04BF03" w14:textId="77777777" w:rsidR="007E5EFB" w:rsidRDefault="007E5EFB" w:rsidP="00DB33AD">
            <w:pPr>
              <w:pStyle w:val="PlainText"/>
              <w:tabs>
                <w:tab w:val="left" w:pos="810"/>
              </w:tabs>
              <w:rPr>
                <w:b/>
                <w:color w:val="000000" w:themeColor="text1"/>
                <w:sz w:val="20"/>
                <w:szCs w:val="20"/>
              </w:rPr>
            </w:pPr>
            <w:r>
              <w:rPr>
                <w:b/>
                <w:color w:val="000000" w:themeColor="text1"/>
                <w:sz w:val="20"/>
                <w:szCs w:val="20"/>
              </w:rPr>
              <w:t>Tgt.</w:t>
            </w:r>
          </w:p>
        </w:tc>
        <w:tc>
          <w:tcPr>
            <w:tcW w:w="662" w:type="dxa"/>
            <w:tcBorders>
              <w:top w:val="single" w:sz="4" w:space="0" w:color="auto"/>
              <w:left w:val="single" w:sz="4" w:space="0" w:color="auto"/>
              <w:bottom w:val="single" w:sz="4" w:space="0" w:color="auto"/>
              <w:right w:val="single" w:sz="4" w:space="0" w:color="auto"/>
            </w:tcBorders>
            <w:hideMark/>
          </w:tcPr>
          <w:p w14:paraId="6D20C522" w14:textId="77777777" w:rsidR="007E5EFB" w:rsidRDefault="007E5EFB" w:rsidP="00DB33AD">
            <w:pPr>
              <w:pStyle w:val="PlainText"/>
              <w:tabs>
                <w:tab w:val="left" w:pos="810"/>
              </w:tabs>
              <w:rPr>
                <w:b/>
                <w:color w:val="000000" w:themeColor="text1"/>
                <w:sz w:val="20"/>
                <w:szCs w:val="20"/>
              </w:rPr>
            </w:pPr>
            <w:r>
              <w:rPr>
                <w:b/>
                <w:color w:val="000000" w:themeColor="text1"/>
                <w:sz w:val="20"/>
                <w:szCs w:val="20"/>
              </w:rPr>
              <w:t>Ach.</w:t>
            </w:r>
          </w:p>
        </w:tc>
        <w:tc>
          <w:tcPr>
            <w:tcW w:w="839" w:type="dxa"/>
            <w:tcBorders>
              <w:top w:val="single" w:sz="4" w:space="0" w:color="auto"/>
              <w:left w:val="single" w:sz="4" w:space="0" w:color="auto"/>
              <w:bottom w:val="single" w:sz="4" w:space="0" w:color="auto"/>
              <w:right w:val="single" w:sz="4" w:space="0" w:color="auto"/>
            </w:tcBorders>
            <w:hideMark/>
          </w:tcPr>
          <w:p w14:paraId="1D378A89" w14:textId="77777777" w:rsidR="007E5EFB" w:rsidRDefault="007E5EFB" w:rsidP="00DB33AD">
            <w:pPr>
              <w:pStyle w:val="PlainText"/>
              <w:tabs>
                <w:tab w:val="left" w:pos="810"/>
              </w:tabs>
              <w:rPr>
                <w:b/>
                <w:color w:val="000000" w:themeColor="text1"/>
                <w:sz w:val="20"/>
                <w:szCs w:val="20"/>
              </w:rPr>
            </w:pPr>
            <w:r>
              <w:rPr>
                <w:b/>
                <w:color w:val="000000" w:themeColor="text1"/>
                <w:sz w:val="20"/>
                <w:szCs w:val="20"/>
              </w:rPr>
              <w:t>%age</w:t>
            </w:r>
          </w:p>
        </w:tc>
        <w:tc>
          <w:tcPr>
            <w:tcW w:w="622" w:type="dxa"/>
            <w:tcBorders>
              <w:top w:val="single" w:sz="4" w:space="0" w:color="auto"/>
              <w:left w:val="single" w:sz="4" w:space="0" w:color="auto"/>
              <w:bottom w:val="single" w:sz="4" w:space="0" w:color="auto"/>
              <w:right w:val="single" w:sz="4" w:space="0" w:color="auto"/>
            </w:tcBorders>
            <w:hideMark/>
          </w:tcPr>
          <w:p w14:paraId="76CA73DF" w14:textId="77777777" w:rsidR="007E5EFB" w:rsidRDefault="007E5EFB" w:rsidP="00DB33AD">
            <w:pPr>
              <w:pStyle w:val="PlainText"/>
              <w:tabs>
                <w:tab w:val="left" w:pos="810"/>
              </w:tabs>
              <w:rPr>
                <w:b/>
                <w:color w:val="000000" w:themeColor="text1"/>
                <w:sz w:val="20"/>
                <w:szCs w:val="20"/>
              </w:rPr>
            </w:pPr>
            <w:r>
              <w:rPr>
                <w:b/>
                <w:color w:val="000000" w:themeColor="text1"/>
                <w:sz w:val="20"/>
                <w:szCs w:val="20"/>
              </w:rPr>
              <w:t>Tgt.</w:t>
            </w:r>
          </w:p>
        </w:tc>
        <w:tc>
          <w:tcPr>
            <w:tcW w:w="662" w:type="dxa"/>
            <w:tcBorders>
              <w:top w:val="single" w:sz="4" w:space="0" w:color="auto"/>
              <w:left w:val="single" w:sz="4" w:space="0" w:color="auto"/>
              <w:bottom w:val="single" w:sz="4" w:space="0" w:color="auto"/>
              <w:right w:val="single" w:sz="4" w:space="0" w:color="auto"/>
            </w:tcBorders>
            <w:hideMark/>
          </w:tcPr>
          <w:p w14:paraId="4FCC2480" w14:textId="77777777" w:rsidR="007E5EFB" w:rsidRDefault="007E5EFB" w:rsidP="00DB33AD">
            <w:pPr>
              <w:pStyle w:val="PlainText"/>
              <w:tabs>
                <w:tab w:val="left" w:pos="810"/>
              </w:tabs>
              <w:rPr>
                <w:b/>
                <w:color w:val="000000" w:themeColor="text1"/>
                <w:sz w:val="20"/>
                <w:szCs w:val="20"/>
              </w:rPr>
            </w:pPr>
            <w:r>
              <w:rPr>
                <w:b/>
                <w:color w:val="000000" w:themeColor="text1"/>
                <w:sz w:val="20"/>
                <w:szCs w:val="20"/>
              </w:rPr>
              <w:t>Ach.</w:t>
            </w:r>
          </w:p>
        </w:tc>
        <w:tc>
          <w:tcPr>
            <w:tcW w:w="839" w:type="dxa"/>
            <w:tcBorders>
              <w:top w:val="single" w:sz="4" w:space="0" w:color="auto"/>
              <w:left w:val="single" w:sz="4" w:space="0" w:color="auto"/>
              <w:bottom w:val="single" w:sz="4" w:space="0" w:color="auto"/>
              <w:right w:val="single" w:sz="4" w:space="0" w:color="auto"/>
            </w:tcBorders>
            <w:hideMark/>
          </w:tcPr>
          <w:p w14:paraId="65A13151" w14:textId="77777777" w:rsidR="007E5EFB" w:rsidRDefault="007E5EFB" w:rsidP="00DB33AD">
            <w:pPr>
              <w:pStyle w:val="PlainText"/>
              <w:tabs>
                <w:tab w:val="left" w:pos="810"/>
              </w:tabs>
              <w:rPr>
                <w:b/>
                <w:color w:val="000000" w:themeColor="text1"/>
                <w:sz w:val="20"/>
                <w:szCs w:val="20"/>
              </w:rPr>
            </w:pPr>
            <w:r>
              <w:rPr>
                <w:b/>
                <w:color w:val="000000" w:themeColor="text1"/>
                <w:sz w:val="20"/>
                <w:szCs w:val="20"/>
              </w:rPr>
              <w:t>%age</w:t>
            </w:r>
          </w:p>
        </w:tc>
      </w:tr>
      <w:tr w:rsidR="002B6FF9" w14:paraId="13C2145A" w14:textId="77777777" w:rsidTr="002B6FF9">
        <w:trPr>
          <w:trHeight w:val="259"/>
        </w:trPr>
        <w:tc>
          <w:tcPr>
            <w:tcW w:w="1578" w:type="dxa"/>
            <w:tcBorders>
              <w:top w:val="single" w:sz="4" w:space="0" w:color="auto"/>
              <w:left w:val="single" w:sz="4" w:space="0" w:color="auto"/>
              <w:bottom w:val="single" w:sz="4" w:space="0" w:color="auto"/>
              <w:right w:val="single" w:sz="4" w:space="0" w:color="auto"/>
            </w:tcBorders>
            <w:vAlign w:val="bottom"/>
            <w:hideMark/>
          </w:tcPr>
          <w:p w14:paraId="082CD992" w14:textId="0118EA76" w:rsidR="007E5EFB" w:rsidRDefault="002B6FF9" w:rsidP="002B6FF9">
            <w:pPr>
              <w:pStyle w:val="PlainText"/>
              <w:tabs>
                <w:tab w:val="left" w:pos="810"/>
              </w:tabs>
              <w:ind w:right="-72"/>
              <w:jc w:val="left"/>
              <w:rPr>
                <w:color w:val="000000" w:themeColor="text1"/>
                <w:sz w:val="20"/>
                <w:szCs w:val="20"/>
              </w:rPr>
            </w:pPr>
            <w:r>
              <w:rPr>
                <w:color w:val="000000" w:themeColor="text1"/>
                <w:sz w:val="20"/>
                <w:szCs w:val="20"/>
              </w:rPr>
              <w:t xml:space="preserve">MUKTSAR </w:t>
            </w:r>
            <w:r w:rsidRPr="002B6FF9">
              <w:rPr>
                <w:color w:val="000000" w:themeColor="text1"/>
                <w:sz w:val="16"/>
                <w:szCs w:val="20"/>
              </w:rPr>
              <w:t>S</w:t>
            </w:r>
            <w:r w:rsidR="007E5EFB" w:rsidRPr="002B6FF9">
              <w:rPr>
                <w:color w:val="000000" w:themeColor="text1"/>
                <w:sz w:val="16"/>
                <w:szCs w:val="20"/>
              </w:rPr>
              <w:t>AHIB</w:t>
            </w:r>
          </w:p>
        </w:tc>
        <w:tc>
          <w:tcPr>
            <w:tcW w:w="591" w:type="dxa"/>
            <w:tcBorders>
              <w:top w:val="single" w:sz="4" w:space="0" w:color="auto"/>
              <w:left w:val="single" w:sz="4" w:space="0" w:color="auto"/>
              <w:bottom w:val="single" w:sz="4" w:space="0" w:color="auto"/>
              <w:right w:val="single" w:sz="4" w:space="0" w:color="auto"/>
            </w:tcBorders>
            <w:vAlign w:val="bottom"/>
            <w:hideMark/>
          </w:tcPr>
          <w:p w14:paraId="3BA37A26"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3168</w:t>
            </w:r>
          </w:p>
        </w:tc>
        <w:tc>
          <w:tcPr>
            <w:tcW w:w="662" w:type="dxa"/>
            <w:tcBorders>
              <w:top w:val="single" w:sz="4" w:space="0" w:color="auto"/>
              <w:left w:val="single" w:sz="4" w:space="0" w:color="auto"/>
              <w:bottom w:val="single" w:sz="4" w:space="0" w:color="auto"/>
              <w:right w:val="single" w:sz="4" w:space="0" w:color="auto"/>
            </w:tcBorders>
            <w:vAlign w:val="bottom"/>
            <w:hideMark/>
          </w:tcPr>
          <w:p w14:paraId="0991E1EB"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1507</w:t>
            </w:r>
          </w:p>
        </w:tc>
        <w:tc>
          <w:tcPr>
            <w:tcW w:w="765" w:type="dxa"/>
            <w:tcBorders>
              <w:top w:val="single" w:sz="4" w:space="0" w:color="auto"/>
              <w:left w:val="single" w:sz="4" w:space="0" w:color="auto"/>
              <w:bottom w:val="single" w:sz="4" w:space="0" w:color="auto"/>
              <w:right w:val="single" w:sz="4" w:space="0" w:color="auto"/>
            </w:tcBorders>
            <w:vAlign w:val="bottom"/>
            <w:hideMark/>
          </w:tcPr>
          <w:p w14:paraId="3C94AD3E"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48%</w:t>
            </w:r>
          </w:p>
        </w:tc>
        <w:tc>
          <w:tcPr>
            <w:tcW w:w="622" w:type="dxa"/>
            <w:tcBorders>
              <w:top w:val="single" w:sz="4" w:space="0" w:color="auto"/>
              <w:left w:val="single" w:sz="4" w:space="0" w:color="auto"/>
              <w:bottom w:val="single" w:sz="4" w:space="0" w:color="auto"/>
              <w:right w:val="single" w:sz="4" w:space="0" w:color="auto"/>
            </w:tcBorders>
            <w:vAlign w:val="bottom"/>
            <w:hideMark/>
          </w:tcPr>
          <w:p w14:paraId="2EC6F832"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236</w:t>
            </w:r>
          </w:p>
        </w:tc>
        <w:tc>
          <w:tcPr>
            <w:tcW w:w="662" w:type="dxa"/>
            <w:tcBorders>
              <w:top w:val="single" w:sz="4" w:space="0" w:color="auto"/>
              <w:left w:val="single" w:sz="4" w:space="0" w:color="auto"/>
              <w:bottom w:val="single" w:sz="4" w:space="0" w:color="auto"/>
              <w:right w:val="single" w:sz="4" w:space="0" w:color="auto"/>
            </w:tcBorders>
            <w:vAlign w:val="bottom"/>
            <w:hideMark/>
          </w:tcPr>
          <w:p w14:paraId="222C5362"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528</w:t>
            </w:r>
          </w:p>
        </w:tc>
        <w:tc>
          <w:tcPr>
            <w:tcW w:w="839" w:type="dxa"/>
            <w:tcBorders>
              <w:top w:val="single" w:sz="4" w:space="0" w:color="auto"/>
              <w:left w:val="single" w:sz="4" w:space="0" w:color="auto"/>
              <w:bottom w:val="single" w:sz="4" w:space="0" w:color="auto"/>
              <w:right w:val="single" w:sz="4" w:space="0" w:color="auto"/>
            </w:tcBorders>
            <w:vAlign w:val="bottom"/>
            <w:hideMark/>
          </w:tcPr>
          <w:p w14:paraId="19879971"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223%</w:t>
            </w:r>
          </w:p>
        </w:tc>
        <w:tc>
          <w:tcPr>
            <w:tcW w:w="622" w:type="dxa"/>
            <w:tcBorders>
              <w:top w:val="single" w:sz="4" w:space="0" w:color="auto"/>
              <w:left w:val="single" w:sz="4" w:space="0" w:color="auto"/>
              <w:bottom w:val="single" w:sz="4" w:space="0" w:color="auto"/>
              <w:right w:val="single" w:sz="4" w:space="0" w:color="auto"/>
            </w:tcBorders>
            <w:vAlign w:val="bottom"/>
            <w:hideMark/>
          </w:tcPr>
          <w:p w14:paraId="0216386E"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234</w:t>
            </w:r>
          </w:p>
        </w:tc>
        <w:tc>
          <w:tcPr>
            <w:tcW w:w="662" w:type="dxa"/>
            <w:tcBorders>
              <w:top w:val="single" w:sz="4" w:space="0" w:color="auto"/>
              <w:left w:val="single" w:sz="4" w:space="0" w:color="auto"/>
              <w:bottom w:val="single" w:sz="4" w:space="0" w:color="auto"/>
              <w:right w:val="single" w:sz="4" w:space="0" w:color="auto"/>
            </w:tcBorders>
            <w:vAlign w:val="bottom"/>
            <w:hideMark/>
          </w:tcPr>
          <w:p w14:paraId="297F862A"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90</w:t>
            </w:r>
          </w:p>
        </w:tc>
        <w:tc>
          <w:tcPr>
            <w:tcW w:w="839" w:type="dxa"/>
            <w:tcBorders>
              <w:top w:val="single" w:sz="4" w:space="0" w:color="auto"/>
              <w:left w:val="single" w:sz="4" w:space="0" w:color="auto"/>
              <w:bottom w:val="single" w:sz="4" w:space="0" w:color="auto"/>
              <w:right w:val="single" w:sz="4" w:space="0" w:color="auto"/>
            </w:tcBorders>
            <w:vAlign w:val="bottom"/>
            <w:hideMark/>
          </w:tcPr>
          <w:p w14:paraId="1C4AC790"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38%</w:t>
            </w:r>
          </w:p>
        </w:tc>
        <w:tc>
          <w:tcPr>
            <w:tcW w:w="622" w:type="dxa"/>
            <w:tcBorders>
              <w:top w:val="single" w:sz="4" w:space="0" w:color="auto"/>
              <w:left w:val="single" w:sz="4" w:space="0" w:color="auto"/>
              <w:bottom w:val="single" w:sz="4" w:space="0" w:color="auto"/>
              <w:right w:val="single" w:sz="4" w:space="0" w:color="auto"/>
            </w:tcBorders>
            <w:vAlign w:val="bottom"/>
            <w:hideMark/>
          </w:tcPr>
          <w:p w14:paraId="7BD6A2AB"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3638</w:t>
            </w:r>
          </w:p>
        </w:tc>
        <w:tc>
          <w:tcPr>
            <w:tcW w:w="662" w:type="dxa"/>
            <w:tcBorders>
              <w:top w:val="single" w:sz="4" w:space="0" w:color="auto"/>
              <w:left w:val="single" w:sz="4" w:space="0" w:color="auto"/>
              <w:bottom w:val="single" w:sz="4" w:space="0" w:color="auto"/>
              <w:right w:val="single" w:sz="4" w:space="0" w:color="auto"/>
            </w:tcBorders>
            <w:vAlign w:val="bottom"/>
            <w:hideMark/>
          </w:tcPr>
          <w:p w14:paraId="742B85A2"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2124</w:t>
            </w:r>
          </w:p>
        </w:tc>
        <w:tc>
          <w:tcPr>
            <w:tcW w:w="839" w:type="dxa"/>
            <w:tcBorders>
              <w:top w:val="single" w:sz="4" w:space="0" w:color="auto"/>
              <w:left w:val="single" w:sz="4" w:space="0" w:color="auto"/>
              <w:bottom w:val="single" w:sz="4" w:space="0" w:color="auto"/>
              <w:right w:val="single" w:sz="4" w:space="0" w:color="auto"/>
            </w:tcBorders>
            <w:vAlign w:val="bottom"/>
            <w:hideMark/>
          </w:tcPr>
          <w:p w14:paraId="44B2A072"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58%</w:t>
            </w:r>
          </w:p>
        </w:tc>
      </w:tr>
      <w:tr w:rsidR="002B6FF9" w14:paraId="29170388" w14:textId="77777777" w:rsidTr="002B6FF9">
        <w:trPr>
          <w:trHeight w:val="249"/>
        </w:trPr>
        <w:tc>
          <w:tcPr>
            <w:tcW w:w="1578" w:type="dxa"/>
            <w:tcBorders>
              <w:top w:val="single" w:sz="4" w:space="0" w:color="auto"/>
              <w:left w:val="single" w:sz="4" w:space="0" w:color="auto"/>
              <w:bottom w:val="single" w:sz="4" w:space="0" w:color="auto"/>
              <w:right w:val="single" w:sz="4" w:space="0" w:color="auto"/>
            </w:tcBorders>
            <w:vAlign w:val="bottom"/>
            <w:hideMark/>
          </w:tcPr>
          <w:p w14:paraId="1793797E" w14:textId="77777777" w:rsidR="007E5EFB" w:rsidRDefault="007E5EFB" w:rsidP="002B6FF9">
            <w:pPr>
              <w:pStyle w:val="PlainText"/>
              <w:tabs>
                <w:tab w:val="left" w:pos="810"/>
              </w:tabs>
              <w:ind w:left="-115" w:right="-72"/>
              <w:jc w:val="left"/>
              <w:rPr>
                <w:color w:val="000000" w:themeColor="text1"/>
                <w:sz w:val="20"/>
                <w:szCs w:val="20"/>
              </w:rPr>
            </w:pPr>
            <w:r>
              <w:rPr>
                <w:color w:val="000000" w:themeColor="text1"/>
                <w:sz w:val="20"/>
                <w:szCs w:val="20"/>
              </w:rPr>
              <w:t xml:space="preserve">  RUPNAGAR</w:t>
            </w:r>
          </w:p>
        </w:tc>
        <w:tc>
          <w:tcPr>
            <w:tcW w:w="591" w:type="dxa"/>
            <w:tcBorders>
              <w:top w:val="single" w:sz="4" w:space="0" w:color="auto"/>
              <w:left w:val="single" w:sz="4" w:space="0" w:color="auto"/>
              <w:bottom w:val="single" w:sz="4" w:space="0" w:color="auto"/>
              <w:right w:val="single" w:sz="4" w:space="0" w:color="auto"/>
            </w:tcBorders>
            <w:vAlign w:val="bottom"/>
            <w:hideMark/>
          </w:tcPr>
          <w:p w14:paraId="0FA8A47A"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2066</w:t>
            </w:r>
          </w:p>
        </w:tc>
        <w:tc>
          <w:tcPr>
            <w:tcW w:w="662" w:type="dxa"/>
            <w:tcBorders>
              <w:top w:val="single" w:sz="4" w:space="0" w:color="auto"/>
              <w:left w:val="single" w:sz="4" w:space="0" w:color="auto"/>
              <w:bottom w:val="single" w:sz="4" w:space="0" w:color="auto"/>
              <w:right w:val="single" w:sz="4" w:space="0" w:color="auto"/>
            </w:tcBorders>
            <w:vAlign w:val="bottom"/>
            <w:hideMark/>
          </w:tcPr>
          <w:p w14:paraId="53BA9DA8"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1029</w:t>
            </w:r>
          </w:p>
        </w:tc>
        <w:tc>
          <w:tcPr>
            <w:tcW w:w="765" w:type="dxa"/>
            <w:tcBorders>
              <w:top w:val="single" w:sz="4" w:space="0" w:color="auto"/>
              <w:left w:val="single" w:sz="4" w:space="0" w:color="auto"/>
              <w:bottom w:val="single" w:sz="4" w:space="0" w:color="auto"/>
              <w:right w:val="single" w:sz="4" w:space="0" w:color="auto"/>
            </w:tcBorders>
            <w:vAlign w:val="bottom"/>
            <w:hideMark/>
          </w:tcPr>
          <w:p w14:paraId="393F1EDB"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50%</w:t>
            </w:r>
          </w:p>
        </w:tc>
        <w:tc>
          <w:tcPr>
            <w:tcW w:w="622" w:type="dxa"/>
            <w:tcBorders>
              <w:top w:val="single" w:sz="4" w:space="0" w:color="auto"/>
              <w:left w:val="single" w:sz="4" w:space="0" w:color="auto"/>
              <w:bottom w:val="single" w:sz="4" w:space="0" w:color="auto"/>
              <w:right w:val="single" w:sz="4" w:space="0" w:color="auto"/>
            </w:tcBorders>
            <w:vAlign w:val="bottom"/>
            <w:hideMark/>
          </w:tcPr>
          <w:p w14:paraId="458F95D2"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689</w:t>
            </w:r>
          </w:p>
        </w:tc>
        <w:tc>
          <w:tcPr>
            <w:tcW w:w="662" w:type="dxa"/>
            <w:tcBorders>
              <w:top w:val="single" w:sz="4" w:space="0" w:color="auto"/>
              <w:left w:val="single" w:sz="4" w:space="0" w:color="auto"/>
              <w:bottom w:val="single" w:sz="4" w:space="0" w:color="auto"/>
              <w:right w:val="single" w:sz="4" w:space="0" w:color="auto"/>
            </w:tcBorders>
            <w:vAlign w:val="bottom"/>
            <w:hideMark/>
          </w:tcPr>
          <w:p w14:paraId="30736019"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623</w:t>
            </w:r>
          </w:p>
        </w:tc>
        <w:tc>
          <w:tcPr>
            <w:tcW w:w="839" w:type="dxa"/>
            <w:tcBorders>
              <w:top w:val="single" w:sz="4" w:space="0" w:color="auto"/>
              <w:left w:val="single" w:sz="4" w:space="0" w:color="auto"/>
              <w:bottom w:val="single" w:sz="4" w:space="0" w:color="auto"/>
              <w:right w:val="single" w:sz="4" w:space="0" w:color="auto"/>
            </w:tcBorders>
            <w:vAlign w:val="bottom"/>
            <w:hideMark/>
          </w:tcPr>
          <w:p w14:paraId="553A6B82"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90%</w:t>
            </w:r>
          </w:p>
        </w:tc>
        <w:tc>
          <w:tcPr>
            <w:tcW w:w="622" w:type="dxa"/>
            <w:tcBorders>
              <w:top w:val="single" w:sz="4" w:space="0" w:color="auto"/>
              <w:left w:val="single" w:sz="4" w:space="0" w:color="auto"/>
              <w:bottom w:val="single" w:sz="4" w:space="0" w:color="auto"/>
              <w:right w:val="single" w:sz="4" w:space="0" w:color="auto"/>
            </w:tcBorders>
            <w:vAlign w:val="bottom"/>
            <w:hideMark/>
          </w:tcPr>
          <w:p w14:paraId="3D3B3E8E"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328</w:t>
            </w:r>
          </w:p>
        </w:tc>
        <w:tc>
          <w:tcPr>
            <w:tcW w:w="662" w:type="dxa"/>
            <w:tcBorders>
              <w:top w:val="single" w:sz="4" w:space="0" w:color="auto"/>
              <w:left w:val="single" w:sz="4" w:space="0" w:color="auto"/>
              <w:bottom w:val="single" w:sz="4" w:space="0" w:color="auto"/>
              <w:right w:val="single" w:sz="4" w:space="0" w:color="auto"/>
            </w:tcBorders>
            <w:vAlign w:val="bottom"/>
            <w:hideMark/>
          </w:tcPr>
          <w:p w14:paraId="24DBAFBE"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121</w:t>
            </w:r>
          </w:p>
        </w:tc>
        <w:tc>
          <w:tcPr>
            <w:tcW w:w="839" w:type="dxa"/>
            <w:tcBorders>
              <w:top w:val="single" w:sz="4" w:space="0" w:color="auto"/>
              <w:left w:val="single" w:sz="4" w:space="0" w:color="auto"/>
              <w:bottom w:val="single" w:sz="4" w:space="0" w:color="auto"/>
              <w:right w:val="single" w:sz="4" w:space="0" w:color="auto"/>
            </w:tcBorders>
            <w:vAlign w:val="bottom"/>
            <w:hideMark/>
          </w:tcPr>
          <w:p w14:paraId="1AF1E3EB"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37%</w:t>
            </w:r>
          </w:p>
        </w:tc>
        <w:tc>
          <w:tcPr>
            <w:tcW w:w="622" w:type="dxa"/>
            <w:tcBorders>
              <w:top w:val="single" w:sz="4" w:space="0" w:color="auto"/>
              <w:left w:val="single" w:sz="4" w:space="0" w:color="auto"/>
              <w:bottom w:val="single" w:sz="4" w:space="0" w:color="auto"/>
              <w:right w:val="single" w:sz="4" w:space="0" w:color="auto"/>
            </w:tcBorders>
            <w:vAlign w:val="bottom"/>
            <w:hideMark/>
          </w:tcPr>
          <w:p w14:paraId="4CC16452"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3084</w:t>
            </w:r>
          </w:p>
        </w:tc>
        <w:tc>
          <w:tcPr>
            <w:tcW w:w="662" w:type="dxa"/>
            <w:tcBorders>
              <w:top w:val="single" w:sz="4" w:space="0" w:color="auto"/>
              <w:left w:val="single" w:sz="4" w:space="0" w:color="auto"/>
              <w:bottom w:val="single" w:sz="4" w:space="0" w:color="auto"/>
              <w:right w:val="single" w:sz="4" w:space="0" w:color="auto"/>
            </w:tcBorders>
            <w:vAlign w:val="bottom"/>
            <w:hideMark/>
          </w:tcPr>
          <w:p w14:paraId="32326F3D"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1773</w:t>
            </w:r>
          </w:p>
        </w:tc>
        <w:tc>
          <w:tcPr>
            <w:tcW w:w="839" w:type="dxa"/>
            <w:tcBorders>
              <w:top w:val="single" w:sz="4" w:space="0" w:color="auto"/>
              <w:left w:val="single" w:sz="4" w:space="0" w:color="auto"/>
              <w:bottom w:val="single" w:sz="4" w:space="0" w:color="auto"/>
              <w:right w:val="single" w:sz="4" w:space="0" w:color="auto"/>
            </w:tcBorders>
            <w:vAlign w:val="bottom"/>
            <w:hideMark/>
          </w:tcPr>
          <w:p w14:paraId="53E23BA5"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57%</w:t>
            </w:r>
          </w:p>
        </w:tc>
      </w:tr>
      <w:tr w:rsidR="002B6FF9" w14:paraId="31FE2964" w14:textId="77777777" w:rsidTr="002B6FF9">
        <w:trPr>
          <w:trHeight w:val="249"/>
        </w:trPr>
        <w:tc>
          <w:tcPr>
            <w:tcW w:w="1578" w:type="dxa"/>
            <w:tcBorders>
              <w:top w:val="single" w:sz="4" w:space="0" w:color="auto"/>
              <w:left w:val="single" w:sz="4" w:space="0" w:color="auto"/>
              <w:bottom w:val="single" w:sz="4" w:space="0" w:color="auto"/>
              <w:right w:val="single" w:sz="4" w:space="0" w:color="auto"/>
            </w:tcBorders>
            <w:vAlign w:val="bottom"/>
            <w:hideMark/>
          </w:tcPr>
          <w:p w14:paraId="72EF4308" w14:textId="77777777" w:rsidR="007E5EFB" w:rsidRDefault="007E5EFB" w:rsidP="002B6FF9">
            <w:pPr>
              <w:pStyle w:val="PlainText"/>
              <w:tabs>
                <w:tab w:val="left" w:pos="810"/>
              </w:tabs>
              <w:ind w:right="-72"/>
              <w:jc w:val="left"/>
              <w:rPr>
                <w:color w:val="000000" w:themeColor="text1"/>
                <w:sz w:val="20"/>
                <w:szCs w:val="20"/>
              </w:rPr>
            </w:pPr>
            <w:r>
              <w:rPr>
                <w:color w:val="000000" w:themeColor="text1"/>
                <w:sz w:val="20"/>
                <w:szCs w:val="20"/>
              </w:rPr>
              <w:t>MALERKOTLA</w:t>
            </w:r>
          </w:p>
        </w:tc>
        <w:tc>
          <w:tcPr>
            <w:tcW w:w="591" w:type="dxa"/>
            <w:tcBorders>
              <w:top w:val="single" w:sz="4" w:space="0" w:color="auto"/>
              <w:left w:val="single" w:sz="4" w:space="0" w:color="auto"/>
              <w:bottom w:val="single" w:sz="4" w:space="0" w:color="auto"/>
              <w:right w:val="single" w:sz="4" w:space="0" w:color="auto"/>
            </w:tcBorders>
            <w:vAlign w:val="bottom"/>
            <w:hideMark/>
          </w:tcPr>
          <w:p w14:paraId="5FEB86CF"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1806</w:t>
            </w:r>
          </w:p>
        </w:tc>
        <w:tc>
          <w:tcPr>
            <w:tcW w:w="662" w:type="dxa"/>
            <w:tcBorders>
              <w:top w:val="single" w:sz="4" w:space="0" w:color="auto"/>
              <w:left w:val="single" w:sz="4" w:space="0" w:color="auto"/>
              <w:bottom w:val="single" w:sz="4" w:space="0" w:color="auto"/>
              <w:right w:val="single" w:sz="4" w:space="0" w:color="auto"/>
            </w:tcBorders>
            <w:vAlign w:val="bottom"/>
            <w:hideMark/>
          </w:tcPr>
          <w:p w14:paraId="699FAB9B"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663</w:t>
            </w:r>
          </w:p>
        </w:tc>
        <w:tc>
          <w:tcPr>
            <w:tcW w:w="765" w:type="dxa"/>
            <w:tcBorders>
              <w:top w:val="single" w:sz="4" w:space="0" w:color="auto"/>
              <w:left w:val="single" w:sz="4" w:space="0" w:color="auto"/>
              <w:bottom w:val="single" w:sz="4" w:space="0" w:color="auto"/>
              <w:right w:val="single" w:sz="4" w:space="0" w:color="auto"/>
            </w:tcBorders>
            <w:vAlign w:val="bottom"/>
            <w:hideMark/>
          </w:tcPr>
          <w:p w14:paraId="2D87558B"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37%</w:t>
            </w:r>
          </w:p>
        </w:tc>
        <w:tc>
          <w:tcPr>
            <w:tcW w:w="622" w:type="dxa"/>
            <w:tcBorders>
              <w:top w:val="single" w:sz="4" w:space="0" w:color="auto"/>
              <w:left w:val="single" w:sz="4" w:space="0" w:color="auto"/>
              <w:bottom w:val="single" w:sz="4" w:space="0" w:color="auto"/>
              <w:right w:val="single" w:sz="4" w:space="0" w:color="auto"/>
            </w:tcBorders>
            <w:vAlign w:val="bottom"/>
            <w:hideMark/>
          </w:tcPr>
          <w:p w14:paraId="3BE96F1E"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203</w:t>
            </w:r>
          </w:p>
        </w:tc>
        <w:tc>
          <w:tcPr>
            <w:tcW w:w="662" w:type="dxa"/>
            <w:tcBorders>
              <w:top w:val="single" w:sz="4" w:space="0" w:color="auto"/>
              <w:left w:val="single" w:sz="4" w:space="0" w:color="auto"/>
              <w:bottom w:val="single" w:sz="4" w:space="0" w:color="auto"/>
              <w:right w:val="single" w:sz="4" w:space="0" w:color="auto"/>
            </w:tcBorders>
            <w:vAlign w:val="bottom"/>
            <w:hideMark/>
          </w:tcPr>
          <w:p w14:paraId="05589F87"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349</w:t>
            </w:r>
          </w:p>
        </w:tc>
        <w:tc>
          <w:tcPr>
            <w:tcW w:w="839" w:type="dxa"/>
            <w:tcBorders>
              <w:top w:val="single" w:sz="4" w:space="0" w:color="auto"/>
              <w:left w:val="single" w:sz="4" w:space="0" w:color="auto"/>
              <w:bottom w:val="single" w:sz="4" w:space="0" w:color="auto"/>
              <w:right w:val="single" w:sz="4" w:space="0" w:color="auto"/>
            </w:tcBorders>
            <w:vAlign w:val="bottom"/>
            <w:hideMark/>
          </w:tcPr>
          <w:p w14:paraId="33ECB86A"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172%</w:t>
            </w:r>
          </w:p>
        </w:tc>
        <w:tc>
          <w:tcPr>
            <w:tcW w:w="622" w:type="dxa"/>
            <w:tcBorders>
              <w:top w:val="single" w:sz="4" w:space="0" w:color="auto"/>
              <w:left w:val="single" w:sz="4" w:space="0" w:color="auto"/>
              <w:bottom w:val="single" w:sz="4" w:space="0" w:color="auto"/>
              <w:right w:val="single" w:sz="4" w:space="0" w:color="auto"/>
            </w:tcBorders>
            <w:vAlign w:val="bottom"/>
            <w:hideMark/>
          </w:tcPr>
          <w:p w14:paraId="1B6B8118"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185</w:t>
            </w:r>
          </w:p>
        </w:tc>
        <w:tc>
          <w:tcPr>
            <w:tcW w:w="662" w:type="dxa"/>
            <w:tcBorders>
              <w:top w:val="single" w:sz="4" w:space="0" w:color="auto"/>
              <w:left w:val="single" w:sz="4" w:space="0" w:color="auto"/>
              <w:bottom w:val="single" w:sz="4" w:space="0" w:color="auto"/>
              <w:right w:val="single" w:sz="4" w:space="0" w:color="auto"/>
            </w:tcBorders>
            <w:vAlign w:val="bottom"/>
            <w:hideMark/>
          </w:tcPr>
          <w:p w14:paraId="06442D3F"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22</w:t>
            </w:r>
          </w:p>
        </w:tc>
        <w:tc>
          <w:tcPr>
            <w:tcW w:w="839" w:type="dxa"/>
            <w:tcBorders>
              <w:top w:val="single" w:sz="4" w:space="0" w:color="auto"/>
              <w:left w:val="single" w:sz="4" w:space="0" w:color="auto"/>
              <w:bottom w:val="single" w:sz="4" w:space="0" w:color="auto"/>
              <w:right w:val="single" w:sz="4" w:space="0" w:color="auto"/>
            </w:tcBorders>
            <w:vAlign w:val="bottom"/>
            <w:hideMark/>
          </w:tcPr>
          <w:p w14:paraId="00886DDB"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12%</w:t>
            </w:r>
          </w:p>
        </w:tc>
        <w:tc>
          <w:tcPr>
            <w:tcW w:w="622" w:type="dxa"/>
            <w:tcBorders>
              <w:top w:val="single" w:sz="4" w:space="0" w:color="auto"/>
              <w:left w:val="single" w:sz="4" w:space="0" w:color="auto"/>
              <w:bottom w:val="single" w:sz="4" w:space="0" w:color="auto"/>
              <w:right w:val="single" w:sz="4" w:space="0" w:color="auto"/>
            </w:tcBorders>
            <w:vAlign w:val="bottom"/>
            <w:hideMark/>
          </w:tcPr>
          <w:p w14:paraId="0CEB253B"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2193</w:t>
            </w:r>
          </w:p>
        </w:tc>
        <w:tc>
          <w:tcPr>
            <w:tcW w:w="662" w:type="dxa"/>
            <w:tcBorders>
              <w:top w:val="single" w:sz="4" w:space="0" w:color="auto"/>
              <w:left w:val="single" w:sz="4" w:space="0" w:color="auto"/>
              <w:bottom w:val="single" w:sz="4" w:space="0" w:color="auto"/>
              <w:right w:val="single" w:sz="4" w:space="0" w:color="auto"/>
            </w:tcBorders>
            <w:vAlign w:val="bottom"/>
            <w:hideMark/>
          </w:tcPr>
          <w:p w14:paraId="34000487"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1035</w:t>
            </w:r>
          </w:p>
        </w:tc>
        <w:tc>
          <w:tcPr>
            <w:tcW w:w="839" w:type="dxa"/>
            <w:tcBorders>
              <w:top w:val="single" w:sz="4" w:space="0" w:color="auto"/>
              <w:left w:val="single" w:sz="4" w:space="0" w:color="auto"/>
              <w:bottom w:val="single" w:sz="4" w:space="0" w:color="auto"/>
              <w:right w:val="single" w:sz="4" w:space="0" w:color="auto"/>
            </w:tcBorders>
            <w:vAlign w:val="bottom"/>
            <w:hideMark/>
          </w:tcPr>
          <w:p w14:paraId="7FBA87F1"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47%</w:t>
            </w:r>
          </w:p>
        </w:tc>
      </w:tr>
      <w:tr w:rsidR="002B6FF9" w14:paraId="65079D17" w14:textId="77777777" w:rsidTr="002B6FF9">
        <w:trPr>
          <w:trHeight w:val="249"/>
        </w:trPr>
        <w:tc>
          <w:tcPr>
            <w:tcW w:w="1578" w:type="dxa"/>
            <w:tcBorders>
              <w:top w:val="single" w:sz="4" w:space="0" w:color="auto"/>
              <w:left w:val="single" w:sz="4" w:space="0" w:color="auto"/>
              <w:bottom w:val="single" w:sz="4" w:space="0" w:color="auto"/>
              <w:right w:val="single" w:sz="4" w:space="0" w:color="auto"/>
            </w:tcBorders>
            <w:vAlign w:val="bottom"/>
            <w:hideMark/>
          </w:tcPr>
          <w:p w14:paraId="7E86B4B8" w14:textId="77777777" w:rsidR="007E5EFB" w:rsidRDefault="007E5EFB" w:rsidP="002B6FF9">
            <w:pPr>
              <w:pStyle w:val="PlainText"/>
              <w:tabs>
                <w:tab w:val="left" w:pos="810"/>
              </w:tabs>
              <w:ind w:left="-115" w:right="-72"/>
              <w:jc w:val="left"/>
              <w:rPr>
                <w:color w:val="000000" w:themeColor="text1"/>
                <w:sz w:val="20"/>
                <w:szCs w:val="20"/>
              </w:rPr>
            </w:pPr>
            <w:r>
              <w:rPr>
                <w:color w:val="000000" w:themeColor="text1"/>
                <w:sz w:val="20"/>
                <w:szCs w:val="20"/>
              </w:rPr>
              <w:t xml:space="preserve"> KAPURTHALA</w:t>
            </w:r>
          </w:p>
        </w:tc>
        <w:tc>
          <w:tcPr>
            <w:tcW w:w="591" w:type="dxa"/>
            <w:tcBorders>
              <w:top w:val="single" w:sz="4" w:space="0" w:color="auto"/>
              <w:left w:val="single" w:sz="4" w:space="0" w:color="auto"/>
              <w:bottom w:val="single" w:sz="4" w:space="0" w:color="auto"/>
              <w:right w:val="single" w:sz="4" w:space="0" w:color="auto"/>
            </w:tcBorders>
            <w:vAlign w:val="bottom"/>
            <w:hideMark/>
          </w:tcPr>
          <w:p w14:paraId="10CFFD6B"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3866</w:t>
            </w:r>
          </w:p>
        </w:tc>
        <w:tc>
          <w:tcPr>
            <w:tcW w:w="662" w:type="dxa"/>
            <w:tcBorders>
              <w:top w:val="single" w:sz="4" w:space="0" w:color="auto"/>
              <w:left w:val="single" w:sz="4" w:space="0" w:color="auto"/>
              <w:bottom w:val="single" w:sz="4" w:space="0" w:color="auto"/>
              <w:right w:val="single" w:sz="4" w:space="0" w:color="auto"/>
            </w:tcBorders>
            <w:vAlign w:val="bottom"/>
            <w:hideMark/>
          </w:tcPr>
          <w:p w14:paraId="1639AE0B"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1914</w:t>
            </w:r>
          </w:p>
        </w:tc>
        <w:tc>
          <w:tcPr>
            <w:tcW w:w="765" w:type="dxa"/>
            <w:tcBorders>
              <w:top w:val="single" w:sz="4" w:space="0" w:color="auto"/>
              <w:left w:val="single" w:sz="4" w:space="0" w:color="auto"/>
              <w:bottom w:val="single" w:sz="4" w:space="0" w:color="auto"/>
              <w:right w:val="single" w:sz="4" w:space="0" w:color="auto"/>
            </w:tcBorders>
            <w:vAlign w:val="bottom"/>
            <w:hideMark/>
          </w:tcPr>
          <w:p w14:paraId="3DD68A01"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50%</w:t>
            </w:r>
          </w:p>
        </w:tc>
        <w:tc>
          <w:tcPr>
            <w:tcW w:w="622" w:type="dxa"/>
            <w:tcBorders>
              <w:top w:val="single" w:sz="4" w:space="0" w:color="auto"/>
              <w:left w:val="single" w:sz="4" w:space="0" w:color="auto"/>
              <w:bottom w:val="single" w:sz="4" w:space="0" w:color="auto"/>
              <w:right w:val="single" w:sz="4" w:space="0" w:color="auto"/>
            </w:tcBorders>
            <w:vAlign w:val="bottom"/>
            <w:hideMark/>
          </w:tcPr>
          <w:p w14:paraId="6A791011"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1925</w:t>
            </w:r>
          </w:p>
        </w:tc>
        <w:tc>
          <w:tcPr>
            <w:tcW w:w="662" w:type="dxa"/>
            <w:tcBorders>
              <w:top w:val="single" w:sz="4" w:space="0" w:color="auto"/>
              <w:left w:val="single" w:sz="4" w:space="0" w:color="auto"/>
              <w:bottom w:val="single" w:sz="4" w:space="0" w:color="auto"/>
              <w:right w:val="single" w:sz="4" w:space="0" w:color="auto"/>
            </w:tcBorders>
            <w:vAlign w:val="bottom"/>
            <w:hideMark/>
          </w:tcPr>
          <w:p w14:paraId="416A55DC"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988</w:t>
            </w:r>
          </w:p>
        </w:tc>
        <w:tc>
          <w:tcPr>
            <w:tcW w:w="839" w:type="dxa"/>
            <w:tcBorders>
              <w:top w:val="single" w:sz="4" w:space="0" w:color="auto"/>
              <w:left w:val="single" w:sz="4" w:space="0" w:color="auto"/>
              <w:bottom w:val="single" w:sz="4" w:space="0" w:color="auto"/>
              <w:right w:val="single" w:sz="4" w:space="0" w:color="auto"/>
            </w:tcBorders>
            <w:vAlign w:val="bottom"/>
            <w:hideMark/>
          </w:tcPr>
          <w:p w14:paraId="276CB22A"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51%</w:t>
            </w:r>
          </w:p>
        </w:tc>
        <w:tc>
          <w:tcPr>
            <w:tcW w:w="622" w:type="dxa"/>
            <w:tcBorders>
              <w:top w:val="single" w:sz="4" w:space="0" w:color="auto"/>
              <w:left w:val="single" w:sz="4" w:space="0" w:color="auto"/>
              <w:bottom w:val="single" w:sz="4" w:space="0" w:color="auto"/>
              <w:right w:val="single" w:sz="4" w:space="0" w:color="auto"/>
            </w:tcBorders>
            <w:vAlign w:val="bottom"/>
            <w:hideMark/>
          </w:tcPr>
          <w:p w14:paraId="0FFBB58D"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863</w:t>
            </w:r>
          </w:p>
        </w:tc>
        <w:tc>
          <w:tcPr>
            <w:tcW w:w="662" w:type="dxa"/>
            <w:tcBorders>
              <w:top w:val="single" w:sz="4" w:space="0" w:color="auto"/>
              <w:left w:val="single" w:sz="4" w:space="0" w:color="auto"/>
              <w:bottom w:val="single" w:sz="4" w:space="0" w:color="auto"/>
              <w:right w:val="single" w:sz="4" w:space="0" w:color="auto"/>
            </w:tcBorders>
            <w:vAlign w:val="bottom"/>
            <w:hideMark/>
          </w:tcPr>
          <w:p w14:paraId="46708FDB"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136</w:t>
            </w:r>
          </w:p>
        </w:tc>
        <w:tc>
          <w:tcPr>
            <w:tcW w:w="839" w:type="dxa"/>
            <w:tcBorders>
              <w:top w:val="single" w:sz="4" w:space="0" w:color="auto"/>
              <w:left w:val="single" w:sz="4" w:space="0" w:color="auto"/>
              <w:bottom w:val="single" w:sz="4" w:space="0" w:color="auto"/>
              <w:right w:val="single" w:sz="4" w:space="0" w:color="auto"/>
            </w:tcBorders>
            <w:vAlign w:val="bottom"/>
            <w:hideMark/>
          </w:tcPr>
          <w:p w14:paraId="674B8FC9"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16%</w:t>
            </w:r>
          </w:p>
        </w:tc>
        <w:tc>
          <w:tcPr>
            <w:tcW w:w="622" w:type="dxa"/>
            <w:tcBorders>
              <w:top w:val="single" w:sz="4" w:space="0" w:color="auto"/>
              <w:left w:val="single" w:sz="4" w:space="0" w:color="auto"/>
              <w:bottom w:val="single" w:sz="4" w:space="0" w:color="auto"/>
              <w:right w:val="single" w:sz="4" w:space="0" w:color="auto"/>
            </w:tcBorders>
            <w:vAlign w:val="bottom"/>
            <w:hideMark/>
          </w:tcPr>
          <w:p w14:paraId="58D7F9F2"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6654</w:t>
            </w:r>
          </w:p>
        </w:tc>
        <w:tc>
          <w:tcPr>
            <w:tcW w:w="662" w:type="dxa"/>
            <w:tcBorders>
              <w:top w:val="single" w:sz="4" w:space="0" w:color="auto"/>
              <w:left w:val="single" w:sz="4" w:space="0" w:color="auto"/>
              <w:bottom w:val="single" w:sz="4" w:space="0" w:color="auto"/>
              <w:right w:val="single" w:sz="4" w:space="0" w:color="auto"/>
            </w:tcBorders>
            <w:vAlign w:val="bottom"/>
            <w:hideMark/>
          </w:tcPr>
          <w:p w14:paraId="709C9047"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3039</w:t>
            </w:r>
          </w:p>
        </w:tc>
        <w:tc>
          <w:tcPr>
            <w:tcW w:w="839" w:type="dxa"/>
            <w:tcBorders>
              <w:top w:val="single" w:sz="4" w:space="0" w:color="auto"/>
              <w:left w:val="single" w:sz="4" w:space="0" w:color="auto"/>
              <w:bottom w:val="single" w:sz="4" w:space="0" w:color="auto"/>
              <w:right w:val="single" w:sz="4" w:space="0" w:color="auto"/>
            </w:tcBorders>
            <w:vAlign w:val="bottom"/>
            <w:hideMark/>
          </w:tcPr>
          <w:p w14:paraId="4157EC0E" w14:textId="77777777" w:rsidR="007E5EFB" w:rsidRDefault="007E5EFB" w:rsidP="00DB33AD">
            <w:pPr>
              <w:pStyle w:val="PlainText"/>
              <w:tabs>
                <w:tab w:val="left" w:pos="810"/>
              </w:tabs>
              <w:ind w:hanging="72"/>
              <w:jc w:val="right"/>
              <w:rPr>
                <w:color w:val="000000" w:themeColor="text1"/>
                <w:sz w:val="20"/>
                <w:szCs w:val="20"/>
              </w:rPr>
            </w:pPr>
            <w:r>
              <w:rPr>
                <w:rFonts w:ascii="Calibri" w:hAnsi="Calibri" w:cs="Calibri"/>
                <w:sz w:val="22"/>
                <w:szCs w:val="22"/>
              </w:rPr>
              <w:t>46%</w:t>
            </w:r>
          </w:p>
        </w:tc>
      </w:tr>
    </w:tbl>
    <w:p w14:paraId="08613E0D" w14:textId="77777777" w:rsidR="007E5EFB" w:rsidRDefault="007E5EFB" w:rsidP="007E5EFB">
      <w:pPr>
        <w:pStyle w:val="PlainText"/>
        <w:tabs>
          <w:tab w:val="left" w:pos="810"/>
        </w:tabs>
        <w:rPr>
          <w:b/>
          <w:bCs/>
          <w:color w:val="000000" w:themeColor="text1"/>
          <w:sz w:val="24"/>
          <w:szCs w:val="24"/>
        </w:rPr>
      </w:pPr>
      <w:r>
        <w:rPr>
          <w:b/>
          <w:bCs/>
          <w:color w:val="000000" w:themeColor="text1"/>
          <w:sz w:val="24"/>
          <w:szCs w:val="24"/>
        </w:rPr>
        <w:t>Performance wise Top 4 Banks are as under: -</w:t>
      </w:r>
    </w:p>
    <w:tbl>
      <w:tblPr>
        <w:tblStyle w:val="TableGrid"/>
        <w:tblW w:w="9916" w:type="dxa"/>
        <w:jc w:val="center"/>
        <w:tblLayout w:type="fixed"/>
        <w:tblLook w:val="04A0" w:firstRow="1" w:lastRow="0" w:firstColumn="1" w:lastColumn="0" w:noHBand="0" w:noVBand="1"/>
      </w:tblPr>
      <w:tblGrid>
        <w:gridCol w:w="1266"/>
        <w:gridCol w:w="900"/>
        <w:gridCol w:w="810"/>
        <w:gridCol w:w="720"/>
        <w:gridCol w:w="720"/>
        <w:gridCol w:w="720"/>
        <w:gridCol w:w="630"/>
        <w:gridCol w:w="630"/>
        <w:gridCol w:w="630"/>
        <w:gridCol w:w="720"/>
        <w:gridCol w:w="702"/>
        <w:gridCol w:w="738"/>
        <w:gridCol w:w="730"/>
      </w:tblGrid>
      <w:tr w:rsidR="007E5EFB" w14:paraId="7ACD604F" w14:textId="77777777" w:rsidTr="002B6FF9">
        <w:trPr>
          <w:jc w:val="center"/>
        </w:trPr>
        <w:tc>
          <w:tcPr>
            <w:tcW w:w="1266" w:type="dxa"/>
            <w:tcBorders>
              <w:top w:val="single" w:sz="4" w:space="0" w:color="auto"/>
              <w:left w:val="single" w:sz="4" w:space="0" w:color="auto"/>
              <w:bottom w:val="single" w:sz="4" w:space="0" w:color="auto"/>
              <w:right w:val="single" w:sz="4" w:space="0" w:color="auto"/>
            </w:tcBorders>
          </w:tcPr>
          <w:p w14:paraId="15961F50" w14:textId="77777777" w:rsidR="007E5EFB" w:rsidRDefault="007E5EFB" w:rsidP="00DB33AD">
            <w:pPr>
              <w:pStyle w:val="PlainText"/>
              <w:tabs>
                <w:tab w:val="left" w:pos="810"/>
              </w:tabs>
              <w:jc w:val="center"/>
              <w:rPr>
                <w:color w:val="000000" w:themeColor="text1"/>
                <w:sz w:val="24"/>
                <w:szCs w:val="24"/>
              </w:rPr>
            </w:pPr>
          </w:p>
        </w:tc>
        <w:tc>
          <w:tcPr>
            <w:tcW w:w="2430" w:type="dxa"/>
            <w:gridSpan w:val="3"/>
            <w:tcBorders>
              <w:top w:val="single" w:sz="4" w:space="0" w:color="auto"/>
              <w:left w:val="single" w:sz="4" w:space="0" w:color="auto"/>
              <w:bottom w:val="single" w:sz="4" w:space="0" w:color="auto"/>
              <w:right w:val="single" w:sz="4" w:space="0" w:color="auto"/>
            </w:tcBorders>
            <w:hideMark/>
          </w:tcPr>
          <w:p w14:paraId="3B3C0872" w14:textId="77777777" w:rsidR="007E5EFB" w:rsidRDefault="007E5EFB" w:rsidP="00DB33AD">
            <w:pPr>
              <w:pStyle w:val="PlainText"/>
              <w:tabs>
                <w:tab w:val="left" w:pos="810"/>
              </w:tabs>
              <w:jc w:val="center"/>
              <w:rPr>
                <w:b/>
                <w:color w:val="000000" w:themeColor="text1"/>
                <w:sz w:val="24"/>
                <w:szCs w:val="24"/>
              </w:rPr>
            </w:pPr>
            <w:r>
              <w:rPr>
                <w:b/>
                <w:color w:val="000000" w:themeColor="text1"/>
                <w:sz w:val="24"/>
                <w:szCs w:val="24"/>
              </w:rPr>
              <w:t>Agriculture</w:t>
            </w:r>
          </w:p>
        </w:tc>
        <w:tc>
          <w:tcPr>
            <w:tcW w:w="2070" w:type="dxa"/>
            <w:gridSpan w:val="3"/>
            <w:tcBorders>
              <w:top w:val="single" w:sz="4" w:space="0" w:color="auto"/>
              <w:left w:val="single" w:sz="4" w:space="0" w:color="auto"/>
              <w:bottom w:val="single" w:sz="4" w:space="0" w:color="auto"/>
              <w:right w:val="single" w:sz="4" w:space="0" w:color="auto"/>
            </w:tcBorders>
            <w:hideMark/>
          </w:tcPr>
          <w:p w14:paraId="091CC2BA" w14:textId="77777777" w:rsidR="007E5EFB" w:rsidRDefault="007E5EFB" w:rsidP="00DB33AD">
            <w:pPr>
              <w:pStyle w:val="PlainText"/>
              <w:tabs>
                <w:tab w:val="left" w:pos="810"/>
              </w:tabs>
              <w:jc w:val="center"/>
              <w:rPr>
                <w:b/>
                <w:color w:val="000000" w:themeColor="text1"/>
                <w:sz w:val="24"/>
                <w:szCs w:val="24"/>
              </w:rPr>
            </w:pPr>
            <w:r>
              <w:rPr>
                <w:b/>
                <w:color w:val="000000" w:themeColor="text1"/>
                <w:sz w:val="24"/>
                <w:szCs w:val="24"/>
              </w:rPr>
              <w:t>MSME</w:t>
            </w:r>
          </w:p>
        </w:tc>
        <w:tc>
          <w:tcPr>
            <w:tcW w:w="1980" w:type="dxa"/>
            <w:gridSpan w:val="3"/>
            <w:tcBorders>
              <w:top w:val="single" w:sz="4" w:space="0" w:color="auto"/>
              <w:left w:val="single" w:sz="4" w:space="0" w:color="auto"/>
              <w:bottom w:val="single" w:sz="4" w:space="0" w:color="auto"/>
              <w:right w:val="single" w:sz="4" w:space="0" w:color="auto"/>
            </w:tcBorders>
            <w:hideMark/>
          </w:tcPr>
          <w:p w14:paraId="2F670DB9" w14:textId="77777777" w:rsidR="007E5EFB" w:rsidRDefault="007E5EFB" w:rsidP="00DB33AD">
            <w:pPr>
              <w:pStyle w:val="PlainText"/>
              <w:tabs>
                <w:tab w:val="left" w:pos="810"/>
              </w:tabs>
              <w:jc w:val="center"/>
              <w:rPr>
                <w:b/>
                <w:color w:val="000000" w:themeColor="text1"/>
                <w:sz w:val="24"/>
                <w:szCs w:val="24"/>
              </w:rPr>
            </w:pPr>
            <w:r>
              <w:rPr>
                <w:b/>
                <w:color w:val="000000" w:themeColor="text1"/>
                <w:sz w:val="24"/>
                <w:szCs w:val="24"/>
              </w:rPr>
              <w:t>OPS</w:t>
            </w:r>
          </w:p>
        </w:tc>
        <w:tc>
          <w:tcPr>
            <w:tcW w:w="2170" w:type="dxa"/>
            <w:gridSpan w:val="3"/>
            <w:tcBorders>
              <w:top w:val="single" w:sz="4" w:space="0" w:color="auto"/>
              <w:left w:val="single" w:sz="4" w:space="0" w:color="auto"/>
              <w:bottom w:val="single" w:sz="4" w:space="0" w:color="auto"/>
              <w:right w:val="single" w:sz="4" w:space="0" w:color="auto"/>
            </w:tcBorders>
            <w:hideMark/>
          </w:tcPr>
          <w:p w14:paraId="1F8635DF" w14:textId="77777777" w:rsidR="007E5EFB" w:rsidRDefault="007E5EFB" w:rsidP="00DB33AD">
            <w:pPr>
              <w:pStyle w:val="PlainText"/>
              <w:tabs>
                <w:tab w:val="left" w:pos="810"/>
              </w:tabs>
              <w:jc w:val="center"/>
              <w:rPr>
                <w:b/>
                <w:color w:val="000000" w:themeColor="text1"/>
                <w:sz w:val="24"/>
                <w:szCs w:val="24"/>
              </w:rPr>
            </w:pPr>
            <w:r>
              <w:rPr>
                <w:b/>
                <w:color w:val="000000" w:themeColor="text1"/>
                <w:sz w:val="24"/>
                <w:szCs w:val="24"/>
              </w:rPr>
              <w:t>Total PS</w:t>
            </w:r>
          </w:p>
        </w:tc>
      </w:tr>
      <w:tr w:rsidR="007E5EFB" w14:paraId="6D7DAF21" w14:textId="77777777" w:rsidTr="002B6FF9">
        <w:trPr>
          <w:jc w:val="center"/>
        </w:trPr>
        <w:tc>
          <w:tcPr>
            <w:tcW w:w="1266" w:type="dxa"/>
            <w:tcBorders>
              <w:top w:val="single" w:sz="4" w:space="0" w:color="auto"/>
              <w:left w:val="single" w:sz="4" w:space="0" w:color="auto"/>
              <w:bottom w:val="single" w:sz="4" w:space="0" w:color="auto"/>
              <w:right w:val="single" w:sz="4" w:space="0" w:color="auto"/>
            </w:tcBorders>
            <w:hideMark/>
          </w:tcPr>
          <w:p w14:paraId="33F4AEA9" w14:textId="77777777" w:rsidR="007E5EFB" w:rsidRDefault="007E5EFB" w:rsidP="00DB33AD">
            <w:pPr>
              <w:pStyle w:val="PlainText"/>
              <w:tabs>
                <w:tab w:val="left" w:pos="736"/>
              </w:tabs>
              <w:rPr>
                <w:b/>
                <w:color w:val="000000" w:themeColor="text1"/>
                <w:sz w:val="20"/>
                <w:szCs w:val="20"/>
              </w:rPr>
            </w:pPr>
            <w:r>
              <w:rPr>
                <w:b/>
                <w:color w:val="000000" w:themeColor="text1"/>
                <w:sz w:val="20"/>
                <w:szCs w:val="20"/>
              </w:rPr>
              <w:t>District</w:t>
            </w:r>
          </w:p>
        </w:tc>
        <w:tc>
          <w:tcPr>
            <w:tcW w:w="900" w:type="dxa"/>
            <w:tcBorders>
              <w:top w:val="single" w:sz="4" w:space="0" w:color="auto"/>
              <w:left w:val="single" w:sz="4" w:space="0" w:color="auto"/>
              <w:bottom w:val="single" w:sz="4" w:space="0" w:color="auto"/>
              <w:right w:val="single" w:sz="4" w:space="0" w:color="auto"/>
            </w:tcBorders>
            <w:hideMark/>
          </w:tcPr>
          <w:p w14:paraId="4CDD5BE4" w14:textId="77777777" w:rsidR="007E5EFB" w:rsidRDefault="007E5EFB" w:rsidP="00DB33AD">
            <w:pPr>
              <w:pStyle w:val="PlainText"/>
              <w:tabs>
                <w:tab w:val="left" w:pos="810"/>
              </w:tabs>
              <w:rPr>
                <w:b/>
                <w:color w:val="000000" w:themeColor="text1"/>
                <w:sz w:val="16"/>
                <w:szCs w:val="16"/>
              </w:rPr>
            </w:pPr>
            <w:r>
              <w:rPr>
                <w:b/>
                <w:color w:val="000000" w:themeColor="text1"/>
                <w:sz w:val="16"/>
                <w:szCs w:val="16"/>
              </w:rPr>
              <w:t>Tgt.</w:t>
            </w:r>
          </w:p>
        </w:tc>
        <w:tc>
          <w:tcPr>
            <w:tcW w:w="810" w:type="dxa"/>
            <w:tcBorders>
              <w:top w:val="single" w:sz="4" w:space="0" w:color="auto"/>
              <w:left w:val="single" w:sz="4" w:space="0" w:color="auto"/>
              <w:bottom w:val="single" w:sz="4" w:space="0" w:color="auto"/>
              <w:right w:val="single" w:sz="4" w:space="0" w:color="auto"/>
            </w:tcBorders>
            <w:hideMark/>
          </w:tcPr>
          <w:p w14:paraId="631B1324" w14:textId="77777777" w:rsidR="007E5EFB" w:rsidRDefault="007E5EFB" w:rsidP="00DB33AD">
            <w:pPr>
              <w:pStyle w:val="PlainText"/>
              <w:tabs>
                <w:tab w:val="left" w:pos="810"/>
              </w:tabs>
              <w:rPr>
                <w:b/>
                <w:color w:val="000000" w:themeColor="text1"/>
                <w:sz w:val="16"/>
                <w:szCs w:val="16"/>
              </w:rPr>
            </w:pPr>
            <w:r>
              <w:rPr>
                <w:b/>
                <w:color w:val="000000" w:themeColor="text1"/>
                <w:sz w:val="16"/>
                <w:szCs w:val="16"/>
              </w:rPr>
              <w:t>Ach.</w:t>
            </w:r>
          </w:p>
        </w:tc>
        <w:tc>
          <w:tcPr>
            <w:tcW w:w="720" w:type="dxa"/>
            <w:tcBorders>
              <w:top w:val="single" w:sz="4" w:space="0" w:color="auto"/>
              <w:left w:val="single" w:sz="4" w:space="0" w:color="auto"/>
              <w:bottom w:val="single" w:sz="4" w:space="0" w:color="auto"/>
              <w:right w:val="single" w:sz="4" w:space="0" w:color="auto"/>
            </w:tcBorders>
            <w:hideMark/>
          </w:tcPr>
          <w:p w14:paraId="20BA39B3" w14:textId="77777777" w:rsidR="007E5EFB" w:rsidRDefault="007E5EFB" w:rsidP="00DB33AD">
            <w:pPr>
              <w:pStyle w:val="PlainText"/>
              <w:tabs>
                <w:tab w:val="left" w:pos="810"/>
              </w:tabs>
              <w:rPr>
                <w:b/>
                <w:color w:val="000000" w:themeColor="text1"/>
                <w:sz w:val="16"/>
                <w:szCs w:val="16"/>
              </w:rPr>
            </w:pPr>
            <w:r>
              <w:rPr>
                <w:b/>
                <w:color w:val="000000" w:themeColor="text1"/>
                <w:sz w:val="16"/>
                <w:szCs w:val="16"/>
              </w:rPr>
              <w:t>%age</w:t>
            </w:r>
          </w:p>
        </w:tc>
        <w:tc>
          <w:tcPr>
            <w:tcW w:w="720" w:type="dxa"/>
            <w:tcBorders>
              <w:top w:val="single" w:sz="4" w:space="0" w:color="auto"/>
              <w:left w:val="single" w:sz="4" w:space="0" w:color="auto"/>
              <w:bottom w:val="single" w:sz="4" w:space="0" w:color="auto"/>
              <w:right w:val="single" w:sz="4" w:space="0" w:color="auto"/>
            </w:tcBorders>
            <w:hideMark/>
          </w:tcPr>
          <w:p w14:paraId="234457E7" w14:textId="77777777" w:rsidR="007E5EFB" w:rsidRDefault="007E5EFB" w:rsidP="00DB33AD">
            <w:pPr>
              <w:pStyle w:val="PlainText"/>
              <w:tabs>
                <w:tab w:val="left" w:pos="810"/>
              </w:tabs>
              <w:rPr>
                <w:b/>
                <w:color w:val="000000" w:themeColor="text1"/>
                <w:sz w:val="16"/>
                <w:szCs w:val="16"/>
              </w:rPr>
            </w:pPr>
            <w:r>
              <w:rPr>
                <w:b/>
                <w:color w:val="000000" w:themeColor="text1"/>
                <w:sz w:val="16"/>
                <w:szCs w:val="16"/>
              </w:rPr>
              <w:t>Tgt.</w:t>
            </w:r>
          </w:p>
        </w:tc>
        <w:tc>
          <w:tcPr>
            <w:tcW w:w="720" w:type="dxa"/>
            <w:tcBorders>
              <w:top w:val="single" w:sz="4" w:space="0" w:color="auto"/>
              <w:left w:val="single" w:sz="4" w:space="0" w:color="auto"/>
              <w:bottom w:val="single" w:sz="4" w:space="0" w:color="auto"/>
              <w:right w:val="single" w:sz="4" w:space="0" w:color="auto"/>
            </w:tcBorders>
            <w:hideMark/>
          </w:tcPr>
          <w:p w14:paraId="0FED0486" w14:textId="77777777" w:rsidR="007E5EFB" w:rsidRDefault="007E5EFB" w:rsidP="00DB33AD">
            <w:pPr>
              <w:pStyle w:val="PlainText"/>
              <w:tabs>
                <w:tab w:val="left" w:pos="810"/>
              </w:tabs>
              <w:rPr>
                <w:b/>
                <w:color w:val="000000" w:themeColor="text1"/>
                <w:sz w:val="16"/>
                <w:szCs w:val="16"/>
              </w:rPr>
            </w:pPr>
            <w:r>
              <w:rPr>
                <w:b/>
                <w:color w:val="000000" w:themeColor="text1"/>
                <w:sz w:val="16"/>
                <w:szCs w:val="16"/>
              </w:rPr>
              <w:t>Ach.</w:t>
            </w:r>
          </w:p>
        </w:tc>
        <w:tc>
          <w:tcPr>
            <w:tcW w:w="630" w:type="dxa"/>
            <w:tcBorders>
              <w:top w:val="single" w:sz="4" w:space="0" w:color="auto"/>
              <w:left w:val="single" w:sz="4" w:space="0" w:color="auto"/>
              <w:bottom w:val="single" w:sz="4" w:space="0" w:color="auto"/>
              <w:right w:val="single" w:sz="4" w:space="0" w:color="auto"/>
            </w:tcBorders>
            <w:hideMark/>
          </w:tcPr>
          <w:p w14:paraId="12D346B9" w14:textId="77777777" w:rsidR="007E5EFB" w:rsidRDefault="007E5EFB" w:rsidP="00DB33AD">
            <w:pPr>
              <w:pStyle w:val="PlainText"/>
              <w:tabs>
                <w:tab w:val="left" w:pos="810"/>
              </w:tabs>
              <w:ind w:hanging="110"/>
              <w:rPr>
                <w:b/>
                <w:color w:val="000000" w:themeColor="text1"/>
                <w:sz w:val="16"/>
                <w:szCs w:val="16"/>
              </w:rPr>
            </w:pPr>
            <w:r>
              <w:rPr>
                <w:b/>
                <w:color w:val="000000" w:themeColor="text1"/>
                <w:sz w:val="16"/>
                <w:szCs w:val="16"/>
              </w:rPr>
              <w:t>%age</w:t>
            </w:r>
          </w:p>
        </w:tc>
        <w:tc>
          <w:tcPr>
            <w:tcW w:w="630" w:type="dxa"/>
            <w:tcBorders>
              <w:top w:val="single" w:sz="4" w:space="0" w:color="auto"/>
              <w:left w:val="single" w:sz="4" w:space="0" w:color="auto"/>
              <w:bottom w:val="single" w:sz="4" w:space="0" w:color="auto"/>
              <w:right w:val="single" w:sz="4" w:space="0" w:color="auto"/>
            </w:tcBorders>
            <w:hideMark/>
          </w:tcPr>
          <w:p w14:paraId="4E4CE9F8" w14:textId="77777777" w:rsidR="007E5EFB" w:rsidRDefault="007E5EFB" w:rsidP="00DB33AD">
            <w:pPr>
              <w:pStyle w:val="PlainText"/>
              <w:tabs>
                <w:tab w:val="left" w:pos="810"/>
              </w:tabs>
              <w:rPr>
                <w:b/>
                <w:color w:val="000000" w:themeColor="text1"/>
                <w:sz w:val="16"/>
                <w:szCs w:val="16"/>
              </w:rPr>
            </w:pPr>
            <w:r>
              <w:rPr>
                <w:b/>
                <w:color w:val="000000" w:themeColor="text1"/>
                <w:sz w:val="16"/>
                <w:szCs w:val="16"/>
              </w:rPr>
              <w:t>Tgt.</w:t>
            </w:r>
          </w:p>
        </w:tc>
        <w:tc>
          <w:tcPr>
            <w:tcW w:w="630" w:type="dxa"/>
            <w:tcBorders>
              <w:top w:val="single" w:sz="4" w:space="0" w:color="auto"/>
              <w:left w:val="single" w:sz="4" w:space="0" w:color="auto"/>
              <w:bottom w:val="single" w:sz="4" w:space="0" w:color="auto"/>
              <w:right w:val="single" w:sz="4" w:space="0" w:color="auto"/>
            </w:tcBorders>
            <w:hideMark/>
          </w:tcPr>
          <w:p w14:paraId="77B8A2DC" w14:textId="77777777" w:rsidR="007E5EFB" w:rsidRDefault="007E5EFB" w:rsidP="00DB33AD">
            <w:pPr>
              <w:pStyle w:val="PlainText"/>
              <w:tabs>
                <w:tab w:val="left" w:pos="810"/>
              </w:tabs>
              <w:rPr>
                <w:b/>
                <w:color w:val="000000" w:themeColor="text1"/>
                <w:sz w:val="16"/>
                <w:szCs w:val="16"/>
              </w:rPr>
            </w:pPr>
            <w:r>
              <w:rPr>
                <w:b/>
                <w:color w:val="000000" w:themeColor="text1"/>
                <w:sz w:val="16"/>
                <w:szCs w:val="16"/>
              </w:rPr>
              <w:t>Ach.</w:t>
            </w:r>
          </w:p>
        </w:tc>
        <w:tc>
          <w:tcPr>
            <w:tcW w:w="720" w:type="dxa"/>
            <w:tcBorders>
              <w:top w:val="single" w:sz="4" w:space="0" w:color="auto"/>
              <w:left w:val="single" w:sz="4" w:space="0" w:color="auto"/>
              <w:bottom w:val="single" w:sz="4" w:space="0" w:color="auto"/>
              <w:right w:val="single" w:sz="4" w:space="0" w:color="auto"/>
            </w:tcBorders>
            <w:hideMark/>
          </w:tcPr>
          <w:p w14:paraId="014CD4FA" w14:textId="77777777" w:rsidR="007E5EFB" w:rsidRDefault="007E5EFB" w:rsidP="00DB33AD">
            <w:pPr>
              <w:pStyle w:val="PlainText"/>
              <w:tabs>
                <w:tab w:val="left" w:pos="810"/>
              </w:tabs>
              <w:rPr>
                <w:b/>
                <w:color w:val="000000" w:themeColor="text1"/>
                <w:sz w:val="16"/>
                <w:szCs w:val="16"/>
              </w:rPr>
            </w:pPr>
            <w:r>
              <w:rPr>
                <w:b/>
                <w:color w:val="000000" w:themeColor="text1"/>
                <w:sz w:val="16"/>
                <w:szCs w:val="16"/>
              </w:rPr>
              <w:t>%age</w:t>
            </w:r>
          </w:p>
        </w:tc>
        <w:tc>
          <w:tcPr>
            <w:tcW w:w="702" w:type="dxa"/>
            <w:tcBorders>
              <w:top w:val="single" w:sz="4" w:space="0" w:color="auto"/>
              <w:left w:val="single" w:sz="4" w:space="0" w:color="auto"/>
              <w:bottom w:val="single" w:sz="4" w:space="0" w:color="auto"/>
              <w:right w:val="single" w:sz="4" w:space="0" w:color="auto"/>
            </w:tcBorders>
            <w:hideMark/>
          </w:tcPr>
          <w:p w14:paraId="7B932274" w14:textId="77777777" w:rsidR="007E5EFB" w:rsidRDefault="007E5EFB" w:rsidP="00DB33AD">
            <w:pPr>
              <w:pStyle w:val="PlainText"/>
              <w:tabs>
                <w:tab w:val="left" w:pos="810"/>
              </w:tabs>
              <w:rPr>
                <w:b/>
                <w:color w:val="000000" w:themeColor="text1"/>
                <w:sz w:val="16"/>
                <w:szCs w:val="16"/>
              </w:rPr>
            </w:pPr>
            <w:r>
              <w:rPr>
                <w:b/>
                <w:color w:val="000000" w:themeColor="text1"/>
                <w:sz w:val="16"/>
                <w:szCs w:val="16"/>
              </w:rPr>
              <w:t>Tgt.</w:t>
            </w:r>
          </w:p>
        </w:tc>
        <w:tc>
          <w:tcPr>
            <w:tcW w:w="738" w:type="dxa"/>
            <w:tcBorders>
              <w:top w:val="single" w:sz="4" w:space="0" w:color="auto"/>
              <w:left w:val="single" w:sz="4" w:space="0" w:color="auto"/>
              <w:bottom w:val="single" w:sz="4" w:space="0" w:color="auto"/>
              <w:right w:val="single" w:sz="4" w:space="0" w:color="auto"/>
            </w:tcBorders>
            <w:hideMark/>
          </w:tcPr>
          <w:p w14:paraId="569DBFB7" w14:textId="77777777" w:rsidR="007E5EFB" w:rsidRDefault="007E5EFB" w:rsidP="00DB33AD">
            <w:pPr>
              <w:pStyle w:val="PlainText"/>
              <w:tabs>
                <w:tab w:val="left" w:pos="810"/>
              </w:tabs>
              <w:rPr>
                <w:b/>
                <w:color w:val="000000" w:themeColor="text1"/>
                <w:sz w:val="16"/>
                <w:szCs w:val="16"/>
              </w:rPr>
            </w:pPr>
            <w:r>
              <w:rPr>
                <w:b/>
                <w:color w:val="000000" w:themeColor="text1"/>
                <w:sz w:val="16"/>
                <w:szCs w:val="16"/>
              </w:rPr>
              <w:t>Ach.</w:t>
            </w:r>
          </w:p>
        </w:tc>
        <w:tc>
          <w:tcPr>
            <w:tcW w:w="730" w:type="dxa"/>
            <w:tcBorders>
              <w:top w:val="single" w:sz="4" w:space="0" w:color="auto"/>
              <w:left w:val="single" w:sz="4" w:space="0" w:color="auto"/>
              <w:bottom w:val="single" w:sz="4" w:space="0" w:color="auto"/>
              <w:right w:val="single" w:sz="4" w:space="0" w:color="auto"/>
            </w:tcBorders>
            <w:hideMark/>
          </w:tcPr>
          <w:p w14:paraId="7CD0B35B" w14:textId="77777777" w:rsidR="007E5EFB" w:rsidRDefault="007E5EFB" w:rsidP="00DB33AD">
            <w:pPr>
              <w:pStyle w:val="PlainText"/>
              <w:tabs>
                <w:tab w:val="left" w:pos="810"/>
              </w:tabs>
              <w:rPr>
                <w:b/>
                <w:color w:val="000000" w:themeColor="text1"/>
                <w:sz w:val="16"/>
                <w:szCs w:val="16"/>
              </w:rPr>
            </w:pPr>
            <w:r>
              <w:rPr>
                <w:b/>
                <w:color w:val="000000" w:themeColor="text1"/>
                <w:sz w:val="16"/>
                <w:szCs w:val="16"/>
              </w:rPr>
              <w:t>%age</w:t>
            </w:r>
          </w:p>
        </w:tc>
      </w:tr>
      <w:tr w:rsidR="007E5EFB" w14:paraId="656178D4" w14:textId="77777777" w:rsidTr="002B6FF9">
        <w:trPr>
          <w:jc w:val="center"/>
        </w:trPr>
        <w:tc>
          <w:tcPr>
            <w:tcW w:w="1266" w:type="dxa"/>
            <w:tcBorders>
              <w:top w:val="single" w:sz="4" w:space="0" w:color="auto"/>
              <w:left w:val="single" w:sz="4" w:space="0" w:color="auto"/>
              <w:bottom w:val="single" w:sz="4" w:space="0" w:color="auto"/>
              <w:right w:val="single" w:sz="4" w:space="0" w:color="auto"/>
            </w:tcBorders>
            <w:hideMark/>
          </w:tcPr>
          <w:p w14:paraId="09B4759C" w14:textId="77777777" w:rsidR="007E5EFB" w:rsidRDefault="007E5EFB" w:rsidP="00DB33AD">
            <w:pPr>
              <w:pStyle w:val="PlainText"/>
              <w:tabs>
                <w:tab w:val="left" w:pos="810"/>
              </w:tabs>
              <w:ind w:left="-115" w:right="-72"/>
              <w:rPr>
                <w:color w:val="000000" w:themeColor="text1"/>
                <w:sz w:val="20"/>
                <w:szCs w:val="20"/>
              </w:rPr>
            </w:pPr>
            <w:r>
              <w:rPr>
                <w:color w:val="000000" w:themeColor="text1"/>
                <w:sz w:val="20"/>
                <w:szCs w:val="20"/>
              </w:rPr>
              <w:t>HDFC Bank</w:t>
            </w:r>
          </w:p>
        </w:tc>
        <w:tc>
          <w:tcPr>
            <w:tcW w:w="900" w:type="dxa"/>
            <w:tcBorders>
              <w:top w:val="single" w:sz="4" w:space="0" w:color="auto"/>
              <w:left w:val="single" w:sz="4" w:space="0" w:color="auto"/>
              <w:bottom w:val="single" w:sz="4" w:space="0" w:color="auto"/>
              <w:right w:val="single" w:sz="4" w:space="0" w:color="auto"/>
            </w:tcBorders>
            <w:vAlign w:val="bottom"/>
            <w:hideMark/>
          </w:tcPr>
          <w:p w14:paraId="6B109572"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8253</w:t>
            </w:r>
          </w:p>
        </w:tc>
        <w:tc>
          <w:tcPr>
            <w:tcW w:w="810" w:type="dxa"/>
            <w:tcBorders>
              <w:top w:val="single" w:sz="4" w:space="0" w:color="auto"/>
              <w:left w:val="single" w:sz="4" w:space="0" w:color="auto"/>
              <w:bottom w:val="single" w:sz="4" w:space="0" w:color="auto"/>
              <w:right w:val="single" w:sz="4" w:space="0" w:color="auto"/>
            </w:tcBorders>
            <w:vAlign w:val="bottom"/>
            <w:hideMark/>
          </w:tcPr>
          <w:p w14:paraId="764223F5"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13531</w:t>
            </w:r>
          </w:p>
        </w:tc>
        <w:tc>
          <w:tcPr>
            <w:tcW w:w="720" w:type="dxa"/>
            <w:tcBorders>
              <w:top w:val="single" w:sz="4" w:space="0" w:color="auto"/>
              <w:left w:val="single" w:sz="4" w:space="0" w:color="auto"/>
              <w:bottom w:val="single" w:sz="4" w:space="0" w:color="auto"/>
              <w:right w:val="single" w:sz="4" w:space="0" w:color="auto"/>
            </w:tcBorders>
            <w:vAlign w:val="bottom"/>
            <w:hideMark/>
          </w:tcPr>
          <w:p w14:paraId="626A5D6C"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164</w:t>
            </w:r>
          </w:p>
        </w:tc>
        <w:tc>
          <w:tcPr>
            <w:tcW w:w="720" w:type="dxa"/>
            <w:tcBorders>
              <w:top w:val="single" w:sz="4" w:space="0" w:color="auto"/>
              <w:left w:val="single" w:sz="4" w:space="0" w:color="auto"/>
              <w:bottom w:val="single" w:sz="4" w:space="0" w:color="auto"/>
              <w:right w:val="single" w:sz="4" w:space="0" w:color="auto"/>
            </w:tcBorders>
            <w:vAlign w:val="bottom"/>
            <w:hideMark/>
          </w:tcPr>
          <w:p w14:paraId="258ED5F9"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2530</w:t>
            </w:r>
          </w:p>
        </w:tc>
        <w:tc>
          <w:tcPr>
            <w:tcW w:w="720" w:type="dxa"/>
            <w:tcBorders>
              <w:top w:val="single" w:sz="4" w:space="0" w:color="auto"/>
              <w:left w:val="single" w:sz="4" w:space="0" w:color="auto"/>
              <w:bottom w:val="single" w:sz="4" w:space="0" w:color="auto"/>
              <w:right w:val="single" w:sz="4" w:space="0" w:color="auto"/>
            </w:tcBorders>
            <w:vAlign w:val="bottom"/>
            <w:hideMark/>
          </w:tcPr>
          <w:p w14:paraId="73B36DD9"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20985</w:t>
            </w:r>
          </w:p>
        </w:tc>
        <w:tc>
          <w:tcPr>
            <w:tcW w:w="630" w:type="dxa"/>
            <w:tcBorders>
              <w:top w:val="single" w:sz="4" w:space="0" w:color="auto"/>
              <w:left w:val="single" w:sz="4" w:space="0" w:color="auto"/>
              <w:bottom w:val="single" w:sz="4" w:space="0" w:color="auto"/>
              <w:right w:val="single" w:sz="4" w:space="0" w:color="auto"/>
            </w:tcBorders>
            <w:vAlign w:val="bottom"/>
            <w:hideMark/>
          </w:tcPr>
          <w:p w14:paraId="458A071B"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829</w:t>
            </w:r>
          </w:p>
        </w:tc>
        <w:tc>
          <w:tcPr>
            <w:tcW w:w="630" w:type="dxa"/>
            <w:tcBorders>
              <w:top w:val="single" w:sz="4" w:space="0" w:color="auto"/>
              <w:left w:val="single" w:sz="4" w:space="0" w:color="auto"/>
              <w:bottom w:val="single" w:sz="4" w:space="0" w:color="auto"/>
              <w:right w:val="single" w:sz="4" w:space="0" w:color="auto"/>
            </w:tcBorders>
            <w:vAlign w:val="bottom"/>
            <w:hideMark/>
          </w:tcPr>
          <w:p w14:paraId="5B3F7897"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1633</w:t>
            </w:r>
          </w:p>
        </w:tc>
        <w:tc>
          <w:tcPr>
            <w:tcW w:w="630" w:type="dxa"/>
            <w:tcBorders>
              <w:top w:val="single" w:sz="4" w:space="0" w:color="auto"/>
              <w:left w:val="single" w:sz="4" w:space="0" w:color="auto"/>
              <w:bottom w:val="single" w:sz="4" w:space="0" w:color="auto"/>
              <w:right w:val="single" w:sz="4" w:space="0" w:color="auto"/>
            </w:tcBorders>
            <w:vAlign w:val="bottom"/>
            <w:hideMark/>
          </w:tcPr>
          <w:p w14:paraId="2D021445"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1288</w:t>
            </w:r>
          </w:p>
        </w:tc>
        <w:tc>
          <w:tcPr>
            <w:tcW w:w="720" w:type="dxa"/>
            <w:tcBorders>
              <w:top w:val="single" w:sz="4" w:space="0" w:color="auto"/>
              <w:left w:val="single" w:sz="4" w:space="0" w:color="auto"/>
              <w:bottom w:val="single" w:sz="4" w:space="0" w:color="auto"/>
              <w:right w:val="single" w:sz="4" w:space="0" w:color="auto"/>
            </w:tcBorders>
            <w:vAlign w:val="bottom"/>
            <w:hideMark/>
          </w:tcPr>
          <w:p w14:paraId="43D0659F"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79</w:t>
            </w:r>
          </w:p>
        </w:tc>
        <w:tc>
          <w:tcPr>
            <w:tcW w:w="702" w:type="dxa"/>
            <w:tcBorders>
              <w:top w:val="single" w:sz="4" w:space="0" w:color="auto"/>
              <w:left w:val="single" w:sz="4" w:space="0" w:color="auto"/>
              <w:bottom w:val="single" w:sz="4" w:space="0" w:color="auto"/>
              <w:right w:val="single" w:sz="4" w:space="0" w:color="auto"/>
            </w:tcBorders>
            <w:vAlign w:val="bottom"/>
            <w:hideMark/>
          </w:tcPr>
          <w:p w14:paraId="2CD75456"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12416</w:t>
            </w:r>
          </w:p>
        </w:tc>
        <w:tc>
          <w:tcPr>
            <w:tcW w:w="738" w:type="dxa"/>
            <w:tcBorders>
              <w:top w:val="single" w:sz="4" w:space="0" w:color="auto"/>
              <w:left w:val="single" w:sz="4" w:space="0" w:color="auto"/>
              <w:bottom w:val="single" w:sz="4" w:space="0" w:color="auto"/>
              <w:right w:val="single" w:sz="4" w:space="0" w:color="auto"/>
            </w:tcBorders>
            <w:vAlign w:val="bottom"/>
            <w:hideMark/>
          </w:tcPr>
          <w:p w14:paraId="5BCB3D55"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35804</w:t>
            </w:r>
          </w:p>
        </w:tc>
        <w:tc>
          <w:tcPr>
            <w:tcW w:w="730" w:type="dxa"/>
            <w:tcBorders>
              <w:top w:val="single" w:sz="4" w:space="0" w:color="auto"/>
              <w:left w:val="single" w:sz="4" w:space="0" w:color="auto"/>
              <w:bottom w:val="single" w:sz="4" w:space="0" w:color="auto"/>
              <w:right w:val="single" w:sz="4" w:space="0" w:color="auto"/>
            </w:tcBorders>
            <w:vAlign w:val="bottom"/>
            <w:hideMark/>
          </w:tcPr>
          <w:p w14:paraId="1EFCDAC5"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288%</w:t>
            </w:r>
          </w:p>
        </w:tc>
      </w:tr>
      <w:tr w:rsidR="007E5EFB" w14:paraId="05579B69" w14:textId="77777777" w:rsidTr="002B6FF9">
        <w:trPr>
          <w:jc w:val="center"/>
        </w:trPr>
        <w:tc>
          <w:tcPr>
            <w:tcW w:w="1266" w:type="dxa"/>
            <w:tcBorders>
              <w:top w:val="single" w:sz="4" w:space="0" w:color="auto"/>
              <w:left w:val="single" w:sz="4" w:space="0" w:color="auto"/>
              <w:bottom w:val="single" w:sz="4" w:space="0" w:color="auto"/>
              <w:right w:val="single" w:sz="4" w:space="0" w:color="auto"/>
            </w:tcBorders>
            <w:hideMark/>
          </w:tcPr>
          <w:p w14:paraId="67653EDF" w14:textId="77777777" w:rsidR="007E5EFB" w:rsidRDefault="007E5EFB" w:rsidP="00DB33AD">
            <w:pPr>
              <w:pStyle w:val="PlainText"/>
              <w:tabs>
                <w:tab w:val="left" w:pos="810"/>
              </w:tabs>
              <w:ind w:left="-115" w:right="-72"/>
              <w:rPr>
                <w:color w:val="000000" w:themeColor="text1"/>
                <w:sz w:val="20"/>
                <w:szCs w:val="20"/>
              </w:rPr>
            </w:pPr>
            <w:r>
              <w:rPr>
                <w:color w:val="000000" w:themeColor="text1"/>
                <w:sz w:val="20"/>
                <w:szCs w:val="20"/>
              </w:rPr>
              <w:t>ICICI Bank</w:t>
            </w:r>
          </w:p>
        </w:tc>
        <w:tc>
          <w:tcPr>
            <w:tcW w:w="900" w:type="dxa"/>
            <w:tcBorders>
              <w:top w:val="single" w:sz="4" w:space="0" w:color="auto"/>
              <w:left w:val="single" w:sz="4" w:space="0" w:color="auto"/>
              <w:bottom w:val="single" w:sz="4" w:space="0" w:color="auto"/>
              <w:right w:val="single" w:sz="4" w:space="0" w:color="auto"/>
            </w:tcBorders>
            <w:vAlign w:val="bottom"/>
            <w:hideMark/>
          </w:tcPr>
          <w:p w14:paraId="3229D365"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3484</w:t>
            </w:r>
          </w:p>
        </w:tc>
        <w:tc>
          <w:tcPr>
            <w:tcW w:w="810" w:type="dxa"/>
            <w:tcBorders>
              <w:top w:val="single" w:sz="4" w:space="0" w:color="auto"/>
              <w:left w:val="single" w:sz="4" w:space="0" w:color="auto"/>
              <w:bottom w:val="single" w:sz="4" w:space="0" w:color="auto"/>
              <w:right w:val="single" w:sz="4" w:space="0" w:color="auto"/>
            </w:tcBorders>
            <w:vAlign w:val="bottom"/>
            <w:hideMark/>
          </w:tcPr>
          <w:p w14:paraId="099F9021"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3065</w:t>
            </w:r>
          </w:p>
        </w:tc>
        <w:tc>
          <w:tcPr>
            <w:tcW w:w="720" w:type="dxa"/>
            <w:tcBorders>
              <w:top w:val="single" w:sz="4" w:space="0" w:color="auto"/>
              <w:left w:val="single" w:sz="4" w:space="0" w:color="auto"/>
              <w:bottom w:val="single" w:sz="4" w:space="0" w:color="auto"/>
              <w:right w:val="single" w:sz="4" w:space="0" w:color="auto"/>
            </w:tcBorders>
            <w:vAlign w:val="bottom"/>
            <w:hideMark/>
          </w:tcPr>
          <w:p w14:paraId="4968EB93"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88</w:t>
            </w:r>
          </w:p>
        </w:tc>
        <w:tc>
          <w:tcPr>
            <w:tcW w:w="720" w:type="dxa"/>
            <w:tcBorders>
              <w:top w:val="single" w:sz="4" w:space="0" w:color="auto"/>
              <w:left w:val="single" w:sz="4" w:space="0" w:color="auto"/>
              <w:bottom w:val="single" w:sz="4" w:space="0" w:color="auto"/>
              <w:right w:val="single" w:sz="4" w:space="0" w:color="auto"/>
            </w:tcBorders>
            <w:vAlign w:val="bottom"/>
            <w:hideMark/>
          </w:tcPr>
          <w:p w14:paraId="592238F9"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1671</w:t>
            </w:r>
          </w:p>
        </w:tc>
        <w:tc>
          <w:tcPr>
            <w:tcW w:w="720" w:type="dxa"/>
            <w:tcBorders>
              <w:top w:val="single" w:sz="4" w:space="0" w:color="auto"/>
              <w:left w:val="single" w:sz="4" w:space="0" w:color="auto"/>
              <w:bottom w:val="single" w:sz="4" w:space="0" w:color="auto"/>
              <w:right w:val="single" w:sz="4" w:space="0" w:color="auto"/>
            </w:tcBorders>
            <w:vAlign w:val="bottom"/>
            <w:hideMark/>
          </w:tcPr>
          <w:p w14:paraId="10F088BE"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7439</w:t>
            </w:r>
          </w:p>
        </w:tc>
        <w:tc>
          <w:tcPr>
            <w:tcW w:w="630" w:type="dxa"/>
            <w:tcBorders>
              <w:top w:val="single" w:sz="4" w:space="0" w:color="auto"/>
              <w:left w:val="single" w:sz="4" w:space="0" w:color="auto"/>
              <w:bottom w:val="single" w:sz="4" w:space="0" w:color="auto"/>
              <w:right w:val="single" w:sz="4" w:space="0" w:color="auto"/>
            </w:tcBorders>
            <w:vAlign w:val="bottom"/>
            <w:hideMark/>
          </w:tcPr>
          <w:p w14:paraId="76BAA428"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445</w:t>
            </w:r>
          </w:p>
        </w:tc>
        <w:tc>
          <w:tcPr>
            <w:tcW w:w="630" w:type="dxa"/>
            <w:tcBorders>
              <w:top w:val="single" w:sz="4" w:space="0" w:color="auto"/>
              <w:left w:val="single" w:sz="4" w:space="0" w:color="auto"/>
              <w:bottom w:val="single" w:sz="4" w:space="0" w:color="auto"/>
              <w:right w:val="single" w:sz="4" w:space="0" w:color="auto"/>
            </w:tcBorders>
            <w:vAlign w:val="bottom"/>
            <w:hideMark/>
          </w:tcPr>
          <w:p w14:paraId="71388924"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1049</w:t>
            </w:r>
          </w:p>
        </w:tc>
        <w:tc>
          <w:tcPr>
            <w:tcW w:w="630" w:type="dxa"/>
            <w:tcBorders>
              <w:top w:val="single" w:sz="4" w:space="0" w:color="auto"/>
              <w:left w:val="single" w:sz="4" w:space="0" w:color="auto"/>
              <w:bottom w:val="single" w:sz="4" w:space="0" w:color="auto"/>
              <w:right w:val="single" w:sz="4" w:space="0" w:color="auto"/>
            </w:tcBorders>
            <w:vAlign w:val="bottom"/>
            <w:hideMark/>
          </w:tcPr>
          <w:p w14:paraId="20F21899"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346</w:t>
            </w:r>
          </w:p>
        </w:tc>
        <w:tc>
          <w:tcPr>
            <w:tcW w:w="720" w:type="dxa"/>
            <w:tcBorders>
              <w:top w:val="single" w:sz="4" w:space="0" w:color="auto"/>
              <w:left w:val="single" w:sz="4" w:space="0" w:color="auto"/>
              <w:bottom w:val="single" w:sz="4" w:space="0" w:color="auto"/>
              <w:right w:val="single" w:sz="4" w:space="0" w:color="auto"/>
            </w:tcBorders>
            <w:vAlign w:val="bottom"/>
            <w:hideMark/>
          </w:tcPr>
          <w:p w14:paraId="02A67C6E"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33</w:t>
            </w:r>
          </w:p>
        </w:tc>
        <w:tc>
          <w:tcPr>
            <w:tcW w:w="702" w:type="dxa"/>
            <w:tcBorders>
              <w:top w:val="single" w:sz="4" w:space="0" w:color="auto"/>
              <w:left w:val="single" w:sz="4" w:space="0" w:color="auto"/>
              <w:bottom w:val="single" w:sz="4" w:space="0" w:color="auto"/>
              <w:right w:val="single" w:sz="4" w:space="0" w:color="auto"/>
            </w:tcBorders>
            <w:vAlign w:val="bottom"/>
            <w:hideMark/>
          </w:tcPr>
          <w:p w14:paraId="48002914"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6204</w:t>
            </w:r>
          </w:p>
        </w:tc>
        <w:tc>
          <w:tcPr>
            <w:tcW w:w="738" w:type="dxa"/>
            <w:tcBorders>
              <w:top w:val="single" w:sz="4" w:space="0" w:color="auto"/>
              <w:left w:val="single" w:sz="4" w:space="0" w:color="auto"/>
              <w:bottom w:val="single" w:sz="4" w:space="0" w:color="auto"/>
              <w:right w:val="single" w:sz="4" w:space="0" w:color="auto"/>
            </w:tcBorders>
            <w:vAlign w:val="bottom"/>
            <w:hideMark/>
          </w:tcPr>
          <w:p w14:paraId="4934C90C"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10850</w:t>
            </w:r>
          </w:p>
        </w:tc>
        <w:tc>
          <w:tcPr>
            <w:tcW w:w="730" w:type="dxa"/>
            <w:tcBorders>
              <w:top w:val="single" w:sz="4" w:space="0" w:color="auto"/>
              <w:left w:val="single" w:sz="4" w:space="0" w:color="auto"/>
              <w:bottom w:val="single" w:sz="4" w:space="0" w:color="auto"/>
              <w:right w:val="single" w:sz="4" w:space="0" w:color="auto"/>
            </w:tcBorders>
            <w:vAlign w:val="bottom"/>
            <w:hideMark/>
          </w:tcPr>
          <w:p w14:paraId="0911A79B"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175%</w:t>
            </w:r>
          </w:p>
        </w:tc>
      </w:tr>
      <w:tr w:rsidR="007E5EFB" w14:paraId="544D7931" w14:textId="77777777" w:rsidTr="002B6FF9">
        <w:trPr>
          <w:trHeight w:val="229"/>
          <w:jc w:val="center"/>
        </w:trPr>
        <w:tc>
          <w:tcPr>
            <w:tcW w:w="1266" w:type="dxa"/>
            <w:tcBorders>
              <w:top w:val="single" w:sz="4" w:space="0" w:color="auto"/>
              <w:left w:val="single" w:sz="4" w:space="0" w:color="auto"/>
              <w:bottom w:val="single" w:sz="4" w:space="0" w:color="auto"/>
              <w:right w:val="single" w:sz="4" w:space="0" w:color="auto"/>
            </w:tcBorders>
            <w:hideMark/>
          </w:tcPr>
          <w:p w14:paraId="0CF1C42B" w14:textId="6BB67854" w:rsidR="007E5EFB" w:rsidRDefault="002B6FF9" w:rsidP="00DB33AD">
            <w:pPr>
              <w:pStyle w:val="PlainText"/>
              <w:tabs>
                <w:tab w:val="left" w:pos="810"/>
              </w:tabs>
              <w:ind w:left="-115" w:right="-72"/>
              <w:rPr>
                <w:color w:val="000000" w:themeColor="text1"/>
                <w:sz w:val="20"/>
                <w:szCs w:val="20"/>
              </w:rPr>
            </w:pPr>
            <w:r>
              <w:rPr>
                <w:color w:val="000000" w:themeColor="text1"/>
                <w:sz w:val="20"/>
                <w:szCs w:val="20"/>
              </w:rPr>
              <w:t>PGB</w:t>
            </w:r>
          </w:p>
        </w:tc>
        <w:tc>
          <w:tcPr>
            <w:tcW w:w="900" w:type="dxa"/>
            <w:tcBorders>
              <w:top w:val="single" w:sz="4" w:space="0" w:color="auto"/>
              <w:left w:val="single" w:sz="4" w:space="0" w:color="auto"/>
              <w:bottom w:val="single" w:sz="4" w:space="0" w:color="auto"/>
              <w:right w:val="single" w:sz="4" w:space="0" w:color="auto"/>
            </w:tcBorders>
            <w:vAlign w:val="bottom"/>
            <w:hideMark/>
          </w:tcPr>
          <w:p w14:paraId="31FF61DD"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6717</w:t>
            </w:r>
          </w:p>
        </w:tc>
        <w:tc>
          <w:tcPr>
            <w:tcW w:w="810" w:type="dxa"/>
            <w:tcBorders>
              <w:top w:val="single" w:sz="4" w:space="0" w:color="auto"/>
              <w:left w:val="single" w:sz="4" w:space="0" w:color="auto"/>
              <w:bottom w:val="single" w:sz="4" w:space="0" w:color="auto"/>
              <w:right w:val="single" w:sz="4" w:space="0" w:color="auto"/>
            </w:tcBorders>
            <w:vAlign w:val="bottom"/>
            <w:hideMark/>
          </w:tcPr>
          <w:p w14:paraId="2D5A36A0"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5672</w:t>
            </w:r>
          </w:p>
        </w:tc>
        <w:tc>
          <w:tcPr>
            <w:tcW w:w="720" w:type="dxa"/>
            <w:tcBorders>
              <w:top w:val="single" w:sz="4" w:space="0" w:color="auto"/>
              <w:left w:val="single" w:sz="4" w:space="0" w:color="auto"/>
              <w:bottom w:val="single" w:sz="4" w:space="0" w:color="auto"/>
              <w:right w:val="single" w:sz="4" w:space="0" w:color="auto"/>
            </w:tcBorders>
            <w:vAlign w:val="bottom"/>
            <w:hideMark/>
          </w:tcPr>
          <w:p w14:paraId="78EE5BB5"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84</w:t>
            </w:r>
          </w:p>
        </w:tc>
        <w:tc>
          <w:tcPr>
            <w:tcW w:w="720" w:type="dxa"/>
            <w:tcBorders>
              <w:top w:val="single" w:sz="4" w:space="0" w:color="auto"/>
              <w:left w:val="single" w:sz="4" w:space="0" w:color="auto"/>
              <w:bottom w:val="single" w:sz="4" w:space="0" w:color="auto"/>
              <w:right w:val="single" w:sz="4" w:space="0" w:color="auto"/>
            </w:tcBorders>
            <w:vAlign w:val="bottom"/>
            <w:hideMark/>
          </w:tcPr>
          <w:p w14:paraId="6B4128CF"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492</w:t>
            </w:r>
          </w:p>
        </w:tc>
        <w:tc>
          <w:tcPr>
            <w:tcW w:w="720" w:type="dxa"/>
            <w:tcBorders>
              <w:top w:val="single" w:sz="4" w:space="0" w:color="auto"/>
              <w:left w:val="single" w:sz="4" w:space="0" w:color="auto"/>
              <w:bottom w:val="single" w:sz="4" w:space="0" w:color="auto"/>
              <w:right w:val="single" w:sz="4" w:space="0" w:color="auto"/>
            </w:tcBorders>
            <w:vAlign w:val="bottom"/>
            <w:hideMark/>
          </w:tcPr>
          <w:p w14:paraId="3DC7895B"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988</w:t>
            </w:r>
          </w:p>
        </w:tc>
        <w:tc>
          <w:tcPr>
            <w:tcW w:w="630" w:type="dxa"/>
            <w:tcBorders>
              <w:top w:val="single" w:sz="4" w:space="0" w:color="auto"/>
              <w:left w:val="single" w:sz="4" w:space="0" w:color="auto"/>
              <w:bottom w:val="single" w:sz="4" w:space="0" w:color="auto"/>
              <w:right w:val="single" w:sz="4" w:space="0" w:color="auto"/>
            </w:tcBorders>
            <w:vAlign w:val="bottom"/>
            <w:hideMark/>
          </w:tcPr>
          <w:p w14:paraId="2AED4126"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201</w:t>
            </w:r>
          </w:p>
        </w:tc>
        <w:tc>
          <w:tcPr>
            <w:tcW w:w="630" w:type="dxa"/>
            <w:tcBorders>
              <w:top w:val="single" w:sz="4" w:space="0" w:color="auto"/>
              <w:left w:val="single" w:sz="4" w:space="0" w:color="auto"/>
              <w:bottom w:val="single" w:sz="4" w:space="0" w:color="auto"/>
              <w:right w:val="single" w:sz="4" w:space="0" w:color="auto"/>
            </w:tcBorders>
            <w:vAlign w:val="bottom"/>
            <w:hideMark/>
          </w:tcPr>
          <w:p w14:paraId="6AE92784"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385</w:t>
            </w:r>
          </w:p>
        </w:tc>
        <w:tc>
          <w:tcPr>
            <w:tcW w:w="630" w:type="dxa"/>
            <w:tcBorders>
              <w:top w:val="single" w:sz="4" w:space="0" w:color="auto"/>
              <w:left w:val="single" w:sz="4" w:space="0" w:color="auto"/>
              <w:bottom w:val="single" w:sz="4" w:space="0" w:color="auto"/>
              <w:right w:val="single" w:sz="4" w:space="0" w:color="auto"/>
            </w:tcBorders>
            <w:vAlign w:val="bottom"/>
            <w:hideMark/>
          </w:tcPr>
          <w:p w14:paraId="0D9DF58E"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123</w:t>
            </w:r>
          </w:p>
        </w:tc>
        <w:tc>
          <w:tcPr>
            <w:tcW w:w="720" w:type="dxa"/>
            <w:tcBorders>
              <w:top w:val="single" w:sz="4" w:space="0" w:color="auto"/>
              <w:left w:val="single" w:sz="4" w:space="0" w:color="auto"/>
              <w:bottom w:val="single" w:sz="4" w:space="0" w:color="auto"/>
              <w:right w:val="single" w:sz="4" w:space="0" w:color="auto"/>
            </w:tcBorders>
            <w:vAlign w:val="bottom"/>
            <w:hideMark/>
          </w:tcPr>
          <w:p w14:paraId="7FE21323"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32</w:t>
            </w:r>
          </w:p>
        </w:tc>
        <w:tc>
          <w:tcPr>
            <w:tcW w:w="702" w:type="dxa"/>
            <w:tcBorders>
              <w:top w:val="single" w:sz="4" w:space="0" w:color="auto"/>
              <w:left w:val="single" w:sz="4" w:space="0" w:color="auto"/>
              <w:bottom w:val="single" w:sz="4" w:space="0" w:color="auto"/>
              <w:right w:val="single" w:sz="4" w:space="0" w:color="auto"/>
            </w:tcBorders>
            <w:vAlign w:val="bottom"/>
            <w:hideMark/>
          </w:tcPr>
          <w:p w14:paraId="1F051BA8"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7595</w:t>
            </w:r>
          </w:p>
        </w:tc>
        <w:tc>
          <w:tcPr>
            <w:tcW w:w="738" w:type="dxa"/>
            <w:tcBorders>
              <w:top w:val="single" w:sz="4" w:space="0" w:color="auto"/>
              <w:left w:val="single" w:sz="4" w:space="0" w:color="auto"/>
              <w:bottom w:val="single" w:sz="4" w:space="0" w:color="auto"/>
              <w:right w:val="single" w:sz="4" w:space="0" w:color="auto"/>
            </w:tcBorders>
            <w:vAlign w:val="bottom"/>
            <w:hideMark/>
          </w:tcPr>
          <w:p w14:paraId="2202ABEA"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6783</w:t>
            </w:r>
          </w:p>
        </w:tc>
        <w:tc>
          <w:tcPr>
            <w:tcW w:w="730" w:type="dxa"/>
            <w:tcBorders>
              <w:top w:val="single" w:sz="4" w:space="0" w:color="auto"/>
              <w:left w:val="single" w:sz="4" w:space="0" w:color="auto"/>
              <w:bottom w:val="single" w:sz="4" w:space="0" w:color="auto"/>
              <w:right w:val="single" w:sz="4" w:space="0" w:color="auto"/>
            </w:tcBorders>
            <w:vAlign w:val="bottom"/>
            <w:hideMark/>
          </w:tcPr>
          <w:p w14:paraId="5B89E61B"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89%</w:t>
            </w:r>
          </w:p>
        </w:tc>
      </w:tr>
      <w:tr w:rsidR="007E5EFB" w14:paraId="6CF1F0CB" w14:textId="77777777" w:rsidTr="002B6FF9">
        <w:trPr>
          <w:jc w:val="center"/>
        </w:trPr>
        <w:tc>
          <w:tcPr>
            <w:tcW w:w="1266" w:type="dxa"/>
            <w:tcBorders>
              <w:top w:val="single" w:sz="4" w:space="0" w:color="auto"/>
              <w:left w:val="single" w:sz="4" w:space="0" w:color="auto"/>
              <w:bottom w:val="single" w:sz="4" w:space="0" w:color="auto"/>
              <w:right w:val="single" w:sz="4" w:space="0" w:color="auto"/>
            </w:tcBorders>
            <w:hideMark/>
          </w:tcPr>
          <w:p w14:paraId="3B2F2F68" w14:textId="77777777" w:rsidR="007E5EFB" w:rsidRDefault="007E5EFB" w:rsidP="00DB33AD">
            <w:pPr>
              <w:pStyle w:val="PlainText"/>
              <w:tabs>
                <w:tab w:val="left" w:pos="810"/>
              </w:tabs>
              <w:ind w:left="-115" w:right="-72"/>
              <w:rPr>
                <w:color w:val="000000" w:themeColor="text1"/>
                <w:sz w:val="20"/>
                <w:szCs w:val="20"/>
              </w:rPr>
            </w:pPr>
            <w:r>
              <w:rPr>
                <w:color w:val="000000" w:themeColor="text1"/>
                <w:sz w:val="20"/>
                <w:szCs w:val="20"/>
              </w:rPr>
              <w:t>Indian Bank</w:t>
            </w:r>
          </w:p>
        </w:tc>
        <w:tc>
          <w:tcPr>
            <w:tcW w:w="900" w:type="dxa"/>
            <w:tcBorders>
              <w:top w:val="single" w:sz="4" w:space="0" w:color="auto"/>
              <w:left w:val="single" w:sz="4" w:space="0" w:color="auto"/>
              <w:bottom w:val="single" w:sz="4" w:space="0" w:color="auto"/>
              <w:right w:val="single" w:sz="4" w:space="0" w:color="auto"/>
            </w:tcBorders>
            <w:vAlign w:val="bottom"/>
            <w:hideMark/>
          </w:tcPr>
          <w:p w14:paraId="1C3A841F"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1716</w:t>
            </w:r>
          </w:p>
        </w:tc>
        <w:tc>
          <w:tcPr>
            <w:tcW w:w="810" w:type="dxa"/>
            <w:tcBorders>
              <w:top w:val="single" w:sz="4" w:space="0" w:color="auto"/>
              <w:left w:val="single" w:sz="4" w:space="0" w:color="auto"/>
              <w:bottom w:val="single" w:sz="4" w:space="0" w:color="auto"/>
              <w:right w:val="single" w:sz="4" w:space="0" w:color="auto"/>
            </w:tcBorders>
            <w:vAlign w:val="bottom"/>
            <w:hideMark/>
          </w:tcPr>
          <w:p w14:paraId="0BEB5CDA"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833</w:t>
            </w:r>
          </w:p>
        </w:tc>
        <w:tc>
          <w:tcPr>
            <w:tcW w:w="720" w:type="dxa"/>
            <w:tcBorders>
              <w:top w:val="single" w:sz="4" w:space="0" w:color="auto"/>
              <w:left w:val="single" w:sz="4" w:space="0" w:color="auto"/>
              <w:bottom w:val="single" w:sz="4" w:space="0" w:color="auto"/>
              <w:right w:val="single" w:sz="4" w:space="0" w:color="auto"/>
            </w:tcBorders>
            <w:vAlign w:val="bottom"/>
            <w:hideMark/>
          </w:tcPr>
          <w:p w14:paraId="5F55C486"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49</w:t>
            </w:r>
          </w:p>
        </w:tc>
        <w:tc>
          <w:tcPr>
            <w:tcW w:w="720" w:type="dxa"/>
            <w:tcBorders>
              <w:top w:val="single" w:sz="4" w:space="0" w:color="auto"/>
              <w:left w:val="single" w:sz="4" w:space="0" w:color="auto"/>
              <w:bottom w:val="single" w:sz="4" w:space="0" w:color="auto"/>
              <w:right w:val="single" w:sz="4" w:space="0" w:color="auto"/>
            </w:tcBorders>
            <w:vAlign w:val="bottom"/>
            <w:hideMark/>
          </w:tcPr>
          <w:p w14:paraId="786144C2"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1175</w:t>
            </w:r>
          </w:p>
        </w:tc>
        <w:tc>
          <w:tcPr>
            <w:tcW w:w="720" w:type="dxa"/>
            <w:tcBorders>
              <w:top w:val="single" w:sz="4" w:space="0" w:color="auto"/>
              <w:left w:val="single" w:sz="4" w:space="0" w:color="auto"/>
              <w:bottom w:val="single" w:sz="4" w:space="0" w:color="auto"/>
              <w:right w:val="single" w:sz="4" w:space="0" w:color="auto"/>
            </w:tcBorders>
            <w:vAlign w:val="bottom"/>
            <w:hideMark/>
          </w:tcPr>
          <w:p w14:paraId="4697BEE3"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1725</w:t>
            </w:r>
          </w:p>
        </w:tc>
        <w:tc>
          <w:tcPr>
            <w:tcW w:w="630" w:type="dxa"/>
            <w:tcBorders>
              <w:top w:val="single" w:sz="4" w:space="0" w:color="auto"/>
              <w:left w:val="single" w:sz="4" w:space="0" w:color="auto"/>
              <w:bottom w:val="single" w:sz="4" w:space="0" w:color="auto"/>
              <w:right w:val="single" w:sz="4" w:space="0" w:color="auto"/>
            </w:tcBorders>
            <w:vAlign w:val="bottom"/>
            <w:hideMark/>
          </w:tcPr>
          <w:p w14:paraId="4682E068"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147</w:t>
            </w:r>
          </w:p>
        </w:tc>
        <w:tc>
          <w:tcPr>
            <w:tcW w:w="630" w:type="dxa"/>
            <w:tcBorders>
              <w:top w:val="single" w:sz="4" w:space="0" w:color="auto"/>
              <w:left w:val="single" w:sz="4" w:space="0" w:color="auto"/>
              <w:bottom w:val="single" w:sz="4" w:space="0" w:color="auto"/>
              <w:right w:val="single" w:sz="4" w:space="0" w:color="auto"/>
            </w:tcBorders>
            <w:vAlign w:val="bottom"/>
            <w:hideMark/>
          </w:tcPr>
          <w:p w14:paraId="25E7DCBC"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800</w:t>
            </w:r>
          </w:p>
        </w:tc>
        <w:tc>
          <w:tcPr>
            <w:tcW w:w="630" w:type="dxa"/>
            <w:tcBorders>
              <w:top w:val="single" w:sz="4" w:space="0" w:color="auto"/>
              <w:left w:val="single" w:sz="4" w:space="0" w:color="auto"/>
              <w:bottom w:val="single" w:sz="4" w:space="0" w:color="auto"/>
              <w:right w:val="single" w:sz="4" w:space="0" w:color="auto"/>
            </w:tcBorders>
            <w:vAlign w:val="bottom"/>
            <w:hideMark/>
          </w:tcPr>
          <w:p w14:paraId="4B0BE1CD"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279</w:t>
            </w:r>
          </w:p>
        </w:tc>
        <w:tc>
          <w:tcPr>
            <w:tcW w:w="720" w:type="dxa"/>
            <w:tcBorders>
              <w:top w:val="single" w:sz="4" w:space="0" w:color="auto"/>
              <w:left w:val="single" w:sz="4" w:space="0" w:color="auto"/>
              <w:bottom w:val="single" w:sz="4" w:space="0" w:color="auto"/>
              <w:right w:val="single" w:sz="4" w:space="0" w:color="auto"/>
            </w:tcBorders>
            <w:vAlign w:val="bottom"/>
            <w:hideMark/>
          </w:tcPr>
          <w:p w14:paraId="21E25695"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35</w:t>
            </w:r>
          </w:p>
        </w:tc>
        <w:tc>
          <w:tcPr>
            <w:tcW w:w="702" w:type="dxa"/>
            <w:tcBorders>
              <w:top w:val="single" w:sz="4" w:space="0" w:color="auto"/>
              <w:left w:val="single" w:sz="4" w:space="0" w:color="auto"/>
              <w:bottom w:val="single" w:sz="4" w:space="0" w:color="auto"/>
              <w:right w:val="single" w:sz="4" w:space="0" w:color="auto"/>
            </w:tcBorders>
            <w:vAlign w:val="bottom"/>
            <w:hideMark/>
          </w:tcPr>
          <w:p w14:paraId="03205532"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3692</w:t>
            </w:r>
          </w:p>
        </w:tc>
        <w:tc>
          <w:tcPr>
            <w:tcW w:w="738" w:type="dxa"/>
            <w:tcBorders>
              <w:top w:val="single" w:sz="4" w:space="0" w:color="auto"/>
              <w:left w:val="single" w:sz="4" w:space="0" w:color="auto"/>
              <w:bottom w:val="single" w:sz="4" w:space="0" w:color="auto"/>
              <w:right w:val="single" w:sz="4" w:space="0" w:color="auto"/>
            </w:tcBorders>
            <w:vAlign w:val="bottom"/>
            <w:hideMark/>
          </w:tcPr>
          <w:p w14:paraId="0A710216"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2838</w:t>
            </w:r>
          </w:p>
        </w:tc>
        <w:tc>
          <w:tcPr>
            <w:tcW w:w="730" w:type="dxa"/>
            <w:tcBorders>
              <w:top w:val="single" w:sz="4" w:space="0" w:color="auto"/>
              <w:left w:val="single" w:sz="4" w:space="0" w:color="auto"/>
              <w:bottom w:val="single" w:sz="4" w:space="0" w:color="auto"/>
              <w:right w:val="single" w:sz="4" w:space="0" w:color="auto"/>
            </w:tcBorders>
            <w:vAlign w:val="bottom"/>
            <w:hideMark/>
          </w:tcPr>
          <w:p w14:paraId="2C69ABD6"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77%</w:t>
            </w:r>
          </w:p>
        </w:tc>
      </w:tr>
    </w:tbl>
    <w:p w14:paraId="23732156" w14:textId="77777777" w:rsidR="007E5EFB" w:rsidRDefault="007E5EFB" w:rsidP="007E5EFB">
      <w:pPr>
        <w:pStyle w:val="PlainText"/>
        <w:tabs>
          <w:tab w:val="left" w:pos="810"/>
        </w:tabs>
        <w:rPr>
          <w:b/>
          <w:bCs/>
          <w:color w:val="000000" w:themeColor="text1"/>
          <w:sz w:val="24"/>
          <w:szCs w:val="24"/>
        </w:rPr>
      </w:pPr>
      <w:r>
        <w:rPr>
          <w:b/>
          <w:bCs/>
          <w:color w:val="000000" w:themeColor="text1"/>
          <w:sz w:val="24"/>
          <w:szCs w:val="24"/>
        </w:rPr>
        <w:t>Performance wise Bottom 4 Banks are as under: -</w:t>
      </w:r>
    </w:p>
    <w:tbl>
      <w:tblPr>
        <w:tblStyle w:val="TableGrid"/>
        <w:tblW w:w="9778" w:type="dxa"/>
        <w:jc w:val="center"/>
        <w:tblLook w:val="04A0" w:firstRow="1" w:lastRow="0" w:firstColumn="1" w:lastColumn="0" w:noHBand="0" w:noVBand="1"/>
      </w:tblPr>
      <w:tblGrid>
        <w:gridCol w:w="1446"/>
        <w:gridCol w:w="610"/>
        <w:gridCol w:w="649"/>
        <w:gridCol w:w="821"/>
        <w:gridCol w:w="610"/>
        <w:gridCol w:w="649"/>
        <w:gridCol w:w="821"/>
        <w:gridCol w:w="610"/>
        <w:gridCol w:w="649"/>
        <w:gridCol w:w="821"/>
        <w:gridCol w:w="622"/>
        <w:gridCol w:w="649"/>
        <w:gridCol w:w="821"/>
      </w:tblGrid>
      <w:tr w:rsidR="007E5EFB" w14:paraId="361ED2CD" w14:textId="77777777" w:rsidTr="002B6FF9">
        <w:trPr>
          <w:trHeight w:val="254"/>
          <w:jc w:val="center"/>
        </w:trPr>
        <w:tc>
          <w:tcPr>
            <w:tcW w:w="1525" w:type="dxa"/>
            <w:tcBorders>
              <w:top w:val="single" w:sz="4" w:space="0" w:color="auto"/>
              <w:left w:val="single" w:sz="4" w:space="0" w:color="auto"/>
              <w:bottom w:val="single" w:sz="4" w:space="0" w:color="auto"/>
              <w:right w:val="single" w:sz="4" w:space="0" w:color="auto"/>
            </w:tcBorders>
          </w:tcPr>
          <w:p w14:paraId="12D2A5C7" w14:textId="77777777" w:rsidR="007E5EFB" w:rsidRDefault="007E5EFB" w:rsidP="00DB33AD">
            <w:pPr>
              <w:pStyle w:val="PlainText"/>
              <w:tabs>
                <w:tab w:val="left" w:pos="810"/>
              </w:tabs>
              <w:jc w:val="center"/>
              <w:rPr>
                <w:b/>
                <w:color w:val="000000" w:themeColor="text1"/>
                <w:sz w:val="24"/>
                <w:szCs w:val="24"/>
              </w:rPr>
            </w:pPr>
          </w:p>
        </w:tc>
        <w:tc>
          <w:tcPr>
            <w:tcW w:w="1994" w:type="dxa"/>
            <w:gridSpan w:val="3"/>
            <w:tcBorders>
              <w:top w:val="single" w:sz="4" w:space="0" w:color="auto"/>
              <w:left w:val="single" w:sz="4" w:space="0" w:color="auto"/>
              <w:bottom w:val="single" w:sz="4" w:space="0" w:color="auto"/>
              <w:right w:val="single" w:sz="4" w:space="0" w:color="auto"/>
            </w:tcBorders>
            <w:hideMark/>
          </w:tcPr>
          <w:p w14:paraId="362E8C59" w14:textId="77777777" w:rsidR="007E5EFB" w:rsidRDefault="007E5EFB" w:rsidP="00DB33AD">
            <w:pPr>
              <w:pStyle w:val="PlainText"/>
              <w:tabs>
                <w:tab w:val="left" w:pos="810"/>
              </w:tabs>
              <w:jc w:val="center"/>
              <w:rPr>
                <w:b/>
                <w:color w:val="000000" w:themeColor="text1"/>
                <w:sz w:val="24"/>
                <w:szCs w:val="24"/>
              </w:rPr>
            </w:pPr>
            <w:r>
              <w:rPr>
                <w:b/>
                <w:color w:val="000000" w:themeColor="text1"/>
                <w:sz w:val="24"/>
                <w:szCs w:val="24"/>
              </w:rPr>
              <w:t>Agriculture</w:t>
            </w:r>
          </w:p>
        </w:tc>
        <w:tc>
          <w:tcPr>
            <w:tcW w:w="2080" w:type="dxa"/>
            <w:gridSpan w:val="3"/>
            <w:tcBorders>
              <w:top w:val="single" w:sz="4" w:space="0" w:color="auto"/>
              <w:left w:val="single" w:sz="4" w:space="0" w:color="auto"/>
              <w:bottom w:val="single" w:sz="4" w:space="0" w:color="auto"/>
              <w:right w:val="single" w:sz="4" w:space="0" w:color="auto"/>
            </w:tcBorders>
            <w:hideMark/>
          </w:tcPr>
          <w:p w14:paraId="32CB0FFE" w14:textId="77777777" w:rsidR="007E5EFB" w:rsidRDefault="007E5EFB" w:rsidP="00DB33AD">
            <w:pPr>
              <w:pStyle w:val="PlainText"/>
              <w:tabs>
                <w:tab w:val="left" w:pos="810"/>
              </w:tabs>
              <w:jc w:val="center"/>
              <w:rPr>
                <w:b/>
                <w:color w:val="000000" w:themeColor="text1"/>
                <w:sz w:val="24"/>
                <w:szCs w:val="24"/>
              </w:rPr>
            </w:pPr>
            <w:r>
              <w:rPr>
                <w:b/>
                <w:color w:val="000000" w:themeColor="text1"/>
                <w:sz w:val="24"/>
                <w:szCs w:val="24"/>
              </w:rPr>
              <w:t>MSME</w:t>
            </w:r>
          </w:p>
        </w:tc>
        <w:tc>
          <w:tcPr>
            <w:tcW w:w="2080" w:type="dxa"/>
            <w:gridSpan w:val="3"/>
            <w:tcBorders>
              <w:top w:val="single" w:sz="4" w:space="0" w:color="auto"/>
              <w:left w:val="single" w:sz="4" w:space="0" w:color="auto"/>
              <w:bottom w:val="single" w:sz="4" w:space="0" w:color="auto"/>
              <w:right w:val="single" w:sz="4" w:space="0" w:color="auto"/>
            </w:tcBorders>
            <w:hideMark/>
          </w:tcPr>
          <w:p w14:paraId="33315F10" w14:textId="77777777" w:rsidR="007E5EFB" w:rsidRDefault="007E5EFB" w:rsidP="00DB33AD">
            <w:pPr>
              <w:pStyle w:val="PlainText"/>
              <w:tabs>
                <w:tab w:val="left" w:pos="810"/>
              </w:tabs>
              <w:jc w:val="center"/>
              <w:rPr>
                <w:b/>
                <w:color w:val="000000" w:themeColor="text1"/>
                <w:sz w:val="24"/>
                <w:szCs w:val="24"/>
              </w:rPr>
            </w:pPr>
            <w:r>
              <w:rPr>
                <w:b/>
                <w:color w:val="000000" w:themeColor="text1"/>
                <w:sz w:val="24"/>
                <w:szCs w:val="24"/>
              </w:rPr>
              <w:t>OPS</w:t>
            </w:r>
          </w:p>
        </w:tc>
        <w:tc>
          <w:tcPr>
            <w:tcW w:w="2099" w:type="dxa"/>
            <w:gridSpan w:val="3"/>
            <w:tcBorders>
              <w:top w:val="single" w:sz="4" w:space="0" w:color="auto"/>
              <w:left w:val="single" w:sz="4" w:space="0" w:color="auto"/>
              <w:bottom w:val="single" w:sz="4" w:space="0" w:color="auto"/>
              <w:right w:val="single" w:sz="4" w:space="0" w:color="auto"/>
            </w:tcBorders>
            <w:hideMark/>
          </w:tcPr>
          <w:p w14:paraId="0818AFD9" w14:textId="77777777" w:rsidR="007E5EFB" w:rsidRDefault="007E5EFB" w:rsidP="00DB33AD">
            <w:pPr>
              <w:pStyle w:val="PlainText"/>
              <w:tabs>
                <w:tab w:val="left" w:pos="810"/>
              </w:tabs>
              <w:jc w:val="center"/>
              <w:rPr>
                <w:b/>
                <w:color w:val="000000" w:themeColor="text1"/>
                <w:sz w:val="24"/>
                <w:szCs w:val="24"/>
              </w:rPr>
            </w:pPr>
            <w:r>
              <w:rPr>
                <w:b/>
                <w:color w:val="000000" w:themeColor="text1"/>
                <w:sz w:val="24"/>
                <w:szCs w:val="24"/>
              </w:rPr>
              <w:t>Total PS</w:t>
            </w:r>
          </w:p>
        </w:tc>
      </w:tr>
      <w:tr w:rsidR="007E5EFB" w14:paraId="0A4435D2" w14:textId="77777777" w:rsidTr="002B6FF9">
        <w:trPr>
          <w:trHeight w:val="254"/>
          <w:jc w:val="center"/>
        </w:trPr>
        <w:tc>
          <w:tcPr>
            <w:tcW w:w="1525" w:type="dxa"/>
            <w:tcBorders>
              <w:top w:val="single" w:sz="4" w:space="0" w:color="auto"/>
              <w:left w:val="single" w:sz="4" w:space="0" w:color="auto"/>
              <w:bottom w:val="single" w:sz="4" w:space="0" w:color="auto"/>
              <w:right w:val="single" w:sz="4" w:space="0" w:color="auto"/>
            </w:tcBorders>
            <w:hideMark/>
          </w:tcPr>
          <w:p w14:paraId="5789DA70" w14:textId="77777777" w:rsidR="007E5EFB" w:rsidRDefault="007E5EFB" w:rsidP="00DB33AD">
            <w:pPr>
              <w:pStyle w:val="PlainText"/>
              <w:tabs>
                <w:tab w:val="left" w:pos="810"/>
              </w:tabs>
              <w:rPr>
                <w:b/>
                <w:color w:val="000000" w:themeColor="text1"/>
                <w:sz w:val="24"/>
                <w:szCs w:val="24"/>
              </w:rPr>
            </w:pPr>
            <w:r>
              <w:rPr>
                <w:b/>
                <w:color w:val="000000" w:themeColor="text1"/>
                <w:sz w:val="24"/>
                <w:szCs w:val="24"/>
              </w:rPr>
              <w:t>District</w:t>
            </w:r>
          </w:p>
        </w:tc>
        <w:tc>
          <w:tcPr>
            <w:tcW w:w="524" w:type="dxa"/>
            <w:tcBorders>
              <w:top w:val="single" w:sz="4" w:space="0" w:color="auto"/>
              <w:left w:val="single" w:sz="4" w:space="0" w:color="auto"/>
              <w:bottom w:val="single" w:sz="4" w:space="0" w:color="auto"/>
              <w:right w:val="single" w:sz="4" w:space="0" w:color="auto"/>
            </w:tcBorders>
            <w:hideMark/>
          </w:tcPr>
          <w:p w14:paraId="5E8DDDF7" w14:textId="77777777" w:rsidR="007E5EFB" w:rsidRDefault="007E5EFB" w:rsidP="00DB33AD">
            <w:pPr>
              <w:pStyle w:val="PlainText"/>
              <w:tabs>
                <w:tab w:val="left" w:pos="810"/>
              </w:tabs>
              <w:rPr>
                <w:b/>
                <w:color w:val="000000" w:themeColor="text1"/>
                <w:sz w:val="20"/>
                <w:szCs w:val="20"/>
              </w:rPr>
            </w:pPr>
            <w:r>
              <w:rPr>
                <w:b/>
                <w:color w:val="000000" w:themeColor="text1"/>
                <w:sz w:val="20"/>
                <w:szCs w:val="20"/>
              </w:rPr>
              <w:t>Tgt.</w:t>
            </w:r>
          </w:p>
        </w:tc>
        <w:tc>
          <w:tcPr>
            <w:tcW w:w="649" w:type="dxa"/>
            <w:tcBorders>
              <w:top w:val="single" w:sz="4" w:space="0" w:color="auto"/>
              <w:left w:val="single" w:sz="4" w:space="0" w:color="auto"/>
              <w:bottom w:val="single" w:sz="4" w:space="0" w:color="auto"/>
              <w:right w:val="single" w:sz="4" w:space="0" w:color="auto"/>
            </w:tcBorders>
            <w:hideMark/>
          </w:tcPr>
          <w:p w14:paraId="0389406C" w14:textId="77777777" w:rsidR="007E5EFB" w:rsidRDefault="007E5EFB" w:rsidP="00DB33AD">
            <w:pPr>
              <w:pStyle w:val="PlainText"/>
              <w:tabs>
                <w:tab w:val="left" w:pos="810"/>
              </w:tabs>
              <w:rPr>
                <w:b/>
                <w:color w:val="000000" w:themeColor="text1"/>
                <w:sz w:val="20"/>
                <w:szCs w:val="20"/>
              </w:rPr>
            </w:pPr>
            <w:r>
              <w:rPr>
                <w:b/>
                <w:color w:val="000000" w:themeColor="text1"/>
                <w:sz w:val="20"/>
                <w:szCs w:val="20"/>
              </w:rPr>
              <w:t>Ach.</w:t>
            </w:r>
          </w:p>
        </w:tc>
        <w:tc>
          <w:tcPr>
            <w:tcW w:w="821" w:type="dxa"/>
            <w:tcBorders>
              <w:top w:val="single" w:sz="4" w:space="0" w:color="auto"/>
              <w:left w:val="single" w:sz="4" w:space="0" w:color="auto"/>
              <w:bottom w:val="single" w:sz="4" w:space="0" w:color="auto"/>
              <w:right w:val="single" w:sz="4" w:space="0" w:color="auto"/>
            </w:tcBorders>
            <w:hideMark/>
          </w:tcPr>
          <w:p w14:paraId="43793418" w14:textId="77777777" w:rsidR="007E5EFB" w:rsidRDefault="007E5EFB" w:rsidP="00DB33AD">
            <w:pPr>
              <w:pStyle w:val="PlainText"/>
              <w:tabs>
                <w:tab w:val="left" w:pos="810"/>
              </w:tabs>
              <w:rPr>
                <w:b/>
                <w:color w:val="000000" w:themeColor="text1"/>
                <w:sz w:val="20"/>
                <w:szCs w:val="20"/>
              </w:rPr>
            </w:pPr>
            <w:r>
              <w:rPr>
                <w:b/>
                <w:color w:val="000000" w:themeColor="text1"/>
                <w:sz w:val="20"/>
                <w:szCs w:val="20"/>
              </w:rPr>
              <w:t>%age</w:t>
            </w:r>
          </w:p>
        </w:tc>
        <w:tc>
          <w:tcPr>
            <w:tcW w:w="610" w:type="dxa"/>
            <w:tcBorders>
              <w:top w:val="single" w:sz="4" w:space="0" w:color="auto"/>
              <w:left w:val="single" w:sz="4" w:space="0" w:color="auto"/>
              <w:bottom w:val="single" w:sz="4" w:space="0" w:color="auto"/>
              <w:right w:val="single" w:sz="4" w:space="0" w:color="auto"/>
            </w:tcBorders>
            <w:hideMark/>
          </w:tcPr>
          <w:p w14:paraId="1BD053CA" w14:textId="77777777" w:rsidR="007E5EFB" w:rsidRDefault="007E5EFB" w:rsidP="00DB33AD">
            <w:pPr>
              <w:pStyle w:val="PlainText"/>
              <w:tabs>
                <w:tab w:val="left" w:pos="810"/>
              </w:tabs>
              <w:rPr>
                <w:b/>
                <w:color w:val="000000" w:themeColor="text1"/>
                <w:sz w:val="20"/>
                <w:szCs w:val="20"/>
              </w:rPr>
            </w:pPr>
            <w:r>
              <w:rPr>
                <w:b/>
                <w:color w:val="000000" w:themeColor="text1"/>
                <w:sz w:val="20"/>
                <w:szCs w:val="20"/>
              </w:rPr>
              <w:t>Tgt.</w:t>
            </w:r>
          </w:p>
        </w:tc>
        <w:tc>
          <w:tcPr>
            <w:tcW w:w="649" w:type="dxa"/>
            <w:tcBorders>
              <w:top w:val="single" w:sz="4" w:space="0" w:color="auto"/>
              <w:left w:val="single" w:sz="4" w:space="0" w:color="auto"/>
              <w:bottom w:val="single" w:sz="4" w:space="0" w:color="auto"/>
              <w:right w:val="single" w:sz="4" w:space="0" w:color="auto"/>
            </w:tcBorders>
            <w:hideMark/>
          </w:tcPr>
          <w:p w14:paraId="222B2269" w14:textId="77777777" w:rsidR="007E5EFB" w:rsidRDefault="007E5EFB" w:rsidP="00DB33AD">
            <w:pPr>
              <w:pStyle w:val="PlainText"/>
              <w:tabs>
                <w:tab w:val="left" w:pos="810"/>
              </w:tabs>
              <w:rPr>
                <w:b/>
                <w:color w:val="000000" w:themeColor="text1"/>
                <w:sz w:val="20"/>
                <w:szCs w:val="20"/>
              </w:rPr>
            </w:pPr>
            <w:r>
              <w:rPr>
                <w:b/>
                <w:color w:val="000000" w:themeColor="text1"/>
                <w:sz w:val="20"/>
                <w:szCs w:val="20"/>
              </w:rPr>
              <w:t>Ach.</w:t>
            </w:r>
          </w:p>
        </w:tc>
        <w:tc>
          <w:tcPr>
            <w:tcW w:w="821" w:type="dxa"/>
            <w:tcBorders>
              <w:top w:val="single" w:sz="4" w:space="0" w:color="auto"/>
              <w:left w:val="single" w:sz="4" w:space="0" w:color="auto"/>
              <w:bottom w:val="single" w:sz="4" w:space="0" w:color="auto"/>
              <w:right w:val="single" w:sz="4" w:space="0" w:color="auto"/>
            </w:tcBorders>
            <w:hideMark/>
          </w:tcPr>
          <w:p w14:paraId="6BD3C832" w14:textId="77777777" w:rsidR="007E5EFB" w:rsidRDefault="007E5EFB" w:rsidP="00DB33AD">
            <w:pPr>
              <w:pStyle w:val="PlainText"/>
              <w:tabs>
                <w:tab w:val="left" w:pos="810"/>
              </w:tabs>
              <w:rPr>
                <w:b/>
                <w:color w:val="000000" w:themeColor="text1"/>
                <w:sz w:val="20"/>
                <w:szCs w:val="20"/>
              </w:rPr>
            </w:pPr>
            <w:r>
              <w:rPr>
                <w:b/>
                <w:color w:val="000000" w:themeColor="text1"/>
                <w:sz w:val="20"/>
                <w:szCs w:val="20"/>
              </w:rPr>
              <w:t>%age</w:t>
            </w:r>
          </w:p>
        </w:tc>
        <w:tc>
          <w:tcPr>
            <w:tcW w:w="610" w:type="dxa"/>
            <w:tcBorders>
              <w:top w:val="single" w:sz="4" w:space="0" w:color="auto"/>
              <w:left w:val="single" w:sz="4" w:space="0" w:color="auto"/>
              <w:bottom w:val="single" w:sz="4" w:space="0" w:color="auto"/>
              <w:right w:val="single" w:sz="4" w:space="0" w:color="auto"/>
            </w:tcBorders>
            <w:hideMark/>
          </w:tcPr>
          <w:p w14:paraId="36B40CE4" w14:textId="77777777" w:rsidR="007E5EFB" w:rsidRDefault="007E5EFB" w:rsidP="00DB33AD">
            <w:pPr>
              <w:pStyle w:val="PlainText"/>
              <w:tabs>
                <w:tab w:val="left" w:pos="810"/>
              </w:tabs>
              <w:rPr>
                <w:b/>
                <w:color w:val="000000" w:themeColor="text1"/>
                <w:sz w:val="20"/>
                <w:szCs w:val="20"/>
              </w:rPr>
            </w:pPr>
            <w:r>
              <w:rPr>
                <w:b/>
                <w:color w:val="000000" w:themeColor="text1"/>
                <w:sz w:val="20"/>
                <w:szCs w:val="20"/>
              </w:rPr>
              <w:t>Tgt.</w:t>
            </w:r>
          </w:p>
        </w:tc>
        <w:tc>
          <w:tcPr>
            <w:tcW w:w="649" w:type="dxa"/>
            <w:tcBorders>
              <w:top w:val="single" w:sz="4" w:space="0" w:color="auto"/>
              <w:left w:val="single" w:sz="4" w:space="0" w:color="auto"/>
              <w:bottom w:val="single" w:sz="4" w:space="0" w:color="auto"/>
              <w:right w:val="single" w:sz="4" w:space="0" w:color="auto"/>
            </w:tcBorders>
            <w:hideMark/>
          </w:tcPr>
          <w:p w14:paraId="345F61DE" w14:textId="77777777" w:rsidR="007E5EFB" w:rsidRDefault="007E5EFB" w:rsidP="00DB33AD">
            <w:pPr>
              <w:pStyle w:val="PlainText"/>
              <w:tabs>
                <w:tab w:val="left" w:pos="810"/>
              </w:tabs>
              <w:rPr>
                <w:b/>
                <w:color w:val="000000" w:themeColor="text1"/>
                <w:sz w:val="20"/>
                <w:szCs w:val="20"/>
              </w:rPr>
            </w:pPr>
            <w:r>
              <w:rPr>
                <w:b/>
                <w:color w:val="000000" w:themeColor="text1"/>
                <w:sz w:val="20"/>
                <w:szCs w:val="20"/>
              </w:rPr>
              <w:t>Ach.</w:t>
            </w:r>
          </w:p>
        </w:tc>
        <w:tc>
          <w:tcPr>
            <w:tcW w:w="821" w:type="dxa"/>
            <w:tcBorders>
              <w:top w:val="single" w:sz="4" w:space="0" w:color="auto"/>
              <w:left w:val="single" w:sz="4" w:space="0" w:color="auto"/>
              <w:bottom w:val="single" w:sz="4" w:space="0" w:color="auto"/>
              <w:right w:val="single" w:sz="4" w:space="0" w:color="auto"/>
            </w:tcBorders>
            <w:hideMark/>
          </w:tcPr>
          <w:p w14:paraId="4A3A4FB9" w14:textId="77777777" w:rsidR="007E5EFB" w:rsidRDefault="007E5EFB" w:rsidP="00DB33AD">
            <w:pPr>
              <w:pStyle w:val="PlainText"/>
              <w:tabs>
                <w:tab w:val="left" w:pos="810"/>
              </w:tabs>
              <w:rPr>
                <w:b/>
                <w:color w:val="000000" w:themeColor="text1"/>
                <w:sz w:val="20"/>
                <w:szCs w:val="20"/>
              </w:rPr>
            </w:pPr>
            <w:r>
              <w:rPr>
                <w:b/>
                <w:color w:val="000000" w:themeColor="text1"/>
                <w:sz w:val="20"/>
                <w:szCs w:val="20"/>
              </w:rPr>
              <w:t>%age</w:t>
            </w:r>
          </w:p>
        </w:tc>
        <w:tc>
          <w:tcPr>
            <w:tcW w:w="629" w:type="dxa"/>
            <w:tcBorders>
              <w:top w:val="single" w:sz="4" w:space="0" w:color="auto"/>
              <w:left w:val="single" w:sz="4" w:space="0" w:color="auto"/>
              <w:bottom w:val="single" w:sz="4" w:space="0" w:color="auto"/>
              <w:right w:val="single" w:sz="4" w:space="0" w:color="auto"/>
            </w:tcBorders>
            <w:hideMark/>
          </w:tcPr>
          <w:p w14:paraId="3A115063" w14:textId="77777777" w:rsidR="007E5EFB" w:rsidRDefault="007E5EFB" w:rsidP="00DB33AD">
            <w:pPr>
              <w:pStyle w:val="PlainText"/>
              <w:tabs>
                <w:tab w:val="left" w:pos="810"/>
              </w:tabs>
              <w:rPr>
                <w:b/>
                <w:color w:val="000000" w:themeColor="text1"/>
                <w:sz w:val="20"/>
                <w:szCs w:val="20"/>
              </w:rPr>
            </w:pPr>
            <w:r>
              <w:rPr>
                <w:b/>
                <w:color w:val="000000" w:themeColor="text1"/>
                <w:sz w:val="20"/>
                <w:szCs w:val="20"/>
              </w:rPr>
              <w:t>Tgt.</w:t>
            </w:r>
          </w:p>
        </w:tc>
        <w:tc>
          <w:tcPr>
            <w:tcW w:w="649" w:type="dxa"/>
            <w:tcBorders>
              <w:top w:val="single" w:sz="4" w:space="0" w:color="auto"/>
              <w:left w:val="single" w:sz="4" w:space="0" w:color="auto"/>
              <w:bottom w:val="single" w:sz="4" w:space="0" w:color="auto"/>
              <w:right w:val="single" w:sz="4" w:space="0" w:color="auto"/>
            </w:tcBorders>
            <w:hideMark/>
          </w:tcPr>
          <w:p w14:paraId="4545BA2F" w14:textId="77777777" w:rsidR="007E5EFB" w:rsidRDefault="007E5EFB" w:rsidP="00DB33AD">
            <w:pPr>
              <w:pStyle w:val="PlainText"/>
              <w:tabs>
                <w:tab w:val="left" w:pos="810"/>
              </w:tabs>
              <w:rPr>
                <w:b/>
                <w:color w:val="000000" w:themeColor="text1"/>
                <w:sz w:val="20"/>
                <w:szCs w:val="20"/>
              </w:rPr>
            </w:pPr>
            <w:r>
              <w:rPr>
                <w:b/>
                <w:color w:val="000000" w:themeColor="text1"/>
                <w:sz w:val="20"/>
                <w:szCs w:val="20"/>
              </w:rPr>
              <w:t>Ach.</w:t>
            </w:r>
          </w:p>
        </w:tc>
        <w:tc>
          <w:tcPr>
            <w:tcW w:w="821" w:type="dxa"/>
            <w:tcBorders>
              <w:top w:val="single" w:sz="4" w:space="0" w:color="auto"/>
              <w:left w:val="single" w:sz="4" w:space="0" w:color="auto"/>
              <w:bottom w:val="single" w:sz="4" w:space="0" w:color="auto"/>
              <w:right w:val="single" w:sz="4" w:space="0" w:color="auto"/>
            </w:tcBorders>
            <w:hideMark/>
          </w:tcPr>
          <w:p w14:paraId="1F047D36" w14:textId="77777777" w:rsidR="007E5EFB" w:rsidRDefault="007E5EFB" w:rsidP="00DB33AD">
            <w:pPr>
              <w:pStyle w:val="PlainText"/>
              <w:tabs>
                <w:tab w:val="left" w:pos="810"/>
              </w:tabs>
              <w:rPr>
                <w:b/>
                <w:color w:val="000000" w:themeColor="text1"/>
                <w:sz w:val="20"/>
                <w:szCs w:val="20"/>
              </w:rPr>
            </w:pPr>
            <w:r>
              <w:rPr>
                <w:b/>
                <w:color w:val="000000" w:themeColor="text1"/>
                <w:sz w:val="20"/>
                <w:szCs w:val="20"/>
              </w:rPr>
              <w:t>%age</w:t>
            </w:r>
          </w:p>
        </w:tc>
      </w:tr>
      <w:tr w:rsidR="007E5EFB" w14:paraId="5A0C639E" w14:textId="77777777" w:rsidTr="002B6FF9">
        <w:trPr>
          <w:trHeight w:val="174"/>
          <w:jc w:val="center"/>
        </w:trPr>
        <w:tc>
          <w:tcPr>
            <w:tcW w:w="1525" w:type="dxa"/>
            <w:tcBorders>
              <w:top w:val="single" w:sz="4" w:space="0" w:color="auto"/>
              <w:left w:val="single" w:sz="4" w:space="0" w:color="auto"/>
              <w:bottom w:val="single" w:sz="4" w:space="0" w:color="auto"/>
              <w:right w:val="single" w:sz="4" w:space="0" w:color="auto"/>
            </w:tcBorders>
            <w:vAlign w:val="bottom"/>
            <w:hideMark/>
          </w:tcPr>
          <w:p w14:paraId="75D16B6A" w14:textId="50BA8889" w:rsidR="007E5EFB" w:rsidRPr="002B6FF9" w:rsidRDefault="002B6FF9" w:rsidP="00DB33AD">
            <w:pPr>
              <w:pStyle w:val="PlainText"/>
              <w:tabs>
                <w:tab w:val="left" w:pos="810"/>
              </w:tabs>
              <w:rPr>
                <w:color w:val="000000" w:themeColor="text1"/>
                <w:sz w:val="20"/>
                <w:szCs w:val="20"/>
              </w:rPr>
            </w:pPr>
            <w:r w:rsidRPr="002B6FF9">
              <w:rPr>
                <w:rFonts w:ascii="Calibri" w:hAnsi="Calibri" w:cs="Calibri"/>
                <w:sz w:val="22"/>
                <w:szCs w:val="22"/>
              </w:rPr>
              <w:t>IOB</w:t>
            </w:r>
          </w:p>
        </w:tc>
        <w:tc>
          <w:tcPr>
            <w:tcW w:w="524" w:type="dxa"/>
            <w:tcBorders>
              <w:top w:val="single" w:sz="4" w:space="0" w:color="auto"/>
              <w:left w:val="single" w:sz="4" w:space="0" w:color="auto"/>
              <w:bottom w:val="single" w:sz="4" w:space="0" w:color="auto"/>
              <w:right w:val="single" w:sz="4" w:space="0" w:color="auto"/>
            </w:tcBorders>
            <w:vAlign w:val="bottom"/>
            <w:hideMark/>
          </w:tcPr>
          <w:p w14:paraId="7E12AF33"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842</w:t>
            </w:r>
          </w:p>
        </w:tc>
        <w:tc>
          <w:tcPr>
            <w:tcW w:w="649" w:type="dxa"/>
            <w:tcBorders>
              <w:top w:val="single" w:sz="4" w:space="0" w:color="auto"/>
              <w:left w:val="single" w:sz="4" w:space="0" w:color="auto"/>
              <w:bottom w:val="single" w:sz="4" w:space="0" w:color="auto"/>
              <w:right w:val="single" w:sz="4" w:space="0" w:color="auto"/>
            </w:tcBorders>
            <w:vAlign w:val="bottom"/>
            <w:hideMark/>
          </w:tcPr>
          <w:p w14:paraId="2DD834BC"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156</w:t>
            </w:r>
          </w:p>
        </w:tc>
        <w:tc>
          <w:tcPr>
            <w:tcW w:w="821" w:type="dxa"/>
            <w:tcBorders>
              <w:top w:val="single" w:sz="4" w:space="0" w:color="auto"/>
              <w:left w:val="single" w:sz="4" w:space="0" w:color="auto"/>
              <w:bottom w:val="single" w:sz="4" w:space="0" w:color="auto"/>
              <w:right w:val="single" w:sz="4" w:space="0" w:color="auto"/>
            </w:tcBorders>
            <w:vAlign w:val="bottom"/>
            <w:hideMark/>
          </w:tcPr>
          <w:p w14:paraId="5A6BD7DA"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18%</w:t>
            </w:r>
          </w:p>
        </w:tc>
        <w:tc>
          <w:tcPr>
            <w:tcW w:w="610" w:type="dxa"/>
            <w:tcBorders>
              <w:top w:val="single" w:sz="4" w:space="0" w:color="auto"/>
              <w:left w:val="single" w:sz="4" w:space="0" w:color="auto"/>
              <w:bottom w:val="single" w:sz="4" w:space="0" w:color="auto"/>
              <w:right w:val="single" w:sz="4" w:space="0" w:color="auto"/>
            </w:tcBorders>
            <w:vAlign w:val="bottom"/>
            <w:hideMark/>
          </w:tcPr>
          <w:p w14:paraId="7644B1F0"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653</w:t>
            </w:r>
          </w:p>
        </w:tc>
        <w:tc>
          <w:tcPr>
            <w:tcW w:w="649" w:type="dxa"/>
            <w:tcBorders>
              <w:top w:val="single" w:sz="4" w:space="0" w:color="auto"/>
              <w:left w:val="single" w:sz="4" w:space="0" w:color="auto"/>
              <w:bottom w:val="single" w:sz="4" w:space="0" w:color="auto"/>
              <w:right w:val="single" w:sz="4" w:space="0" w:color="auto"/>
            </w:tcBorders>
            <w:vAlign w:val="bottom"/>
            <w:hideMark/>
          </w:tcPr>
          <w:p w14:paraId="446B4C08"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210</w:t>
            </w:r>
          </w:p>
        </w:tc>
        <w:tc>
          <w:tcPr>
            <w:tcW w:w="821" w:type="dxa"/>
            <w:tcBorders>
              <w:top w:val="single" w:sz="4" w:space="0" w:color="auto"/>
              <w:left w:val="single" w:sz="4" w:space="0" w:color="auto"/>
              <w:bottom w:val="single" w:sz="4" w:space="0" w:color="auto"/>
              <w:right w:val="single" w:sz="4" w:space="0" w:color="auto"/>
            </w:tcBorders>
            <w:vAlign w:val="bottom"/>
            <w:hideMark/>
          </w:tcPr>
          <w:p w14:paraId="6350B4E2"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32%</w:t>
            </w:r>
          </w:p>
        </w:tc>
        <w:tc>
          <w:tcPr>
            <w:tcW w:w="610" w:type="dxa"/>
            <w:tcBorders>
              <w:top w:val="single" w:sz="4" w:space="0" w:color="auto"/>
              <w:left w:val="single" w:sz="4" w:space="0" w:color="auto"/>
              <w:bottom w:val="single" w:sz="4" w:space="0" w:color="auto"/>
              <w:right w:val="single" w:sz="4" w:space="0" w:color="auto"/>
            </w:tcBorders>
            <w:vAlign w:val="bottom"/>
            <w:hideMark/>
          </w:tcPr>
          <w:p w14:paraId="2A38241C"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517</w:t>
            </w:r>
          </w:p>
        </w:tc>
        <w:tc>
          <w:tcPr>
            <w:tcW w:w="649" w:type="dxa"/>
            <w:tcBorders>
              <w:top w:val="single" w:sz="4" w:space="0" w:color="auto"/>
              <w:left w:val="single" w:sz="4" w:space="0" w:color="auto"/>
              <w:bottom w:val="single" w:sz="4" w:space="0" w:color="auto"/>
              <w:right w:val="single" w:sz="4" w:space="0" w:color="auto"/>
            </w:tcBorders>
            <w:vAlign w:val="bottom"/>
            <w:hideMark/>
          </w:tcPr>
          <w:p w14:paraId="46CE1020"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194</w:t>
            </w:r>
          </w:p>
        </w:tc>
        <w:tc>
          <w:tcPr>
            <w:tcW w:w="821" w:type="dxa"/>
            <w:tcBorders>
              <w:top w:val="single" w:sz="4" w:space="0" w:color="auto"/>
              <w:left w:val="single" w:sz="4" w:space="0" w:color="auto"/>
              <w:bottom w:val="single" w:sz="4" w:space="0" w:color="auto"/>
              <w:right w:val="single" w:sz="4" w:space="0" w:color="auto"/>
            </w:tcBorders>
            <w:vAlign w:val="bottom"/>
            <w:hideMark/>
          </w:tcPr>
          <w:p w14:paraId="6A4D802D"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37%</w:t>
            </w:r>
          </w:p>
        </w:tc>
        <w:tc>
          <w:tcPr>
            <w:tcW w:w="629" w:type="dxa"/>
            <w:tcBorders>
              <w:top w:val="single" w:sz="4" w:space="0" w:color="auto"/>
              <w:left w:val="single" w:sz="4" w:space="0" w:color="auto"/>
              <w:bottom w:val="single" w:sz="4" w:space="0" w:color="auto"/>
              <w:right w:val="single" w:sz="4" w:space="0" w:color="auto"/>
            </w:tcBorders>
            <w:vAlign w:val="bottom"/>
            <w:hideMark/>
          </w:tcPr>
          <w:p w14:paraId="3A3B3569"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2012</w:t>
            </w:r>
          </w:p>
        </w:tc>
        <w:tc>
          <w:tcPr>
            <w:tcW w:w="649" w:type="dxa"/>
            <w:tcBorders>
              <w:top w:val="single" w:sz="4" w:space="0" w:color="auto"/>
              <w:left w:val="single" w:sz="4" w:space="0" w:color="auto"/>
              <w:bottom w:val="single" w:sz="4" w:space="0" w:color="auto"/>
              <w:right w:val="single" w:sz="4" w:space="0" w:color="auto"/>
            </w:tcBorders>
            <w:vAlign w:val="bottom"/>
            <w:hideMark/>
          </w:tcPr>
          <w:p w14:paraId="0C7CC8AD"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560</w:t>
            </w:r>
          </w:p>
        </w:tc>
        <w:tc>
          <w:tcPr>
            <w:tcW w:w="821" w:type="dxa"/>
            <w:tcBorders>
              <w:top w:val="single" w:sz="4" w:space="0" w:color="auto"/>
              <w:left w:val="single" w:sz="4" w:space="0" w:color="auto"/>
              <w:bottom w:val="single" w:sz="4" w:space="0" w:color="auto"/>
              <w:right w:val="single" w:sz="4" w:space="0" w:color="auto"/>
            </w:tcBorders>
            <w:vAlign w:val="bottom"/>
            <w:hideMark/>
          </w:tcPr>
          <w:p w14:paraId="2A2B4BEC"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28%</w:t>
            </w:r>
          </w:p>
        </w:tc>
      </w:tr>
      <w:tr w:rsidR="007E5EFB" w14:paraId="57CE3B77" w14:textId="77777777" w:rsidTr="002B6FF9">
        <w:trPr>
          <w:trHeight w:val="331"/>
          <w:jc w:val="center"/>
        </w:trPr>
        <w:tc>
          <w:tcPr>
            <w:tcW w:w="1525" w:type="dxa"/>
            <w:tcBorders>
              <w:top w:val="single" w:sz="4" w:space="0" w:color="auto"/>
              <w:left w:val="single" w:sz="4" w:space="0" w:color="auto"/>
              <w:bottom w:val="single" w:sz="4" w:space="0" w:color="auto"/>
              <w:right w:val="single" w:sz="4" w:space="0" w:color="auto"/>
            </w:tcBorders>
            <w:vAlign w:val="bottom"/>
            <w:hideMark/>
          </w:tcPr>
          <w:p w14:paraId="285677CC" w14:textId="645F868D" w:rsidR="007E5EFB" w:rsidRPr="002B6FF9" w:rsidRDefault="007E5EFB" w:rsidP="002B6FF9">
            <w:pPr>
              <w:pStyle w:val="PlainText"/>
              <w:tabs>
                <w:tab w:val="left" w:pos="810"/>
              </w:tabs>
              <w:rPr>
                <w:color w:val="000000" w:themeColor="text1"/>
                <w:sz w:val="20"/>
                <w:szCs w:val="20"/>
              </w:rPr>
            </w:pPr>
            <w:r w:rsidRPr="002B6FF9">
              <w:rPr>
                <w:rFonts w:ascii="Calibri" w:hAnsi="Calibri" w:cs="Calibri"/>
                <w:sz w:val="22"/>
                <w:szCs w:val="22"/>
              </w:rPr>
              <w:t xml:space="preserve">Bandhan </w:t>
            </w:r>
          </w:p>
        </w:tc>
        <w:tc>
          <w:tcPr>
            <w:tcW w:w="524" w:type="dxa"/>
            <w:tcBorders>
              <w:top w:val="single" w:sz="4" w:space="0" w:color="auto"/>
              <w:left w:val="single" w:sz="4" w:space="0" w:color="auto"/>
              <w:bottom w:val="single" w:sz="4" w:space="0" w:color="auto"/>
              <w:right w:val="single" w:sz="4" w:space="0" w:color="auto"/>
            </w:tcBorders>
            <w:vAlign w:val="bottom"/>
            <w:hideMark/>
          </w:tcPr>
          <w:p w14:paraId="183E86F5"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49</w:t>
            </w:r>
          </w:p>
        </w:tc>
        <w:tc>
          <w:tcPr>
            <w:tcW w:w="649" w:type="dxa"/>
            <w:tcBorders>
              <w:top w:val="single" w:sz="4" w:space="0" w:color="auto"/>
              <w:left w:val="single" w:sz="4" w:space="0" w:color="auto"/>
              <w:bottom w:val="single" w:sz="4" w:space="0" w:color="auto"/>
              <w:right w:val="single" w:sz="4" w:space="0" w:color="auto"/>
            </w:tcBorders>
            <w:vAlign w:val="bottom"/>
            <w:hideMark/>
          </w:tcPr>
          <w:p w14:paraId="31CC212C"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10</w:t>
            </w:r>
          </w:p>
        </w:tc>
        <w:tc>
          <w:tcPr>
            <w:tcW w:w="821" w:type="dxa"/>
            <w:tcBorders>
              <w:top w:val="single" w:sz="4" w:space="0" w:color="auto"/>
              <w:left w:val="single" w:sz="4" w:space="0" w:color="auto"/>
              <w:bottom w:val="single" w:sz="4" w:space="0" w:color="auto"/>
              <w:right w:val="single" w:sz="4" w:space="0" w:color="auto"/>
            </w:tcBorders>
            <w:vAlign w:val="bottom"/>
            <w:hideMark/>
          </w:tcPr>
          <w:p w14:paraId="7F21695A"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21%</w:t>
            </w:r>
          </w:p>
        </w:tc>
        <w:tc>
          <w:tcPr>
            <w:tcW w:w="610" w:type="dxa"/>
            <w:tcBorders>
              <w:top w:val="single" w:sz="4" w:space="0" w:color="auto"/>
              <w:left w:val="single" w:sz="4" w:space="0" w:color="auto"/>
              <w:bottom w:val="single" w:sz="4" w:space="0" w:color="auto"/>
              <w:right w:val="single" w:sz="4" w:space="0" w:color="auto"/>
            </w:tcBorders>
            <w:vAlign w:val="bottom"/>
            <w:hideMark/>
          </w:tcPr>
          <w:p w14:paraId="3FD38FC4"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685</w:t>
            </w:r>
          </w:p>
        </w:tc>
        <w:tc>
          <w:tcPr>
            <w:tcW w:w="649" w:type="dxa"/>
            <w:tcBorders>
              <w:top w:val="single" w:sz="4" w:space="0" w:color="auto"/>
              <w:left w:val="single" w:sz="4" w:space="0" w:color="auto"/>
              <w:bottom w:val="single" w:sz="4" w:space="0" w:color="auto"/>
              <w:right w:val="single" w:sz="4" w:space="0" w:color="auto"/>
            </w:tcBorders>
            <w:vAlign w:val="bottom"/>
            <w:hideMark/>
          </w:tcPr>
          <w:p w14:paraId="323F2599"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91</w:t>
            </w:r>
          </w:p>
        </w:tc>
        <w:tc>
          <w:tcPr>
            <w:tcW w:w="821" w:type="dxa"/>
            <w:tcBorders>
              <w:top w:val="single" w:sz="4" w:space="0" w:color="auto"/>
              <w:left w:val="single" w:sz="4" w:space="0" w:color="auto"/>
              <w:bottom w:val="single" w:sz="4" w:space="0" w:color="auto"/>
              <w:right w:val="single" w:sz="4" w:space="0" w:color="auto"/>
            </w:tcBorders>
            <w:vAlign w:val="bottom"/>
            <w:hideMark/>
          </w:tcPr>
          <w:p w14:paraId="3B923ECA"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13%</w:t>
            </w:r>
          </w:p>
        </w:tc>
        <w:tc>
          <w:tcPr>
            <w:tcW w:w="610" w:type="dxa"/>
            <w:tcBorders>
              <w:top w:val="single" w:sz="4" w:space="0" w:color="auto"/>
              <w:left w:val="single" w:sz="4" w:space="0" w:color="auto"/>
              <w:bottom w:val="single" w:sz="4" w:space="0" w:color="auto"/>
              <w:right w:val="single" w:sz="4" w:space="0" w:color="auto"/>
            </w:tcBorders>
            <w:vAlign w:val="bottom"/>
            <w:hideMark/>
          </w:tcPr>
          <w:p w14:paraId="747FADE9"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99</w:t>
            </w:r>
          </w:p>
        </w:tc>
        <w:tc>
          <w:tcPr>
            <w:tcW w:w="649" w:type="dxa"/>
            <w:tcBorders>
              <w:top w:val="single" w:sz="4" w:space="0" w:color="auto"/>
              <w:left w:val="single" w:sz="4" w:space="0" w:color="auto"/>
              <w:bottom w:val="single" w:sz="4" w:space="0" w:color="auto"/>
              <w:right w:val="single" w:sz="4" w:space="0" w:color="auto"/>
            </w:tcBorders>
            <w:vAlign w:val="bottom"/>
            <w:hideMark/>
          </w:tcPr>
          <w:p w14:paraId="613FBE60"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59</w:t>
            </w:r>
          </w:p>
        </w:tc>
        <w:tc>
          <w:tcPr>
            <w:tcW w:w="821" w:type="dxa"/>
            <w:tcBorders>
              <w:top w:val="single" w:sz="4" w:space="0" w:color="auto"/>
              <w:left w:val="single" w:sz="4" w:space="0" w:color="auto"/>
              <w:bottom w:val="single" w:sz="4" w:space="0" w:color="auto"/>
              <w:right w:val="single" w:sz="4" w:space="0" w:color="auto"/>
            </w:tcBorders>
            <w:vAlign w:val="bottom"/>
            <w:hideMark/>
          </w:tcPr>
          <w:p w14:paraId="65775718"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60%</w:t>
            </w:r>
          </w:p>
        </w:tc>
        <w:tc>
          <w:tcPr>
            <w:tcW w:w="629" w:type="dxa"/>
            <w:tcBorders>
              <w:top w:val="single" w:sz="4" w:space="0" w:color="auto"/>
              <w:left w:val="single" w:sz="4" w:space="0" w:color="auto"/>
              <w:bottom w:val="single" w:sz="4" w:space="0" w:color="auto"/>
              <w:right w:val="single" w:sz="4" w:space="0" w:color="auto"/>
            </w:tcBorders>
            <w:vAlign w:val="bottom"/>
            <w:hideMark/>
          </w:tcPr>
          <w:p w14:paraId="2E5514FA"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833</w:t>
            </w:r>
          </w:p>
        </w:tc>
        <w:tc>
          <w:tcPr>
            <w:tcW w:w="649" w:type="dxa"/>
            <w:tcBorders>
              <w:top w:val="single" w:sz="4" w:space="0" w:color="auto"/>
              <w:left w:val="single" w:sz="4" w:space="0" w:color="auto"/>
              <w:bottom w:val="single" w:sz="4" w:space="0" w:color="auto"/>
              <w:right w:val="single" w:sz="4" w:space="0" w:color="auto"/>
            </w:tcBorders>
            <w:vAlign w:val="bottom"/>
            <w:hideMark/>
          </w:tcPr>
          <w:p w14:paraId="11128BD2"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160</w:t>
            </w:r>
          </w:p>
        </w:tc>
        <w:tc>
          <w:tcPr>
            <w:tcW w:w="821" w:type="dxa"/>
            <w:tcBorders>
              <w:top w:val="single" w:sz="4" w:space="0" w:color="auto"/>
              <w:left w:val="single" w:sz="4" w:space="0" w:color="auto"/>
              <w:bottom w:val="single" w:sz="4" w:space="0" w:color="auto"/>
              <w:right w:val="single" w:sz="4" w:space="0" w:color="auto"/>
            </w:tcBorders>
            <w:vAlign w:val="bottom"/>
            <w:hideMark/>
          </w:tcPr>
          <w:p w14:paraId="0F8AB855"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19%</w:t>
            </w:r>
          </w:p>
        </w:tc>
      </w:tr>
      <w:tr w:rsidR="007E5EFB" w14:paraId="33EC152C" w14:textId="77777777" w:rsidTr="002B6FF9">
        <w:trPr>
          <w:trHeight w:val="313"/>
          <w:jc w:val="center"/>
        </w:trPr>
        <w:tc>
          <w:tcPr>
            <w:tcW w:w="1525" w:type="dxa"/>
            <w:tcBorders>
              <w:top w:val="single" w:sz="4" w:space="0" w:color="auto"/>
              <w:left w:val="single" w:sz="4" w:space="0" w:color="auto"/>
              <w:bottom w:val="single" w:sz="4" w:space="0" w:color="auto"/>
              <w:right w:val="single" w:sz="4" w:space="0" w:color="auto"/>
            </w:tcBorders>
            <w:vAlign w:val="bottom"/>
            <w:hideMark/>
          </w:tcPr>
          <w:p w14:paraId="1DCC32FA" w14:textId="049243AB" w:rsidR="007E5EFB" w:rsidRPr="002B6FF9" w:rsidRDefault="002B6FF9" w:rsidP="002B6FF9">
            <w:pPr>
              <w:pStyle w:val="PlainText"/>
              <w:tabs>
                <w:tab w:val="left" w:pos="810"/>
              </w:tabs>
              <w:ind w:right="-180"/>
              <w:jc w:val="left"/>
              <w:rPr>
                <w:color w:val="000000" w:themeColor="text1"/>
                <w:sz w:val="20"/>
                <w:szCs w:val="20"/>
              </w:rPr>
            </w:pPr>
            <w:r w:rsidRPr="002B6FF9">
              <w:rPr>
                <w:color w:val="000000" w:themeColor="text1"/>
                <w:sz w:val="18"/>
                <w:szCs w:val="20"/>
              </w:rPr>
              <w:t xml:space="preserve">Bank </w:t>
            </w:r>
            <w:r>
              <w:rPr>
                <w:color w:val="000000" w:themeColor="text1"/>
                <w:sz w:val="20"/>
                <w:szCs w:val="20"/>
              </w:rPr>
              <w:t>of Maharashtra</w:t>
            </w:r>
          </w:p>
        </w:tc>
        <w:tc>
          <w:tcPr>
            <w:tcW w:w="524" w:type="dxa"/>
            <w:tcBorders>
              <w:top w:val="single" w:sz="4" w:space="0" w:color="auto"/>
              <w:left w:val="single" w:sz="4" w:space="0" w:color="auto"/>
              <w:bottom w:val="single" w:sz="4" w:space="0" w:color="auto"/>
              <w:right w:val="single" w:sz="4" w:space="0" w:color="auto"/>
            </w:tcBorders>
            <w:vAlign w:val="bottom"/>
            <w:hideMark/>
          </w:tcPr>
          <w:p w14:paraId="3DCC6621"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178</w:t>
            </w:r>
          </w:p>
        </w:tc>
        <w:tc>
          <w:tcPr>
            <w:tcW w:w="649" w:type="dxa"/>
            <w:tcBorders>
              <w:top w:val="single" w:sz="4" w:space="0" w:color="auto"/>
              <w:left w:val="single" w:sz="4" w:space="0" w:color="auto"/>
              <w:bottom w:val="single" w:sz="4" w:space="0" w:color="auto"/>
              <w:right w:val="single" w:sz="4" w:space="0" w:color="auto"/>
            </w:tcBorders>
            <w:vAlign w:val="bottom"/>
            <w:hideMark/>
          </w:tcPr>
          <w:p w14:paraId="6576DA80"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9</w:t>
            </w:r>
          </w:p>
        </w:tc>
        <w:tc>
          <w:tcPr>
            <w:tcW w:w="821" w:type="dxa"/>
            <w:tcBorders>
              <w:top w:val="single" w:sz="4" w:space="0" w:color="auto"/>
              <w:left w:val="single" w:sz="4" w:space="0" w:color="auto"/>
              <w:bottom w:val="single" w:sz="4" w:space="0" w:color="auto"/>
              <w:right w:val="single" w:sz="4" w:space="0" w:color="auto"/>
            </w:tcBorders>
            <w:vAlign w:val="bottom"/>
            <w:hideMark/>
          </w:tcPr>
          <w:p w14:paraId="1BA94A87"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5%</w:t>
            </w:r>
          </w:p>
        </w:tc>
        <w:tc>
          <w:tcPr>
            <w:tcW w:w="610" w:type="dxa"/>
            <w:tcBorders>
              <w:top w:val="single" w:sz="4" w:space="0" w:color="auto"/>
              <w:left w:val="single" w:sz="4" w:space="0" w:color="auto"/>
              <w:bottom w:val="single" w:sz="4" w:space="0" w:color="auto"/>
              <w:right w:val="single" w:sz="4" w:space="0" w:color="auto"/>
            </w:tcBorders>
            <w:vAlign w:val="bottom"/>
            <w:hideMark/>
          </w:tcPr>
          <w:p w14:paraId="489CD158"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205</w:t>
            </w:r>
          </w:p>
        </w:tc>
        <w:tc>
          <w:tcPr>
            <w:tcW w:w="649" w:type="dxa"/>
            <w:tcBorders>
              <w:top w:val="single" w:sz="4" w:space="0" w:color="auto"/>
              <w:left w:val="single" w:sz="4" w:space="0" w:color="auto"/>
              <w:bottom w:val="single" w:sz="4" w:space="0" w:color="auto"/>
              <w:right w:val="single" w:sz="4" w:space="0" w:color="auto"/>
            </w:tcBorders>
            <w:vAlign w:val="bottom"/>
            <w:hideMark/>
          </w:tcPr>
          <w:p w14:paraId="4317EE91"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18</w:t>
            </w:r>
          </w:p>
        </w:tc>
        <w:tc>
          <w:tcPr>
            <w:tcW w:w="821" w:type="dxa"/>
            <w:tcBorders>
              <w:top w:val="single" w:sz="4" w:space="0" w:color="auto"/>
              <w:left w:val="single" w:sz="4" w:space="0" w:color="auto"/>
              <w:bottom w:val="single" w:sz="4" w:space="0" w:color="auto"/>
              <w:right w:val="single" w:sz="4" w:space="0" w:color="auto"/>
            </w:tcBorders>
            <w:vAlign w:val="bottom"/>
            <w:hideMark/>
          </w:tcPr>
          <w:p w14:paraId="0828031A"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9%</w:t>
            </w:r>
          </w:p>
        </w:tc>
        <w:tc>
          <w:tcPr>
            <w:tcW w:w="610" w:type="dxa"/>
            <w:tcBorders>
              <w:top w:val="single" w:sz="4" w:space="0" w:color="auto"/>
              <w:left w:val="single" w:sz="4" w:space="0" w:color="auto"/>
              <w:bottom w:val="single" w:sz="4" w:space="0" w:color="auto"/>
              <w:right w:val="single" w:sz="4" w:space="0" w:color="auto"/>
            </w:tcBorders>
            <w:vAlign w:val="bottom"/>
            <w:hideMark/>
          </w:tcPr>
          <w:p w14:paraId="020BA86F"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218</w:t>
            </w:r>
          </w:p>
        </w:tc>
        <w:tc>
          <w:tcPr>
            <w:tcW w:w="649" w:type="dxa"/>
            <w:tcBorders>
              <w:top w:val="single" w:sz="4" w:space="0" w:color="auto"/>
              <w:left w:val="single" w:sz="4" w:space="0" w:color="auto"/>
              <w:bottom w:val="single" w:sz="4" w:space="0" w:color="auto"/>
              <w:right w:val="single" w:sz="4" w:space="0" w:color="auto"/>
            </w:tcBorders>
            <w:vAlign w:val="bottom"/>
            <w:hideMark/>
          </w:tcPr>
          <w:p w14:paraId="14494F57"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73</w:t>
            </w:r>
          </w:p>
        </w:tc>
        <w:tc>
          <w:tcPr>
            <w:tcW w:w="821" w:type="dxa"/>
            <w:tcBorders>
              <w:top w:val="single" w:sz="4" w:space="0" w:color="auto"/>
              <w:left w:val="single" w:sz="4" w:space="0" w:color="auto"/>
              <w:bottom w:val="single" w:sz="4" w:space="0" w:color="auto"/>
              <w:right w:val="single" w:sz="4" w:space="0" w:color="auto"/>
            </w:tcBorders>
            <w:vAlign w:val="bottom"/>
            <w:hideMark/>
          </w:tcPr>
          <w:p w14:paraId="5B758C1B"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34%</w:t>
            </w:r>
          </w:p>
        </w:tc>
        <w:tc>
          <w:tcPr>
            <w:tcW w:w="629" w:type="dxa"/>
            <w:tcBorders>
              <w:top w:val="single" w:sz="4" w:space="0" w:color="auto"/>
              <w:left w:val="single" w:sz="4" w:space="0" w:color="auto"/>
              <w:bottom w:val="single" w:sz="4" w:space="0" w:color="auto"/>
              <w:right w:val="single" w:sz="4" w:space="0" w:color="auto"/>
            </w:tcBorders>
            <w:vAlign w:val="bottom"/>
            <w:hideMark/>
          </w:tcPr>
          <w:p w14:paraId="478CCDF0"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601</w:t>
            </w:r>
          </w:p>
        </w:tc>
        <w:tc>
          <w:tcPr>
            <w:tcW w:w="649" w:type="dxa"/>
            <w:tcBorders>
              <w:top w:val="single" w:sz="4" w:space="0" w:color="auto"/>
              <w:left w:val="single" w:sz="4" w:space="0" w:color="auto"/>
              <w:bottom w:val="single" w:sz="4" w:space="0" w:color="auto"/>
              <w:right w:val="single" w:sz="4" w:space="0" w:color="auto"/>
            </w:tcBorders>
            <w:vAlign w:val="bottom"/>
            <w:hideMark/>
          </w:tcPr>
          <w:p w14:paraId="7FC539C3"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100</w:t>
            </w:r>
          </w:p>
        </w:tc>
        <w:tc>
          <w:tcPr>
            <w:tcW w:w="821" w:type="dxa"/>
            <w:tcBorders>
              <w:top w:val="single" w:sz="4" w:space="0" w:color="auto"/>
              <w:left w:val="single" w:sz="4" w:space="0" w:color="auto"/>
              <w:bottom w:val="single" w:sz="4" w:space="0" w:color="auto"/>
              <w:right w:val="single" w:sz="4" w:space="0" w:color="auto"/>
            </w:tcBorders>
            <w:vAlign w:val="bottom"/>
            <w:hideMark/>
          </w:tcPr>
          <w:p w14:paraId="4C45FC47"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17%</w:t>
            </w:r>
          </w:p>
        </w:tc>
      </w:tr>
      <w:tr w:rsidR="007E5EFB" w14:paraId="38F74308" w14:textId="77777777" w:rsidTr="002B6FF9">
        <w:trPr>
          <w:trHeight w:val="233"/>
          <w:jc w:val="center"/>
        </w:trPr>
        <w:tc>
          <w:tcPr>
            <w:tcW w:w="1525" w:type="dxa"/>
            <w:tcBorders>
              <w:top w:val="single" w:sz="4" w:space="0" w:color="auto"/>
              <w:left w:val="single" w:sz="4" w:space="0" w:color="auto"/>
              <w:bottom w:val="single" w:sz="4" w:space="0" w:color="auto"/>
              <w:right w:val="single" w:sz="4" w:space="0" w:color="auto"/>
            </w:tcBorders>
            <w:vAlign w:val="bottom"/>
            <w:hideMark/>
          </w:tcPr>
          <w:p w14:paraId="02F5099C" w14:textId="77777777" w:rsidR="007E5EFB" w:rsidRPr="002B6FF9" w:rsidRDefault="007E5EFB" w:rsidP="00DB33AD">
            <w:pPr>
              <w:pStyle w:val="PlainText"/>
              <w:tabs>
                <w:tab w:val="left" w:pos="810"/>
              </w:tabs>
              <w:ind w:right="-180"/>
              <w:rPr>
                <w:color w:val="000000" w:themeColor="text1"/>
                <w:sz w:val="20"/>
                <w:szCs w:val="20"/>
              </w:rPr>
            </w:pPr>
            <w:r w:rsidRPr="002B6FF9">
              <w:rPr>
                <w:rFonts w:ascii="Calibri" w:hAnsi="Calibri" w:cs="Calibri"/>
                <w:sz w:val="22"/>
                <w:szCs w:val="22"/>
              </w:rPr>
              <w:t>J&amp;K Bank</w:t>
            </w:r>
          </w:p>
        </w:tc>
        <w:tc>
          <w:tcPr>
            <w:tcW w:w="524" w:type="dxa"/>
            <w:tcBorders>
              <w:top w:val="single" w:sz="4" w:space="0" w:color="auto"/>
              <w:left w:val="single" w:sz="4" w:space="0" w:color="auto"/>
              <w:bottom w:val="single" w:sz="4" w:space="0" w:color="auto"/>
              <w:right w:val="single" w:sz="4" w:space="0" w:color="auto"/>
            </w:tcBorders>
            <w:vAlign w:val="bottom"/>
            <w:hideMark/>
          </w:tcPr>
          <w:p w14:paraId="0D7E6A3C"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107</w:t>
            </w:r>
          </w:p>
        </w:tc>
        <w:tc>
          <w:tcPr>
            <w:tcW w:w="649" w:type="dxa"/>
            <w:tcBorders>
              <w:top w:val="single" w:sz="4" w:space="0" w:color="auto"/>
              <w:left w:val="single" w:sz="4" w:space="0" w:color="auto"/>
              <w:bottom w:val="single" w:sz="4" w:space="0" w:color="auto"/>
              <w:right w:val="single" w:sz="4" w:space="0" w:color="auto"/>
            </w:tcBorders>
            <w:vAlign w:val="bottom"/>
            <w:hideMark/>
          </w:tcPr>
          <w:p w14:paraId="45BE3AFE"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4</w:t>
            </w:r>
          </w:p>
        </w:tc>
        <w:tc>
          <w:tcPr>
            <w:tcW w:w="821" w:type="dxa"/>
            <w:tcBorders>
              <w:top w:val="single" w:sz="4" w:space="0" w:color="auto"/>
              <w:left w:val="single" w:sz="4" w:space="0" w:color="auto"/>
              <w:bottom w:val="single" w:sz="4" w:space="0" w:color="auto"/>
              <w:right w:val="single" w:sz="4" w:space="0" w:color="auto"/>
            </w:tcBorders>
            <w:vAlign w:val="bottom"/>
            <w:hideMark/>
          </w:tcPr>
          <w:p w14:paraId="2DE9FFC9"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4%</w:t>
            </w:r>
          </w:p>
        </w:tc>
        <w:tc>
          <w:tcPr>
            <w:tcW w:w="610" w:type="dxa"/>
            <w:tcBorders>
              <w:top w:val="single" w:sz="4" w:space="0" w:color="auto"/>
              <w:left w:val="single" w:sz="4" w:space="0" w:color="auto"/>
              <w:bottom w:val="single" w:sz="4" w:space="0" w:color="auto"/>
              <w:right w:val="single" w:sz="4" w:space="0" w:color="auto"/>
            </w:tcBorders>
            <w:vAlign w:val="bottom"/>
            <w:hideMark/>
          </w:tcPr>
          <w:p w14:paraId="05068FE0"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176</w:t>
            </w:r>
          </w:p>
        </w:tc>
        <w:tc>
          <w:tcPr>
            <w:tcW w:w="649" w:type="dxa"/>
            <w:tcBorders>
              <w:top w:val="single" w:sz="4" w:space="0" w:color="auto"/>
              <w:left w:val="single" w:sz="4" w:space="0" w:color="auto"/>
              <w:bottom w:val="single" w:sz="4" w:space="0" w:color="auto"/>
              <w:right w:val="single" w:sz="4" w:space="0" w:color="auto"/>
            </w:tcBorders>
            <w:vAlign w:val="bottom"/>
            <w:hideMark/>
          </w:tcPr>
          <w:p w14:paraId="67CA2D49"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25</w:t>
            </w:r>
          </w:p>
        </w:tc>
        <w:tc>
          <w:tcPr>
            <w:tcW w:w="821" w:type="dxa"/>
            <w:tcBorders>
              <w:top w:val="single" w:sz="4" w:space="0" w:color="auto"/>
              <w:left w:val="single" w:sz="4" w:space="0" w:color="auto"/>
              <w:bottom w:val="single" w:sz="4" w:space="0" w:color="auto"/>
              <w:right w:val="single" w:sz="4" w:space="0" w:color="auto"/>
            </w:tcBorders>
            <w:vAlign w:val="bottom"/>
            <w:hideMark/>
          </w:tcPr>
          <w:p w14:paraId="52382A1A"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14%</w:t>
            </w:r>
          </w:p>
        </w:tc>
        <w:tc>
          <w:tcPr>
            <w:tcW w:w="610" w:type="dxa"/>
            <w:tcBorders>
              <w:top w:val="single" w:sz="4" w:space="0" w:color="auto"/>
              <w:left w:val="single" w:sz="4" w:space="0" w:color="auto"/>
              <w:bottom w:val="single" w:sz="4" w:space="0" w:color="auto"/>
              <w:right w:val="single" w:sz="4" w:space="0" w:color="auto"/>
            </w:tcBorders>
            <w:vAlign w:val="bottom"/>
            <w:hideMark/>
          </w:tcPr>
          <w:p w14:paraId="4FB40674"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106</w:t>
            </w:r>
          </w:p>
        </w:tc>
        <w:tc>
          <w:tcPr>
            <w:tcW w:w="649" w:type="dxa"/>
            <w:tcBorders>
              <w:top w:val="single" w:sz="4" w:space="0" w:color="auto"/>
              <w:left w:val="single" w:sz="4" w:space="0" w:color="auto"/>
              <w:bottom w:val="single" w:sz="4" w:space="0" w:color="auto"/>
              <w:right w:val="single" w:sz="4" w:space="0" w:color="auto"/>
            </w:tcBorders>
            <w:vAlign w:val="bottom"/>
            <w:hideMark/>
          </w:tcPr>
          <w:p w14:paraId="48687645"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27</w:t>
            </w:r>
          </w:p>
        </w:tc>
        <w:tc>
          <w:tcPr>
            <w:tcW w:w="821" w:type="dxa"/>
            <w:tcBorders>
              <w:top w:val="single" w:sz="4" w:space="0" w:color="auto"/>
              <w:left w:val="single" w:sz="4" w:space="0" w:color="auto"/>
              <w:bottom w:val="single" w:sz="4" w:space="0" w:color="auto"/>
              <w:right w:val="single" w:sz="4" w:space="0" w:color="auto"/>
            </w:tcBorders>
            <w:vAlign w:val="bottom"/>
            <w:hideMark/>
          </w:tcPr>
          <w:p w14:paraId="6A8DFEA5"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26%</w:t>
            </w:r>
          </w:p>
        </w:tc>
        <w:tc>
          <w:tcPr>
            <w:tcW w:w="629" w:type="dxa"/>
            <w:tcBorders>
              <w:top w:val="single" w:sz="4" w:space="0" w:color="auto"/>
              <w:left w:val="single" w:sz="4" w:space="0" w:color="auto"/>
              <w:bottom w:val="single" w:sz="4" w:space="0" w:color="auto"/>
              <w:right w:val="single" w:sz="4" w:space="0" w:color="auto"/>
            </w:tcBorders>
            <w:vAlign w:val="bottom"/>
            <w:hideMark/>
          </w:tcPr>
          <w:p w14:paraId="646EE804"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388</w:t>
            </w:r>
          </w:p>
        </w:tc>
        <w:tc>
          <w:tcPr>
            <w:tcW w:w="649" w:type="dxa"/>
            <w:tcBorders>
              <w:top w:val="single" w:sz="4" w:space="0" w:color="auto"/>
              <w:left w:val="single" w:sz="4" w:space="0" w:color="auto"/>
              <w:bottom w:val="single" w:sz="4" w:space="0" w:color="auto"/>
              <w:right w:val="single" w:sz="4" w:space="0" w:color="auto"/>
            </w:tcBorders>
            <w:vAlign w:val="bottom"/>
            <w:hideMark/>
          </w:tcPr>
          <w:p w14:paraId="0DC7C6C2"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57</w:t>
            </w:r>
          </w:p>
        </w:tc>
        <w:tc>
          <w:tcPr>
            <w:tcW w:w="821" w:type="dxa"/>
            <w:tcBorders>
              <w:top w:val="single" w:sz="4" w:space="0" w:color="auto"/>
              <w:left w:val="single" w:sz="4" w:space="0" w:color="auto"/>
              <w:bottom w:val="single" w:sz="4" w:space="0" w:color="auto"/>
              <w:right w:val="single" w:sz="4" w:space="0" w:color="auto"/>
            </w:tcBorders>
            <w:vAlign w:val="bottom"/>
            <w:hideMark/>
          </w:tcPr>
          <w:p w14:paraId="4420CA22" w14:textId="77777777" w:rsidR="007E5EFB" w:rsidRDefault="007E5EFB" w:rsidP="00DB33AD">
            <w:pPr>
              <w:pStyle w:val="PlainText"/>
              <w:tabs>
                <w:tab w:val="left" w:pos="810"/>
              </w:tabs>
              <w:ind w:hanging="72"/>
              <w:jc w:val="right"/>
              <w:rPr>
                <w:rFonts w:ascii="Calibri" w:hAnsi="Calibri" w:cs="Calibri"/>
                <w:sz w:val="22"/>
                <w:szCs w:val="22"/>
              </w:rPr>
            </w:pPr>
            <w:r>
              <w:rPr>
                <w:rFonts w:ascii="Calibri" w:hAnsi="Calibri" w:cs="Calibri"/>
                <w:sz w:val="22"/>
                <w:szCs w:val="22"/>
              </w:rPr>
              <w:t>15%</w:t>
            </w:r>
          </w:p>
        </w:tc>
      </w:tr>
    </w:tbl>
    <w:p w14:paraId="01D1956B" w14:textId="2036F0FE" w:rsidR="00C014B2" w:rsidRDefault="00C014B2" w:rsidP="00731C0B">
      <w:pPr>
        <w:pStyle w:val="PlainText"/>
        <w:tabs>
          <w:tab w:val="left" w:pos="810"/>
        </w:tabs>
        <w:rPr>
          <w:bCs/>
          <w:color w:val="auto"/>
          <w:sz w:val="26"/>
          <w:szCs w:val="26"/>
        </w:rPr>
      </w:pPr>
    </w:p>
    <w:p w14:paraId="7A242EA3" w14:textId="77777777" w:rsidR="00C56973" w:rsidRPr="00AA66FF" w:rsidRDefault="00C56973" w:rsidP="00731C0B">
      <w:pPr>
        <w:pStyle w:val="PlainText"/>
        <w:tabs>
          <w:tab w:val="left" w:pos="810"/>
        </w:tabs>
        <w:rPr>
          <w:bCs/>
          <w:color w:val="auto"/>
          <w:sz w:val="24"/>
          <w:szCs w:val="24"/>
        </w:rPr>
      </w:pPr>
    </w:p>
    <w:tbl>
      <w:tblPr>
        <w:tblW w:w="10170" w:type="dxa"/>
        <w:tblInd w:w="-280" w:type="dxa"/>
        <w:tblCellMar>
          <w:left w:w="0" w:type="dxa"/>
          <w:right w:w="0" w:type="dxa"/>
        </w:tblCellMar>
        <w:tblLook w:val="04A0" w:firstRow="1" w:lastRow="0" w:firstColumn="1" w:lastColumn="0" w:noHBand="0" w:noVBand="1"/>
      </w:tblPr>
      <w:tblGrid>
        <w:gridCol w:w="2548"/>
        <w:gridCol w:w="7622"/>
      </w:tblGrid>
      <w:tr w:rsidR="006D75DB" w:rsidRPr="00AA66FF" w14:paraId="1BF3FDC9" w14:textId="77777777" w:rsidTr="002145DE">
        <w:tc>
          <w:tcPr>
            <w:tcW w:w="25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2D6B371" w14:textId="7A940B78" w:rsidR="006D75DB" w:rsidRPr="00AA66FF" w:rsidRDefault="006D75DB" w:rsidP="000276D3">
            <w:pPr>
              <w:pStyle w:val="NoSpacing"/>
              <w:rPr>
                <w:rFonts w:ascii="Tahoma" w:hAnsi="Tahoma" w:cs="Tahoma"/>
                <w:b/>
                <w:bCs/>
              </w:rPr>
            </w:pPr>
            <w:r w:rsidRPr="00AA66FF">
              <w:rPr>
                <w:b/>
                <w:bCs/>
              </w:rPr>
              <w:lastRenderedPageBreak/>
              <w:br w:type="page"/>
            </w:r>
            <w:r w:rsidR="00C73D9C">
              <w:rPr>
                <w:rFonts w:ascii="Tahoma" w:hAnsi="Tahoma" w:cs="Tahoma"/>
                <w:b/>
                <w:bCs/>
              </w:rPr>
              <w:t>Item No. 14</w:t>
            </w:r>
          </w:p>
        </w:tc>
        <w:tc>
          <w:tcPr>
            <w:tcW w:w="762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1AEDA28" w14:textId="77777777" w:rsidR="006D75DB" w:rsidRPr="00AA66FF" w:rsidRDefault="006D75DB" w:rsidP="000276D3">
            <w:pPr>
              <w:pStyle w:val="NoSpacing"/>
              <w:rPr>
                <w:rFonts w:ascii="Tahoma" w:hAnsi="Tahoma" w:cs="Tahoma"/>
                <w:b/>
                <w:bCs/>
              </w:rPr>
            </w:pPr>
            <w:r w:rsidRPr="00AA66FF">
              <w:rPr>
                <w:rFonts w:ascii="Tahoma" w:hAnsi="Tahoma" w:cs="Tahoma"/>
                <w:b/>
                <w:bCs/>
              </w:rPr>
              <w:t>Pradhan Mantri Suraksha Bima Yojana (PMSBY) and Pradhan Mantri Jeevan Jyoti Bima Yojana (PMJJBY).</w:t>
            </w:r>
          </w:p>
        </w:tc>
      </w:tr>
    </w:tbl>
    <w:p w14:paraId="7A5BC5E8" w14:textId="77777777" w:rsidR="006D75DB" w:rsidRPr="00AA66FF" w:rsidRDefault="006D75DB" w:rsidP="006D75DB">
      <w:pPr>
        <w:spacing w:after="0" w:line="240" w:lineRule="auto"/>
        <w:ind w:right="29"/>
        <w:jc w:val="both"/>
        <w:rPr>
          <w:rFonts w:ascii="Tahoma" w:hAnsi="Tahoma" w:cs="Tahoma"/>
          <w:sz w:val="24"/>
          <w:szCs w:val="24"/>
        </w:rPr>
      </w:pPr>
    </w:p>
    <w:p w14:paraId="5526F6EE" w14:textId="77777777" w:rsidR="00412D95" w:rsidRPr="00AA66FF" w:rsidRDefault="00412D95" w:rsidP="00412D95">
      <w:pPr>
        <w:spacing w:after="0" w:line="240" w:lineRule="auto"/>
        <w:ind w:right="29"/>
        <w:jc w:val="both"/>
        <w:rPr>
          <w:rFonts w:ascii="Tahoma" w:hAnsi="Tahoma" w:cs="Tahoma"/>
          <w:sz w:val="26"/>
          <w:szCs w:val="26"/>
          <w:lang w:bidi="ar-SA"/>
        </w:rPr>
      </w:pPr>
      <w:r w:rsidRPr="00AA66FF">
        <w:rPr>
          <w:rFonts w:ascii="Tahoma" w:hAnsi="Tahoma" w:cs="Tahoma"/>
          <w:sz w:val="26"/>
          <w:szCs w:val="26"/>
          <w:lang w:bidi="ar-SA"/>
        </w:rPr>
        <w:t>Pradhan Mantri Suraksha Bima Yojana (PMSBY) and Pradhan Mantri Jeevan Jyoti Bima Yojana (PMJJBY) are the flagship programme of the Government for creating a universal social security system for all Indians especially the poor and the under-privileged.</w:t>
      </w:r>
    </w:p>
    <w:p w14:paraId="52DBDC9B" w14:textId="77777777" w:rsidR="00412D95" w:rsidRPr="00AA66FF" w:rsidRDefault="00412D95" w:rsidP="00412D95">
      <w:pPr>
        <w:spacing w:after="0"/>
        <w:ind w:right="29"/>
        <w:jc w:val="both"/>
        <w:rPr>
          <w:rFonts w:ascii="Tahoma" w:hAnsi="Tahoma" w:cs="Tahoma"/>
          <w:b/>
          <w:color w:val="000000" w:themeColor="text1"/>
          <w:sz w:val="24"/>
          <w:szCs w:val="24"/>
        </w:rPr>
      </w:pPr>
    </w:p>
    <w:p w14:paraId="52741359" w14:textId="77777777" w:rsidR="008A56FF" w:rsidRDefault="008A56FF" w:rsidP="008A56FF">
      <w:pPr>
        <w:spacing w:after="0"/>
        <w:ind w:right="29"/>
        <w:jc w:val="both"/>
        <w:rPr>
          <w:rFonts w:ascii="Tahoma" w:hAnsi="Tahoma" w:cs="Tahoma"/>
          <w:b/>
          <w:color w:val="000000" w:themeColor="text1"/>
          <w:sz w:val="24"/>
          <w:szCs w:val="24"/>
        </w:rPr>
      </w:pPr>
      <w:r>
        <w:rPr>
          <w:rFonts w:ascii="Tahoma" w:hAnsi="Tahoma" w:cs="Tahoma"/>
          <w:b/>
          <w:color w:val="000000" w:themeColor="text1"/>
          <w:sz w:val="24"/>
          <w:szCs w:val="24"/>
        </w:rPr>
        <w:t>The Cumulative achievement under the schemes since inception is as under: -</w:t>
      </w:r>
    </w:p>
    <w:p w14:paraId="4A171081" w14:textId="77777777" w:rsidR="008A56FF" w:rsidRDefault="008A56FF" w:rsidP="008A56FF">
      <w:pPr>
        <w:spacing w:after="0"/>
        <w:ind w:right="29"/>
        <w:jc w:val="both"/>
        <w:rPr>
          <w:rFonts w:ascii="Tahoma" w:hAnsi="Tahoma" w:cs="Tahoma"/>
          <w:b/>
          <w:color w:val="000000" w:themeColor="text1"/>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835"/>
        <w:gridCol w:w="2551"/>
        <w:gridCol w:w="2835"/>
      </w:tblGrid>
      <w:tr w:rsidR="008A56FF" w14:paraId="2A1B7611" w14:textId="77777777" w:rsidTr="00DB33AD">
        <w:tc>
          <w:tcPr>
            <w:tcW w:w="1447" w:type="dxa"/>
            <w:tcBorders>
              <w:top w:val="single" w:sz="4" w:space="0" w:color="auto"/>
              <w:left w:val="single" w:sz="4" w:space="0" w:color="auto"/>
              <w:bottom w:val="single" w:sz="4" w:space="0" w:color="auto"/>
              <w:right w:val="single" w:sz="4" w:space="0" w:color="auto"/>
            </w:tcBorders>
            <w:hideMark/>
          </w:tcPr>
          <w:p w14:paraId="71E0F02A" w14:textId="77777777" w:rsidR="008A56FF" w:rsidRDefault="008A56FF" w:rsidP="00DB33AD">
            <w:pPr>
              <w:spacing w:after="0" w:line="300" w:lineRule="atLeast"/>
              <w:ind w:left="-81" w:right="-105"/>
              <w:jc w:val="center"/>
              <w:textAlignment w:val="baseline"/>
              <w:rPr>
                <w:rFonts w:ascii="Tahoma" w:hAnsi="Tahoma" w:cs="Tahoma"/>
                <w:b/>
                <w:bCs/>
                <w:color w:val="000000" w:themeColor="text1"/>
              </w:rPr>
            </w:pPr>
            <w:r>
              <w:rPr>
                <w:rFonts w:ascii="Tahoma" w:hAnsi="Tahoma" w:cs="Tahoma"/>
                <w:b/>
                <w:bCs/>
                <w:color w:val="000000" w:themeColor="text1"/>
              </w:rPr>
              <w:t>Name of the Scheme</w:t>
            </w:r>
          </w:p>
        </w:tc>
        <w:tc>
          <w:tcPr>
            <w:tcW w:w="2835" w:type="dxa"/>
            <w:tcBorders>
              <w:top w:val="single" w:sz="4" w:space="0" w:color="auto"/>
              <w:left w:val="single" w:sz="4" w:space="0" w:color="auto"/>
              <w:bottom w:val="single" w:sz="4" w:space="0" w:color="auto"/>
              <w:right w:val="single" w:sz="4" w:space="0" w:color="auto"/>
            </w:tcBorders>
            <w:hideMark/>
          </w:tcPr>
          <w:p w14:paraId="5D6A6A26" w14:textId="77777777" w:rsidR="008A56FF" w:rsidRDefault="008A56FF" w:rsidP="00DB33AD">
            <w:pPr>
              <w:spacing w:after="0" w:line="300" w:lineRule="atLeast"/>
              <w:ind w:left="-81" w:right="-105"/>
              <w:jc w:val="center"/>
              <w:textAlignment w:val="baseline"/>
              <w:rPr>
                <w:rFonts w:ascii="Tahoma" w:hAnsi="Tahoma" w:cs="Tahoma"/>
                <w:b/>
                <w:bCs/>
                <w:color w:val="000000" w:themeColor="text1"/>
              </w:rPr>
            </w:pPr>
            <w:r>
              <w:rPr>
                <w:rFonts w:ascii="Tahoma" w:hAnsi="Tahoma" w:cs="Tahoma"/>
                <w:b/>
                <w:bCs/>
                <w:color w:val="000000" w:themeColor="text1"/>
              </w:rPr>
              <w:t>Cumulative Achievement up to 30.09.2022</w:t>
            </w:r>
          </w:p>
        </w:tc>
        <w:tc>
          <w:tcPr>
            <w:tcW w:w="2551" w:type="dxa"/>
            <w:tcBorders>
              <w:top w:val="single" w:sz="4" w:space="0" w:color="auto"/>
              <w:left w:val="single" w:sz="4" w:space="0" w:color="auto"/>
              <w:bottom w:val="single" w:sz="4" w:space="0" w:color="auto"/>
              <w:right w:val="single" w:sz="4" w:space="0" w:color="auto"/>
            </w:tcBorders>
            <w:hideMark/>
          </w:tcPr>
          <w:p w14:paraId="56772D6A" w14:textId="77777777" w:rsidR="008A56FF" w:rsidRDefault="008A56FF" w:rsidP="00DB33AD">
            <w:pPr>
              <w:spacing w:after="0" w:line="300" w:lineRule="atLeast"/>
              <w:ind w:left="-81" w:right="-105"/>
              <w:jc w:val="center"/>
              <w:textAlignment w:val="baseline"/>
              <w:rPr>
                <w:rFonts w:ascii="Tahoma" w:hAnsi="Tahoma" w:cs="Tahoma"/>
                <w:b/>
                <w:bCs/>
                <w:color w:val="000000" w:themeColor="text1"/>
              </w:rPr>
            </w:pPr>
            <w:r>
              <w:rPr>
                <w:rFonts w:ascii="Tahoma" w:hAnsi="Tahoma" w:cs="Tahoma"/>
                <w:b/>
                <w:bCs/>
                <w:color w:val="000000" w:themeColor="text1"/>
              </w:rPr>
              <w:t>Progress made during the Q.E Dec 2022</w:t>
            </w:r>
          </w:p>
        </w:tc>
        <w:tc>
          <w:tcPr>
            <w:tcW w:w="2835" w:type="dxa"/>
            <w:tcBorders>
              <w:top w:val="single" w:sz="4" w:space="0" w:color="auto"/>
              <w:left w:val="single" w:sz="4" w:space="0" w:color="auto"/>
              <w:bottom w:val="single" w:sz="4" w:space="0" w:color="auto"/>
              <w:right w:val="single" w:sz="4" w:space="0" w:color="auto"/>
            </w:tcBorders>
            <w:hideMark/>
          </w:tcPr>
          <w:p w14:paraId="35160DC8" w14:textId="77777777" w:rsidR="008A56FF" w:rsidRDefault="008A56FF" w:rsidP="00DB33AD">
            <w:pPr>
              <w:spacing w:after="0" w:line="300" w:lineRule="atLeast"/>
              <w:ind w:left="-81" w:right="-105"/>
              <w:jc w:val="center"/>
              <w:textAlignment w:val="baseline"/>
              <w:rPr>
                <w:rFonts w:ascii="Tahoma" w:hAnsi="Tahoma" w:cs="Tahoma"/>
                <w:b/>
                <w:bCs/>
                <w:color w:val="000000" w:themeColor="text1"/>
              </w:rPr>
            </w:pPr>
            <w:r>
              <w:rPr>
                <w:rFonts w:ascii="Tahoma" w:hAnsi="Tahoma" w:cs="Tahoma"/>
                <w:b/>
                <w:bCs/>
                <w:color w:val="000000" w:themeColor="text1"/>
              </w:rPr>
              <w:t>Cumulative Achievement up to 31.12.2022</w:t>
            </w:r>
          </w:p>
        </w:tc>
      </w:tr>
      <w:tr w:rsidR="008A56FF" w14:paraId="2EA70861" w14:textId="77777777" w:rsidTr="00DB33AD">
        <w:tc>
          <w:tcPr>
            <w:tcW w:w="1447" w:type="dxa"/>
            <w:tcBorders>
              <w:top w:val="single" w:sz="4" w:space="0" w:color="auto"/>
              <w:left w:val="single" w:sz="4" w:space="0" w:color="auto"/>
              <w:bottom w:val="single" w:sz="4" w:space="0" w:color="auto"/>
              <w:right w:val="single" w:sz="4" w:space="0" w:color="auto"/>
            </w:tcBorders>
            <w:hideMark/>
          </w:tcPr>
          <w:p w14:paraId="7A8D3DCB" w14:textId="77777777" w:rsidR="008A56FF" w:rsidRDefault="008A56FF" w:rsidP="00DB33AD">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PMSBY</w:t>
            </w:r>
          </w:p>
        </w:tc>
        <w:tc>
          <w:tcPr>
            <w:tcW w:w="2835" w:type="dxa"/>
            <w:tcBorders>
              <w:top w:val="single" w:sz="4" w:space="0" w:color="auto"/>
              <w:left w:val="single" w:sz="4" w:space="0" w:color="auto"/>
              <w:bottom w:val="single" w:sz="4" w:space="0" w:color="auto"/>
              <w:right w:val="single" w:sz="4" w:space="0" w:color="auto"/>
            </w:tcBorders>
            <w:hideMark/>
          </w:tcPr>
          <w:p w14:paraId="178889DD" w14:textId="77777777" w:rsidR="008A56FF" w:rsidRDefault="008A56FF" w:rsidP="00DB33AD">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9410256</w:t>
            </w:r>
          </w:p>
        </w:tc>
        <w:tc>
          <w:tcPr>
            <w:tcW w:w="2551" w:type="dxa"/>
            <w:tcBorders>
              <w:top w:val="single" w:sz="4" w:space="0" w:color="auto"/>
              <w:left w:val="single" w:sz="4" w:space="0" w:color="auto"/>
              <w:bottom w:val="single" w:sz="4" w:space="0" w:color="auto"/>
              <w:right w:val="single" w:sz="4" w:space="0" w:color="auto"/>
            </w:tcBorders>
            <w:hideMark/>
          </w:tcPr>
          <w:p w14:paraId="6C1D9329" w14:textId="77777777" w:rsidR="008A56FF" w:rsidRDefault="008A56FF" w:rsidP="00DB33AD">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484666</w:t>
            </w:r>
          </w:p>
        </w:tc>
        <w:tc>
          <w:tcPr>
            <w:tcW w:w="2835" w:type="dxa"/>
            <w:tcBorders>
              <w:top w:val="single" w:sz="4" w:space="0" w:color="auto"/>
              <w:left w:val="single" w:sz="4" w:space="0" w:color="auto"/>
              <w:bottom w:val="single" w:sz="4" w:space="0" w:color="auto"/>
              <w:right w:val="single" w:sz="4" w:space="0" w:color="auto"/>
            </w:tcBorders>
            <w:hideMark/>
          </w:tcPr>
          <w:p w14:paraId="45A38EB8" w14:textId="77777777" w:rsidR="008A56FF" w:rsidRDefault="008A56FF" w:rsidP="00DB33AD">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9894922</w:t>
            </w:r>
          </w:p>
        </w:tc>
      </w:tr>
      <w:tr w:rsidR="008A56FF" w14:paraId="743FD1E7" w14:textId="77777777" w:rsidTr="00DB33AD">
        <w:tc>
          <w:tcPr>
            <w:tcW w:w="1447" w:type="dxa"/>
            <w:tcBorders>
              <w:top w:val="single" w:sz="4" w:space="0" w:color="auto"/>
              <w:left w:val="single" w:sz="4" w:space="0" w:color="auto"/>
              <w:bottom w:val="single" w:sz="4" w:space="0" w:color="auto"/>
              <w:right w:val="single" w:sz="4" w:space="0" w:color="auto"/>
            </w:tcBorders>
            <w:hideMark/>
          </w:tcPr>
          <w:p w14:paraId="58F93B6B" w14:textId="77777777" w:rsidR="008A56FF" w:rsidRDefault="008A56FF" w:rsidP="00DB33AD">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PMJJBY</w:t>
            </w:r>
          </w:p>
        </w:tc>
        <w:tc>
          <w:tcPr>
            <w:tcW w:w="2835" w:type="dxa"/>
            <w:tcBorders>
              <w:top w:val="single" w:sz="4" w:space="0" w:color="auto"/>
              <w:left w:val="single" w:sz="4" w:space="0" w:color="auto"/>
              <w:bottom w:val="single" w:sz="4" w:space="0" w:color="auto"/>
              <w:right w:val="single" w:sz="4" w:space="0" w:color="auto"/>
            </w:tcBorders>
            <w:hideMark/>
          </w:tcPr>
          <w:p w14:paraId="6C694AF7" w14:textId="77777777" w:rsidR="008A56FF" w:rsidRDefault="008A56FF" w:rsidP="00DB33AD">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2504774</w:t>
            </w:r>
          </w:p>
        </w:tc>
        <w:tc>
          <w:tcPr>
            <w:tcW w:w="2551" w:type="dxa"/>
            <w:tcBorders>
              <w:top w:val="single" w:sz="4" w:space="0" w:color="auto"/>
              <w:left w:val="single" w:sz="4" w:space="0" w:color="auto"/>
              <w:bottom w:val="single" w:sz="4" w:space="0" w:color="auto"/>
              <w:right w:val="single" w:sz="4" w:space="0" w:color="auto"/>
            </w:tcBorders>
            <w:hideMark/>
          </w:tcPr>
          <w:p w14:paraId="1E6DD06E" w14:textId="77777777" w:rsidR="008A56FF" w:rsidRDefault="008A56FF" w:rsidP="00DB33AD">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216376</w:t>
            </w:r>
          </w:p>
        </w:tc>
        <w:tc>
          <w:tcPr>
            <w:tcW w:w="2835" w:type="dxa"/>
            <w:tcBorders>
              <w:top w:val="single" w:sz="4" w:space="0" w:color="auto"/>
              <w:left w:val="single" w:sz="4" w:space="0" w:color="auto"/>
              <w:bottom w:val="single" w:sz="4" w:space="0" w:color="auto"/>
              <w:right w:val="single" w:sz="4" w:space="0" w:color="auto"/>
            </w:tcBorders>
            <w:hideMark/>
          </w:tcPr>
          <w:p w14:paraId="75E1D89C" w14:textId="77777777" w:rsidR="008A56FF" w:rsidRDefault="008A56FF" w:rsidP="00DB33AD">
            <w:pPr>
              <w:spacing w:after="0" w:line="300" w:lineRule="atLeast"/>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2721150</w:t>
            </w:r>
          </w:p>
        </w:tc>
      </w:tr>
    </w:tbl>
    <w:p w14:paraId="6D6DDBF2" w14:textId="00E7BDFF" w:rsidR="00412D95" w:rsidRPr="00AA66FF" w:rsidRDefault="008A56FF" w:rsidP="00412D95">
      <w:pPr>
        <w:ind w:right="29"/>
        <w:jc w:val="right"/>
        <w:rPr>
          <w:rFonts w:ascii="Tahoma" w:hAnsi="Tahoma" w:cs="Tahoma"/>
          <w:b/>
          <w:bCs/>
          <w:color w:val="000000" w:themeColor="text1"/>
          <w:sz w:val="24"/>
          <w:szCs w:val="24"/>
        </w:rPr>
      </w:pPr>
      <w:r>
        <w:rPr>
          <w:rFonts w:ascii="Tahoma" w:hAnsi="Tahoma" w:cs="Tahoma"/>
          <w:b/>
          <w:bCs/>
          <w:color w:val="000000" w:themeColor="text1"/>
          <w:sz w:val="24"/>
          <w:szCs w:val="24"/>
        </w:rPr>
        <w:t xml:space="preserve"> </w:t>
      </w:r>
      <w:r w:rsidR="0096259E">
        <w:rPr>
          <w:rFonts w:ascii="Tahoma" w:hAnsi="Tahoma" w:cs="Tahoma"/>
          <w:b/>
          <w:bCs/>
          <w:color w:val="000000" w:themeColor="text1"/>
          <w:sz w:val="24"/>
          <w:szCs w:val="24"/>
        </w:rPr>
        <w:t>(</w:t>
      </w:r>
      <w:r w:rsidR="00412D95" w:rsidRPr="00AA66FF">
        <w:rPr>
          <w:rFonts w:ascii="Tahoma" w:hAnsi="Tahoma" w:cs="Tahoma"/>
          <w:b/>
          <w:bCs/>
          <w:color w:val="000000" w:themeColor="text1"/>
          <w:sz w:val="24"/>
          <w:szCs w:val="24"/>
        </w:rPr>
        <w:t>Bank-wise Scheme wis</w:t>
      </w:r>
      <w:r w:rsidR="00535893">
        <w:rPr>
          <w:rFonts w:ascii="Tahoma" w:hAnsi="Tahoma" w:cs="Tahoma"/>
          <w:b/>
          <w:bCs/>
          <w:color w:val="000000" w:themeColor="text1"/>
          <w:sz w:val="24"/>
          <w:szCs w:val="24"/>
        </w:rPr>
        <w:t>e progress is as per Annexure-</w:t>
      </w:r>
      <w:r>
        <w:rPr>
          <w:rFonts w:ascii="Tahoma" w:hAnsi="Tahoma" w:cs="Tahoma"/>
          <w:b/>
          <w:bCs/>
          <w:color w:val="000000" w:themeColor="text1"/>
          <w:sz w:val="24"/>
          <w:szCs w:val="24"/>
        </w:rPr>
        <w:t>21</w:t>
      </w:r>
      <w:r w:rsidR="0096259E">
        <w:rPr>
          <w:rFonts w:ascii="Tahoma" w:hAnsi="Tahoma" w:cs="Tahoma"/>
          <w:b/>
          <w:bCs/>
          <w:color w:val="000000" w:themeColor="text1"/>
          <w:sz w:val="24"/>
          <w:szCs w:val="24"/>
        </w:rPr>
        <w:t>)</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7"/>
      </w:tblGrid>
      <w:tr w:rsidR="006D75DB" w:rsidRPr="00AA66FF" w14:paraId="2BDEF511" w14:textId="77777777" w:rsidTr="000276D3">
        <w:tc>
          <w:tcPr>
            <w:tcW w:w="9517" w:type="dxa"/>
          </w:tcPr>
          <w:p w14:paraId="6EB188EE" w14:textId="77777777" w:rsidR="006D75DB" w:rsidRPr="00AA66FF" w:rsidRDefault="006D75DB" w:rsidP="000276D3">
            <w:pPr>
              <w:pStyle w:val="PlainText"/>
              <w:ind w:left="180"/>
              <w:rPr>
                <w:b/>
                <w:bCs/>
                <w:color w:val="auto"/>
                <w:sz w:val="26"/>
                <w:szCs w:val="26"/>
              </w:rPr>
            </w:pPr>
            <w:r w:rsidRPr="00AA66FF">
              <w:rPr>
                <w:b/>
                <w:bCs/>
                <w:color w:val="auto"/>
                <w:sz w:val="26"/>
                <w:szCs w:val="26"/>
              </w:rPr>
              <w:t>PRAGATI (Pro-Active Governance and Timely Implementation) Meeting: Review of Social Security Schemes-PMJJBY and PMSBY</w:t>
            </w:r>
          </w:p>
        </w:tc>
      </w:tr>
    </w:tbl>
    <w:p w14:paraId="1E5710F1" w14:textId="77777777" w:rsidR="00E66630" w:rsidRPr="00AA66FF" w:rsidRDefault="00E66630" w:rsidP="006D75DB">
      <w:pPr>
        <w:jc w:val="both"/>
        <w:rPr>
          <w:rFonts w:ascii="Tahoma" w:hAnsi="Tahoma" w:cs="Tahoma"/>
          <w:sz w:val="24"/>
          <w:szCs w:val="24"/>
        </w:rPr>
      </w:pPr>
    </w:p>
    <w:p w14:paraId="7F0D21A6" w14:textId="77777777" w:rsidR="00412D95" w:rsidRPr="00AA66FF" w:rsidRDefault="00412D95" w:rsidP="00412D95">
      <w:pPr>
        <w:spacing w:after="0"/>
        <w:jc w:val="both"/>
        <w:rPr>
          <w:rFonts w:ascii="Tahoma" w:hAnsi="Tahoma" w:cs="Tahoma"/>
          <w:color w:val="000000" w:themeColor="text1"/>
          <w:sz w:val="24"/>
          <w:szCs w:val="24"/>
        </w:rPr>
      </w:pPr>
      <w:r w:rsidRPr="00AA66FF">
        <w:rPr>
          <w:rFonts w:ascii="Tahoma" w:hAnsi="Tahoma" w:cs="Tahoma"/>
          <w:color w:val="000000" w:themeColor="text1"/>
          <w:sz w:val="24"/>
          <w:szCs w:val="24"/>
        </w:rPr>
        <w:t xml:space="preserve">Reserve Bank of India vide their letter dated 07.04.2020 informed that </w:t>
      </w:r>
      <w:r w:rsidRPr="00AA66FF">
        <w:rPr>
          <w:rFonts w:ascii="Tahoma" w:hAnsi="Tahoma" w:cs="Tahoma"/>
          <w:b/>
          <w:bCs/>
          <w:color w:val="000000" w:themeColor="text1"/>
          <w:sz w:val="24"/>
          <w:szCs w:val="24"/>
        </w:rPr>
        <w:t>PRAGATI (Pro-Active Governance and Timely Implementation) Meeting</w:t>
      </w:r>
      <w:r w:rsidRPr="00AA66FF">
        <w:rPr>
          <w:rFonts w:ascii="Tahoma" w:hAnsi="Tahoma" w:cs="Tahoma"/>
          <w:color w:val="000000" w:themeColor="text1"/>
          <w:sz w:val="24"/>
          <w:szCs w:val="24"/>
        </w:rPr>
        <w:t xml:space="preserve"> to review implementation of Social Security Schemes was held under the Chairmanship of Hon’ble Prime Minister on 22.01.2020.  The meeting reviewed the performance of PMJJBY and PMSBY Schemes in terms of enrolment, claim settlement, grievance redressal and overall benefits to the people at large across the nation and an urgent need was felt on augmenting the reach and efficiency of PMJJBY and PMSBY schemes.</w:t>
      </w:r>
    </w:p>
    <w:p w14:paraId="35D0E30D" w14:textId="77777777" w:rsidR="00412D95" w:rsidRPr="00AA66FF" w:rsidRDefault="00412D95" w:rsidP="00412D95">
      <w:pPr>
        <w:spacing w:after="0"/>
        <w:jc w:val="both"/>
        <w:rPr>
          <w:rFonts w:ascii="Tahoma" w:hAnsi="Tahoma" w:cs="Tahoma"/>
          <w:color w:val="000000" w:themeColor="text1"/>
          <w:sz w:val="24"/>
          <w:szCs w:val="24"/>
        </w:rPr>
      </w:pPr>
      <w:r w:rsidRPr="00AA66FF">
        <w:rPr>
          <w:rFonts w:ascii="Tahoma" w:hAnsi="Tahoma" w:cs="Tahoma"/>
          <w:color w:val="000000" w:themeColor="text1"/>
          <w:sz w:val="24"/>
          <w:szCs w:val="24"/>
        </w:rPr>
        <w:t>Department of Financial Services (DFS), Government of India has shared the concerns raised in the PRAGATI meeting in respect of implementation of PMJJBY and PMSBY    Schemes with Reserve Bank of India and requested to advise Banks to take the following actions for increasing the coverage and spreading awareness among targeted beneficiaries under these schemes: -</w:t>
      </w:r>
    </w:p>
    <w:p w14:paraId="29A34C68" w14:textId="77777777" w:rsidR="00412D95" w:rsidRPr="00AA66FF" w:rsidRDefault="00412D95" w:rsidP="00C61992">
      <w:pPr>
        <w:pStyle w:val="ListParagraph0"/>
        <w:numPr>
          <w:ilvl w:val="0"/>
          <w:numId w:val="5"/>
        </w:numPr>
        <w:spacing w:after="200" w:line="276" w:lineRule="auto"/>
        <w:contextualSpacing/>
        <w:jc w:val="both"/>
        <w:rPr>
          <w:rFonts w:ascii="Tahoma" w:hAnsi="Tahoma" w:cs="Tahoma"/>
          <w:color w:val="000000" w:themeColor="text1"/>
        </w:rPr>
      </w:pPr>
      <w:r w:rsidRPr="00AA66FF">
        <w:rPr>
          <w:rFonts w:ascii="Tahoma" w:hAnsi="Tahoma" w:cs="Tahoma"/>
          <w:color w:val="000000" w:themeColor="text1"/>
        </w:rPr>
        <w:t>Conduct periodic publicity campaigns with special focus on rural areas at regular intervals for creating awareness about benefits of Social Security Schemes.</w:t>
      </w:r>
    </w:p>
    <w:p w14:paraId="78B6EDB9" w14:textId="77777777" w:rsidR="00412D95" w:rsidRPr="00AA66FF" w:rsidRDefault="00412D95" w:rsidP="00C61992">
      <w:pPr>
        <w:pStyle w:val="ListParagraph0"/>
        <w:numPr>
          <w:ilvl w:val="0"/>
          <w:numId w:val="5"/>
        </w:numPr>
        <w:spacing w:after="200" w:line="276" w:lineRule="auto"/>
        <w:contextualSpacing/>
        <w:jc w:val="both"/>
        <w:rPr>
          <w:rFonts w:ascii="Tahoma" w:hAnsi="Tahoma" w:cs="Tahoma"/>
          <w:color w:val="000000" w:themeColor="text1"/>
        </w:rPr>
      </w:pPr>
      <w:r w:rsidRPr="00AA66FF">
        <w:rPr>
          <w:rFonts w:ascii="Tahoma" w:hAnsi="Tahoma" w:cs="Tahoma"/>
          <w:color w:val="000000" w:themeColor="text1"/>
        </w:rPr>
        <w:t>Streamline procedures and leverage technology to speed up claim settlement process and improve outreach.</w:t>
      </w:r>
    </w:p>
    <w:p w14:paraId="1CCAB809" w14:textId="77777777" w:rsidR="00412D95" w:rsidRPr="00AA66FF" w:rsidRDefault="00412D95" w:rsidP="00C61992">
      <w:pPr>
        <w:pStyle w:val="ListParagraph0"/>
        <w:numPr>
          <w:ilvl w:val="0"/>
          <w:numId w:val="5"/>
        </w:numPr>
        <w:spacing w:after="200" w:line="276" w:lineRule="auto"/>
        <w:contextualSpacing/>
        <w:jc w:val="both"/>
        <w:rPr>
          <w:rFonts w:ascii="Tahoma" w:hAnsi="Tahoma" w:cs="Tahoma"/>
          <w:color w:val="000000" w:themeColor="text1"/>
        </w:rPr>
      </w:pPr>
      <w:r w:rsidRPr="00AA66FF">
        <w:rPr>
          <w:rFonts w:ascii="Tahoma" w:hAnsi="Tahoma" w:cs="Tahoma"/>
          <w:color w:val="000000" w:themeColor="text1"/>
        </w:rPr>
        <w:t>Ensure that no eligible Jan Dhan Account holders are left out from availing the risk covers under PMJJBY &amp; PMSBY.</w:t>
      </w:r>
    </w:p>
    <w:p w14:paraId="2803056A" w14:textId="77777777" w:rsidR="00412D95" w:rsidRPr="00AA66FF" w:rsidRDefault="00412D95" w:rsidP="00C61992">
      <w:pPr>
        <w:pStyle w:val="ListParagraph0"/>
        <w:numPr>
          <w:ilvl w:val="0"/>
          <w:numId w:val="5"/>
        </w:numPr>
        <w:spacing w:after="200" w:line="276" w:lineRule="auto"/>
        <w:contextualSpacing/>
        <w:jc w:val="both"/>
        <w:rPr>
          <w:rFonts w:ascii="Tahoma" w:hAnsi="Tahoma" w:cs="Tahoma"/>
          <w:color w:val="000000" w:themeColor="text1"/>
        </w:rPr>
      </w:pPr>
      <w:r w:rsidRPr="00AA66FF">
        <w:rPr>
          <w:rFonts w:ascii="Tahoma" w:hAnsi="Tahoma" w:cs="Tahoma"/>
          <w:color w:val="000000" w:themeColor="text1"/>
        </w:rPr>
        <w:t>Enroll beneficiaries of other Government Schemes Like PM Ujjawala, PM Kisan, MANREGA etc. under the scheme.</w:t>
      </w:r>
    </w:p>
    <w:p w14:paraId="16F38CAD" w14:textId="77777777" w:rsidR="00412D95" w:rsidRPr="00AA66FF" w:rsidRDefault="00412D95" w:rsidP="00C61992">
      <w:pPr>
        <w:pStyle w:val="ListParagraph0"/>
        <w:numPr>
          <w:ilvl w:val="0"/>
          <w:numId w:val="5"/>
        </w:numPr>
        <w:spacing w:after="200" w:line="276" w:lineRule="auto"/>
        <w:contextualSpacing/>
        <w:jc w:val="both"/>
        <w:rPr>
          <w:rFonts w:ascii="Tahoma" w:hAnsi="Tahoma" w:cs="Tahoma"/>
          <w:color w:val="000000" w:themeColor="text1"/>
        </w:rPr>
      </w:pPr>
      <w:r w:rsidRPr="00AA66FF">
        <w:rPr>
          <w:rFonts w:ascii="Tahoma" w:hAnsi="Tahoma" w:cs="Tahoma"/>
          <w:color w:val="000000" w:themeColor="text1"/>
        </w:rPr>
        <w:t>Use SMS and other digital platform to make account holders aware of the Schemes and also to seek auto debit mandate from them.</w:t>
      </w:r>
    </w:p>
    <w:p w14:paraId="1868822C" w14:textId="77777777" w:rsidR="00412D95" w:rsidRPr="00AA66FF" w:rsidRDefault="00412D95" w:rsidP="00C61992">
      <w:pPr>
        <w:pStyle w:val="ListParagraph0"/>
        <w:numPr>
          <w:ilvl w:val="0"/>
          <w:numId w:val="5"/>
        </w:numPr>
        <w:spacing w:after="200" w:line="276" w:lineRule="auto"/>
        <w:contextualSpacing/>
        <w:jc w:val="both"/>
        <w:rPr>
          <w:rFonts w:ascii="Tahoma" w:hAnsi="Tahoma" w:cs="Tahoma"/>
          <w:color w:val="000000" w:themeColor="text1"/>
        </w:rPr>
      </w:pPr>
      <w:r w:rsidRPr="00AA66FF">
        <w:rPr>
          <w:rFonts w:ascii="Tahoma" w:hAnsi="Tahoma" w:cs="Tahoma"/>
          <w:color w:val="000000" w:themeColor="text1"/>
        </w:rPr>
        <w:lastRenderedPageBreak/>
        <w:t>Leverage Marketing Channels like Banking Correspondents (BCs) for ensuring Pan India coverage and innovative ways be devised for motivating the field level functionaries for enhancing enrolments, especially under PMJJBY &amp; PMSBY.</w:t>
      </w:r>
    </w:p>
    <w:p w14:paraId="7C5683BC" w14:textId="77777777" w:rsidR="00412D95" w:rsidRPr="00AA66FF" w:rsidRDefault="00412D95" w:rsidP="00C61992">
      <w:pPr>
        <w:pStyle w:val="ListParagraph0"/>
        <w:numPr>
          <w:ilvl w:val="0"/>
          <w:numId w:val="5"/>
        </w:numPr>
        <w:spacing w:after="200" w:line="276" w:lineRule="auto"/>
        <w:contextualSpacing/>
        <w:jc w:val="both"/>
        <w:rPr>
          <w:rFonts w:ascii="Tahoma" w:hAnsi="Tahoma" w:cs="Tahoma"/>
          <w:color w:val="000000" w:themeColor="text1"/>
        </w:rPr>
      </w:pPr>
      <w:r w:rsidRPr="00AA66FF">
        <w:rPr>
          <w:rFonts w:ascii="Tahoma" w:hAnsi="Tahoma" w:cs="Tahoma"/>
          <w:color w:val="000000" w:themeColor="text1"/>
        </w:rPr>
        <w:t xml:space="preserve">Fix targets of fresh enrolments under PMJJBY &amp; PMSBY to enhance enrolment. </w:t>
      </w:r>
    </w:p>
    <w:p w14:paraId="1E08B484" w14:textId="77777777" w:rsidR="00412D95" w:rsidRPr="00AA66FF" w:rsidRDefault="00412D95" w:rsidP="00C61992">
      <w:pPr>
        <w:pStyle w:val="ListParagraph0"/>
        <w:numPr>
          <w:ilvl w:val="0"/>
          <w:numId w:val="5"/>
        </w:numPr>
        <w:spacing w:after="200" w:line="276" w:lineRule="auto"/>
        <w:contextualSpacing/>
        <w:jc w:val="both"/>
        <w:rPr>
          <w:rFonts w:ascii="Tahoma" w:hAnsi="Tahoma" w:cs="Tahoma"/>
          <w:color w:val="000000" w:themeColor="text1"/>
        </w:rPr>
      </w:pPr>
      <w:r w:rsidRPr="00AA66FF">
        <w:rPr>
          <w:rFonts w:ascii="Tahoma" w:hAnsi="Tahoma" w:cs="Tahoma"/>
          <w:color w:val="000000" w:themeColor="text1"/>
        </w:rPr>
        <w:t xml:space="preserve">The bank wise target/ achievement for the current financial year (2022-23) is as per </w:t>
      </w:r>
    </w:p>
    <w:p w14:paraId="188BB21D" w14:textId="4C0C9E34" w:rsidR="00412D95" w:rsidRPr="00AA66FF" w:rsidRDefault="00CF6EAA" w:rsidP="00412D95">
      <w:pPr>
        <w:pStyle w:val="ListParagraph0"/>
        <w:spacing w:after="200" w:line="276" w:lineRule="auto"/>
        <w:contextualSpacing/>
        <w:jc w:val="both"/>
        <w:rPr>
          <w:rFonts w:ascii="Tahoma" w:hAnsi="Tahoma" w:cs="Tahoma"/>
          <w:color w:val="000000" w:themeColor="text1"/>
        </w:rPr>
      </w:pPr>
      <w:r>
        <w:rPr>
          <w:rFonts w:ascii="Tahoma" w:hAnsi="Tahoma" w:cs="Tahoma"/>
          <w:b/>
          <w:color w:val="000000" w:themeColor="text1"/>
        </w:rPr>
        <w:t xml:space="preserve">Annexure – </w:t>
      </w:r>
      <w:r w:rsidR="002054D0">
        <w:rPr>
          <w:rFonts w:ascii="Tahoma" w:hAnsi="Tahoma" w:cs="Tahoma"/>
          <w:b/>
          <w:color w:val="000000" w:themeColor="text1"/>
        </w:rPr>
        <w:t>21</w:t>
      </w:r>
      <w:r w:rsidR="00412D95" w:rsidRPr="00AA66FF">
        <w:rPr>
          <w:rFonts w:ascii="Tahoma" w:hAnsi="Tahoma" w:cs="Tahoma"/>
          <w:b/>
          <w:color w:val="000000" w:themeColor="text1"/>
        </w:rPr>
        <w:t>.1</w:t>
      </w:r>
      <w:r w:rsidR="00412D95" w:rsidRPr="00AA66FF">
        <w:rPr>
          <w:rFonts w:ascii="Tahoma" w:hAnsi="Tahoma" w:cs="Tahoma"/>
          <w:color w:val="000000" w:themeColor="text1"/>
        </w:rPr>
        <w:t xml:space="preserve"> and the same will be monitored in each SLBC meeting.</w:t>
      </w:r>
    </w:p>
    <w:p w14:paraId="423CCE70" w14:textId="77777777" w:rsidR="00412D95" w:rsidRPr="00AA66FF" w:rsidRDefault="00412D95" w:rsidP="00412D95">
      <w:pPr>
        <w:ind w:left="360"/>
        <w:contextualSpacing/>
        <w:jc w:val="both"/>
        <w:rPr>
          <w:rFonts w:ascii="Tahoma" w:hAnsi="Tahoma" w:cs="Tahoma"/>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289"/>
        <w:gridCol w:w="1010"/>
        <w:gridCol w:w="1014"/>
        <w:gridCol w:w="1087"/>
        <w:gridCol w:w="929"/>
        <w:gridCol w:w="996"/>
        <w:gridCol w:w="2064"/>
      </w:tblGrid>
      <w:tr w:rsidR="002054D0" w:rsidRPr="00AA66FF" w14:paraId="0FA286B1" w14:textId="77777777" w:rsidTr="0077446E">
        <w:trPr>
          <w:trHeight w:val="776"/>
        </w:trPr>
        <w:tc>
          <w:tcPr>
            <w:tcW w:w="639" w:type="pct"/>
            <w:vMerge w:val="restart"/>
          </w:tcPr>
          <w:p w14:paraId="31C8789A" w14:textId="49E4213E" w:rsidR="002054D0" w:rsidRPr="00AA66FF" w:rsidRDefault="002054D0" w:rsidP="002054D0">
            <w:pPr>
              <w:spacing w:after="0" w:line="240" w:lineRule="auto"/>
              <w:ind w:left="-81" w:right="-105"/>
              <w:jc w:val="center"/>
              <w:textAlignment w:val="baseline"/>
              <w:rPr>
                <w:rFonts w:ascii="Tahoma" w:hAnsi="Tahoma" w:cs="Tahoma"/>
                <w:b/>
                <w:bCs/>
                <w:color w:val="000000" w:themeColor="text1"/>
                <w:sz w:val="20"/>
              </w:rPr>
            </w:pPr>
            <w:r>
              <w:rPr>
                <w:rFonts w:ascii="Tahoma" w:hAnsi="Tahoma" w:cs="Tahoma"/>
                <w:b/>
                <w:bCs/>
                <w:color w:val="000000" w:themeColor="text1"/>
                <w:sz w:val="20"/>
              </w:rPr>
              <w:t>Name of the Scheme</w:t>
            </w:r>
          </w:p>
        </w:tc>
        <w:tc>
          <w:tcPr>
            <w:tcW w:w="670" w:type="pct"/>
            <w:vMerge w:val="restart"/>
          </w:tcPr>
          <w:p w14:paraId="4C884C7B" w14:textId="77777777" w:rsidR="002054D0" w:rsidRDefault="002054D0" w:rsidP="002054D0">
            <w:pPr>
              <w:spacing w:after="0" w:line="240" w:lineRule="auto"/>
              <w:ind w:left="-81" w:right="-105"/>
              <w:jc w:val="center"/>
              <w:textAlignment w:val="baseline"/>
              <w:rPr>
                <w:rFonts w:ascii="Tahoma" w:hAnsi="Tahoma" w:cs="Tahoma"/>
                <w:b/>
                <w:bCs/>
                <w:color w:val="000000" w:themeColor="text1"/>
                <w:sz w:val="20"/>
              </w:rPr>
            </w:pPr>
            <w:r>
              <w:rPr>
                <w:rFonts w:ascii="Tahoma" w:hAnsi="Tahoma" w:cs="Tahoma"/>
                <w:b/>
                <w:bCs/>
                <w:color w:val="000000" w:themeColor="text1"/>
                <w:sz w:val="20"/>
              </w:rPr>
              <w:t>Total Branches</w:t>
            </w:r>
          </w:p>
          <w:p w14:paraId="6B3643C2" w14:textId="23EAE6B3" w:rsidR="002054D0" w:rsidRPr="00AA66FF" w:rsidRDefault="002054D0" w:rsidP="002054D0">
            <w:pPr>
              <w:spacing w:after="0" w:line="240" w:lineRule="auto"/>
              <w:ind w:left="-81" w:right="-105"/>
              <w:jc w:val="center"/>
              <w:textAlignment w:val="baseline"/>
              <w:rPr>
                <w:rFonts w:ascii="Tahoma" w:hAnsi="Tahoma" w:cs="Tahoma"/>
                <w:b/>
                <w:bCs/>
                <w:color w:val="000000" w:themeColor="text1"/>
                <w:sz w:val="20"/>
              </w:rPr>
            </w:pPr>
            <w:r>
              <w:rPr>
                <w:rFonts w:ascii="Tahoma" w:hAnsi="Tahoma" w:cs="Tahoma"/>
                <w:b/>
                <w:bCs/>
                <w:color w:val="000000" w:themeColor="text1"/>
                <w:sz w:val="20"/>
              </w:rPr>
              <w:t>(including Coop)</w:t>
            </w:r>
          </w:p>
        </w:tc>
        <w:tc>
          <w:tcPr>
            <w:tcW w:w="525" w:type="pct"/>
            <w:vMerge w:val="restart"/>
          </w:tcPr>
          <w:p w14:paraId="05A1169B" w14:textId="77777777" w:rsidR="002054D0" w:rsidRDefault="002054D0" w:rsidP="002054D0">
            <w:pPr>
              <w:spacing w:after="0" w:line="240" w:lineRule="auto"/>
              <w:ind w:left="-81" w:right="-105"/>
              <w:jc w:val="center"/>
              <w:textAlignment w:val="baseline"/>
              <w:rPr>
                <w:rFonts w:ascii="Tahoma" w:hAnsi="Tahoma" w:cs="Tahoma"/>
                <w:b/>
                <w:bCs/>
                <w:color w:val="000000" w:themeColor="text1"/>
                <w:sz w:val="20"/>
              </w:rPr>
            </w:pPr>
            <w:r>
              <w:rPr>
                <w:rFonts w:ascii="Tahoma" w:hAnsi="Tahoma" w:cs="Tahoma"/>
                <w:b/>
                <w:bCs/>
                <w:color w:val="000000" w:themeColor="text1"/>
                <w:sz w:val="20"/>
              </w:rPr>
              <w:t>Annual Target</w:t>
            </w:r>
          </w:p>
          <w:p w14:paraId="70839D18" w14:textId="77777777" w:rsidR="002054D0" w:rsidRPr="00AA66FF" w:rsidRDefault="002054D0" w:rsidP="002054D0">
            <w:pPr>
              <w:spacing w:after="0" w:line="240" w:lineRule="auto"/>
              <w:ind w:left="-81" w:right="-105"/>
              <w:jc w:val="center"/>
              <w:textAlignment w:val="baseline"/>
              <w:rPr>
                <w:rFonts w:ascii="Tahoma" w:hAnsi="Tahoma" w:cs="Tahoma"/>
                <w:b/>
                <w:bCs/>
                <w:color w:val="000000" w:themeColor="text1"/>
                <w:sz w:val="20"/>
              </w:rPr>
            </w:pPr>
          </w:p>
        </w:tc>
        <w:tc>
          <w:tcPr>
            <w:tcW w:w="1092" w:type="pct"/>
            <w:gridSpan w:val="2"/>
          </w:tcPr>
          <w:p w14:paraId="042EA48C" w14:textId="0E63781A" w:rsidR="002054D0" w:rsidRPr="00AA66FF" w:rsidRDefault="002054D0" w:rsidP="002054D0">
            <w:pPr>
              <w:spacing w:after="0" w:line="240" w:lineRule="auto"/>
              <w:ind w:left="-81" w:right="-105"/>
              <w:jc w:val="center"/>
              <w:textAlignment w:val="baseline"/>
              <w:rPr>
                <w:rFonts w:ascii="Tahoma" w:hAnsi="Tahoma" w:cs="Tahoma"/>
                <w:b/>
                <w:bCs/>
                <w:color w:val="000000" w:themeColor="text1"/>
                <w:sz w:val="20"/>
              </w:rPr>
            </w:pPr>
            <w:r>
              <w:rPr>
                <w:rFonts w:ascii="Tahoma" w:hAnsi="Tahoma" w:cs="Tahoma"/>
                <w:b/>
                <w:bCs/>
                <w:color w:val="000000" w:themeColor="text1"/>
                <w:sz w:val="20"/>
              </w:rPr>
              <w:t>Progress during the Q.E Dec 2022</w:t>
            </w:r>
          </w:p>
        </w:tc>
        <w:tc>
          <w:tcPr>
            <w:tcW w:w="1001" w:type="pct"/>
            <w:gridSpan w:val="2"/>
          </w:tcPr>
          <w:p w14:paraId="2A4D8159" w14:textId="77777777" w:rsidR="002054D0" w:rsidRDefault="002054D0" w:rsidP="002054D0">
            <w:pPr>
              <w:spacing w:after="0" w:line="240" w:lineRule="auto"/>
              <w:ind w:left="-81" w:right="-105"/>
              <w:jc w:val="center"/>
              <w:textAlignment w:val="baseline"/>
              <w:rPr>
                <w:rFonts w:ascii="Tahoma" w:hAnsi="Tahoma" w:cs="Tahoma"/>
                <w:b/>
                <w:bCs/>
                <w:color w:val="000000" w:themeColor="text1"/>
                <w:sz w:val="20"/>
              </w:rPr>
            </w:pPr>
            <w:r>
              <w:rPr>
                <w:rFonts w:ascii="Tahoma" w:hAnsi="Tahoma" w:cs="Tahoma"/>
                <w:b/>
                <w:bCs/>
                <w:color w:val="000000" w:themeColor="text1"/>
                <w:sz w:val="20"/>
              </w:rPr>
              <w:t>Achievement up to 31.12.22</w:t>
            </w:r>
          </w:p>
          <w:p w14:paraId="0AB72517" w14:textId="7A67FDCF" w:rsidR="002054D0" w:rsidRPr="00AA66FF" w:rsidRDefault="002054D0" w:rsidP="002054D0">
            <w:pPr>
              <w:spacing w:after="0" w:line="240" w:lineRule="auto"/>
              <w:ind w:left="-81" w:right="-105"/>
              <w:jc w:val="center"/>
              <w:textAlignment w:val="baseline"/>
              <w:rPr>
                <w:rFonts w:ascii="Tahoma" w:hAnsi="Tahoma" w:cs="Tahoma"/>
                <w:b/>
                <w:bCs/>
                <w:color w:val="000000" w:themeColor="text1"/>
                <w:sz w:val="20"/>
              </w:rPr>
            </w:pPr>
            <w:r>
              <w:rPr>
                <w:rFonts w:ascii="Tahoma" w:hAnsi="Tahoma" w:cs="Tahoma"/>
                <w:b/>
                <w:bCs/>
                <w:color w:val="000000" w:themeColor="text1"/>
                <w:sz w:val="20"/>
              </w:rPr>
              <w:t>(01.04.22 to 31.12.22)</w:t>
            </w:r>
          </w:p>
        </w:tc>
        <w:tc>
          <w:tcPr>
            <w:tcW w:w="1073" w:type="pct"/>
            <w:vMerge w:val="restart"/>
          </w:tcPr>
          <w:p w14:paraId="2F169017" w14:textId="24B194E9" w:rsidR="002054D0" w:rsidRPr="00AA66FF" w:rsidRDefault="002054D0" w:rsidP="002054D0">
            <w:pPr>
              <w:spacing w:after="0" w:line="240" w:lineRule="auto"/>
              <w:ind w:left="-81" w:right="-105"/>
              <w:textAlignment w:val="baseline"/>
              <w:rPr>
                <w:rFonts w:ascii="Tahoma" w:hAnsi="Tahoma" w:cs="Tahoma"/>
                <w:b/>
                <w:bCs/>
                <w:color w:val="000000" w:themeColor="text1"/>
                <w:sz w:val="20"/>
              </w:rPr>
            </w:pPr>
            <w:r>
              <w:rPr>
                <w:rFonts w:ascii="Tahoma" w:hAnsi="Tahoma" w:cs="Tahoma"/>
                <w:b/>
                <w:bCs/>
                <w:color w:val="000000" w:themeColor="text1"/>
                <w:sz w:val="20"/>
              </w:rPr>
              <w:t>Percentage Achievement as at 31.12.22</w:t>
            </w:r>
          </w:p>
        </w:tc>
      </w:tr>
      <w:tr w:rsidR="002054D0" w:rsidRPr="00AA66FF" w14:paraId="040AE06F" w14:textId="77777777" w:rsidTr="00DB33AD">
        <w:trPr>
          <w:trHeight w:val="200"/>
        </w:trPr>
        <w:tc>
          <w:tcPr>
            <w:tcW w:w="639" w:type="pct"/>
            <w:vMerge/>
            <w:vAlign w:val="center"/>
          </w:tcPr>
          <w:p w14:paraId="691600F3" w14:textId="77777777" w:rsidR="002054D0" w:rsidRPr="00AA66FF" w:rsidRDefault="002054D0" w:rsidP="002054D0">
            <w:pPr>
              <w:spacing w:after="0" w:line="300" w:lineRule="atLeast"/>
              <w:ind w:left="-81" w:right="-105"/>
              <w:jc w:val="center"/>
              <w:textAlignment w:val="baseline"/>
              <w:rPr>
                <w:rFonts w:ascii="Tahoma" w:hAnsi="Tahoma" w:cs="Tahoma"/>
                <w:b/>
                <w:bCs/>
                <w:color w:val="000000" w:themeColor="text1"/>
                <w:sz w:val="20"/>
              </w:rPr>
            </w:pPr>
          </w:p>
        </w:tc>
        <w:tc>
          <w:tcPr>
            <w:tcW w:w="670" w:type="pct"/>
            <w:vMerge/>
            <w:vAlign w:val="center"/>
          </w:tcPr>
          <w:p w14:paraId="0C2F6384" w14:textId="77777777" w:rsidR="002054D0" w:rsidRPr="00AA66FF" w:rsidRDefault="002054D0" w:rsidP="002054D0">
            <w:pPr>
              <w:spacing w:after="0" w:line="300" w:lineRule="atLeast"/>
              <w:ind w:left="-81" w:right="-105"/>
              <w:jc w:val="center"/>
              <w:textAlignment w:val="baseline"/>
              <w:rPr>
                <w:rFonts w:ascii="Tahoma" w:hAnsi="Tahoma" w:cs="Tahoma"/>
                <w:b/>
                <w:bCs/>
                <w:color w:val="000000" w:themeColor="text1"/>
                <w:sz w:val="20"/>
              </w:rPr>
            </w:pPr>
          </w:p>
        </w:tc>
        <w:tc>
          <w:tcPr>
            <w:tcW w:w="525" w:type="pct"/>
            <w:vMerge/>
            <w:vAlign w:val="center"/>
          </w:tcPr>
          <w:p w14:paraId="11096E63" w14:textId="77777777" w:rsidR="002054D0" w:rsidRPr="00AA66FF" w:rsidRDefault="002054D0" w:rsidP="002054D0">
            <w:pPr>
              <w:spacing w:after="0" w:line="300" w:lineRule="atLeast"/>
              <w:ind w:left="-81" w:right="-105"/>
              <w:jc w:val="center"/>
              <w:textAlignment w:val="baseline"/>
              <w:rPr>
                <w:rFonts w:ascii="Tahoma" w:hAnsi="Tahoma" w:cs="Tahoma"/>
                <w:b/>
                <w:bCs/>
                <w:color w:val="000000" w:themeColor="text1"/>
                <w:sz w:val="20"/>
              </w:rPr>
            </w:pPr>
          </w:p>
        </w:tc>
        <w:tc>
          <w:tcPr>
            <w:tcW w:w="527" w:type="pct"/>
          </w:tcPr>
          <w:p w14:paraId="31DC7E9E" w14:textId="678DCDDE" w:rsidR="002054D0" w:rsidRPr="00AA66FF" w:rsidRDefault="002054D0" w:rsidP="002054D0">
            <w:pPr>
              <w:spacing w:after="0" w:line="240" w:lineRule="auto"/>
              <w:ind w:left="-81" w:right="-105"/>
              <w:jc w:val="center"/>
              <w:textAlignment w:val="baseline"/>
              <w:rPr>
                <w:rFonts w:ascii="Tahoma" w:hAnsi="Tahoma" w:cs="Tahoma"/>
                <w:b/>
                <w:bCs/>
                <w:color w:val="000000" w:themeColor="text1"/>
                <w:sz w:val="20"/>
              </w:rPr>
            </w:pPr>
            <w:r>
              <w:rPr>
                <w:rFonts w:ascii="Tahoma" w:hAnsi="Tahoma" w:cs="Tahoma"/>
                <w:b/>
                <w:bCs/>
                <w:color w:val="000000" w:themeColor="text1"/>
                <w:sz w:val="20"/>
              </w:rPr>
              <w:t>Male</w:t>
            </w:r>
          </w:p>
        </w:tc>
        <w:tc>
          <w:tcPr>
            <w:tcW w:w="565" w:type="pct"/>
          </w:tcPr>
          <w:p w14:paraId="72F24524" w14:textId="480005AE" w:rsidR="002054D0" w:rsidRPr="00AA66FF" w:rsidRDefault="002054D0" w:rsidP="002054D0">
            <w:pPr>
              <w:spacing w:after="0" w:line="240" w:lineRule="auto"/>
              <w:ind w:left="-81" w:right="-105"/>
              <w:jc w:val="center"/>
              <w:textAlignment w:val="baseline"/>
              <w:rPr>
                <w:rFonts w:ascii="Tahoma" w:hAnsi="Tahoma" w:cs="Tahoma"/>
                <w:b/>
                <w:bCs/>
                <w:color w:val="000000" w:themeColor="text1"/>
                <w:sz w:val="20"/>
              </w:rPr>
            </w:pPr>
            <w:r>
              <w:rPr>
                <w:rFonts w:ascii="Tahoma" w:hAnsi="Tahoma" w:cs="Tahoma"/>
                <w:b/>
                <w:bCs/>
                <w:color w:val="000000" w:themeColor="text1"/>
                <w:sz w:val="20"/>
              </w:rPr>
              <w:t>Female</w:t>
            </w:r>
          </w:p>
        </w:tc>
        <w:tc>
          <w:tcPr>
            <w:tcW w:w="483" w:type="pct"/>
          </w:tcPr>
          <w:p w14:paraId="53537CCC" w14:textId="08772EFB" w:rsidR="002054D0" w:rsidRPr="00AA66FF" w:rsidRDefault="002054D0" w:rsidP="002054D0">
            <w:pPr>
              <w:spacing w:after="0" w:line="240" w:lineRule="auto"/>
              <w:ind w:left="-81" w:right="-105"/>
              <w:jc w:val="center"/>
              <w:textAlignment w:val="baseline"/>
              <w:rPr>
                <w:rFonts w:ascii="Tahoma" w:hAnsi="Tahoma" w:cs="Tahoma"/>
                <w:b/>
                <w:bCs/>
                <w:color w:val="000000" w:themeColor="text1"/>
                <w:sz w:val="20"/>
              </w:rPr>
            </w:pPr>
            <w:r>
              <w:rPr>
                <w:rFonts w:ascii="Tahoma" w:hAnsi="Tahoma" w:cs="Tahoma"/>
                <w:b/>
                <w:bCs/>
                <w:color w:val="000000" w:themeColor="text1"/>
                <w:sz w:val="20"/>
              </w:rPr>
              <w:t>Male</w:t>
            </w:r>
          </w:p>
        </w:tc>
        <w:tc>
          <w:tcPr>
            <w:tcW w:w="518" w:type="pct"/>
            <w:vAlign w:val="center"/>
          </w:tcPr>
          <w:p w14:paraId="44E78EBA" w14:textId="77777777" w:rsidR="002054D0" w:rsidRPr="00AA66FF" w:rsidRDefault="002054D0" w:rsidP="002054D0">
            <w:pPr>
              <w:spacing w:after="0" w:line="240" w:lineRule="auto"/>
              <w:ind w:left="-81" w:right="-105"/>
              <w:jc w:val="center"/>
              <w:textAlignment w:val="baseline"/>
              <w:rPr>
                <w:rFonts w:ascii="Tahoma" w:hAnsi="Tahoma" w:cs="Tahoma"/>
                <w:b/>
                <w:bCs/>
                <w:color w:val="000000" w:themeColor="text1"/>
                <w:sz w:val="20"/>
              </w:rPr>
            </w:pPr>
            <w:r w:rsidRPr="00AA66FF">
              <w:rPr>
                <w:rFonts w:ascii="Tahoma" w:hAnsi="Tahoma" w:cs="Tahoma"/>
                <w:b/>
                <w:bCs/>
                <w:color w:val="000000" w:themeColor="text1"/>
                <w:sz w:val="20"/>
              </w:rPr>
              <w:t>Female</w:t>
            </w:r>
          </w:p>
        </w:tc>
        <w:tc>
          <w:tcPr>
            <w:tcW w:w="1073" w:type="pct"/>
            <w:vMerge/>
            <w:vAlign w:val="center"/>
          </w:tcPr>
          <w:p w14:paraId="025B4FA3" w14:textId="77777777" w:rsidR="002054D0" w:rsidRPr="00AA66FF" w:rsidRDefault="002054D0" w:rsidP="002054D0">
            <w:pPr>
              <w:spacing w:after="0" w:line="300" w:lineRule="atLeast"/>
              <w:ind w:left="-81" w:right="-105"/>
              <w:jc w:val="center"/>
              <w:textAlignment w:val="baseline"/>
              <w:rPr>
                <w:rFonts w:ascii="Tahoma" w:hAnsi="Tahoma" w:cs="Tahoma"/>
                <w:b/>
                <w:bCs/>
                <w:color w:val="000000" w:themeColor="text1"/>
                <w:sz w:val="20"/>
              </w:rPr>
            </w:pPr>
          </w:p>
        </w:tc>
      </w:tr>
      <w:tr w:rsidR="002054D0" w:rsidRPr="00AA66FF" w14:paraId="4199C30E" w14:textId="77777777" w:rsidTr="00DB33AD">
        <w:trPr>
          <w:trHeight w:val="520"/>
        </w:trPr>
        <w:tc>
          <w:tcPr>
            <w:tcW w:w="639" w:type="pct"/>
          </w:tcPr>
          <w:p w14:paraId="3050A8FE" w14:textId="6A1284D7" w:rsidR="002054D0" w:rsidRPr="00AA66FF" w:rsidRDefault="002054D0" w:rsidP="002054D0">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PMSBY</w:t>
            </w:r>
          </w:p>
        </w:tc>
        <w:tc>
          <w:tcPr>
            <w:tcW w:w="670" w:type="pct"/>
          </w:tcPr>
          <w:p w14:paraId="216FD841" w14:textId="1C10DB35" w:rsidR="002054D0" w:rsidRPr="00AA66FF" w:rsidRDefault="002054D0" w:rsidP="002054D0">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7068</w:t>
            </w:r>
          </w:p>
        </w:tc>
        <w:tc>
          <w:tcPr>
            <w:tcW w:w="525" w:type="pct"/>
          </w:tcPr>
          <w:p w14:paraId="64FEFB2B" w14:textId="77777777" w:rsidR="002054D0" w:rsidRDefault="002054D0" w:rsidP="002054D0">
            <w:pPr>
              <w:spacing w:after="0" w:line="240" w:lineRule="auto"/>
              <w:ind w:left="-81" w:right="-113"/>
              <w:jc w:val="center"/>
              <w:textAlignment w:val="baseline"/>
              <w:rPr>
                <w:rFonts w:ascii="Tahoma" w:hAnsi="Tahoma" w:cs="Tahoma"/>
                <w:b/>
                <w:bCs/>
                <w:color w:val="000000" w:themeColor="text1"/>
                <w:sz w:val="18"/>
                <w:szCs w:val="18"/>
              </w:rPr>
            </w:pPr>
            <w:r>
              <w:rPr>
                <w:rFonts w:ascii="Tahoma" w:hAnsi="Tahoma" w:cs="Tahoma"/>
                <w:b/>
                <w:bCs/>
                <w:color w:val="000000" w:themeColor="text1"/>
                <w:sz w:val="18"/>
                <w:szCs w:val="18"/>
              </w:rPr>
              <w:t>424080</w:t>
            </w:r>
          </w:p>
          <w:p w14:paraId="466EE91D" w14:textId="24F68FBE" w:rsidR="002054D0" w:rsidRPr="00AA66FF" w:rsidRDefault="002054D0" w:rsidP="002054D0">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bCs/>
                <w:color w:val="000000" w:themeColor="text1"/>
                <w:sz w:val="18"/>
                <w:szCs w:val="18"/>
              </w:rPr>
              <w:t>(60 per branch)</w:t>
            </w:r>
          </w:p>
        </w:tc>
        <w:tc>
          <w:tcPr>
            <w:tcW w:w="527" w:type="pct"/>
          </w:tcPr>
          <w:p w14:paraId="27F1CB76" w14:textId="346F1374" w:rsidR="002054D0" w:rsidRPr="00AA66FF" w:rsidRDefault="00D83909" w:rsidP="002054D0">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271650</w:t>
            </w:r>
          </w:p>
        </w:tc>
        <w:tc>
          <w:tcPr>
            <w:tcW w:w="565" w:type="pct"/>
          </w:tcPr>
          <w:p w14:paraId="0217441D" w14:textId="23EB9248" w:rsidR="002054D0" w:rsidRPr="00AA66FF" w:rsidRDefault="00D83909" w:rsidP="002054D0">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213016</w:t>
            </w:r>
          </w:p>
        </w:tc>
        <w:tc>
          <w:tcPr>
            <w:tcW w:w="483" w:type="pct"/>
            <w:vAlign w:val="bottom"/>
          </w:tcPr>
          <w:p w14:paraId="519CC2A2" w14:textId="225077DC" w:rsidR="002054D0" w:rsidRPr="00AA66FF" w:rsidRDefault="00D83909" w:rsidP="002054D0">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865110</w:t>
            </w:r>
          </w:p>
        </w:tc>
        <w:tc>
          <w:tcPr>
            <w:tcW w:w="518" w:type="pct"/>
          </w:tcPr>
          <w:p w14:paraId="05E3A03E" w14:textId="0EA78C53" w:rsidR="002054D0" w:rsidRPr="00AA66FF" w:rsidRDefault="00D83909" w:rsidP="002054D0">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707240</w:t>
            </w:r>
          </w:p>
        </w:tc>
        <w:tc>
          <w:tcPr>
            <w:tcW w:w="1073" w:type="pct"/>
          </w:tcPr>
          <w:p w14:paraId="08871769" w14:textId="4693CBAA" w:rsidR="002054D0" w:rsidRPr="00AA66FF" w:rsidRDefault="00D83909" w:rsidP="002054D0">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370.82</w:t>
            </w:r>
          </w:p>
        </w:tc>
      </w:tr>
      <w:tr w:rsidR="002054D0" w:rsidRPr="00AA66FF" w14:paraId="342C668C" w14:textId="77777777" w:rsidTr="00DB33AD">
        <w:trPr>
          <w:trHeight w:val="520"/>
        </w:trPr>
        <w:tc>
          <w:tcPr>
            <w:tcW w:w="639" w:type="pct"/>
          </w:tcPr>
          <w:p w14:paraId="42DCB47F" w14:textId="65031AFF" w:rsidR="002054D0" w:rsidRPr="00AA66FF" w:rsidRDefault="002054D0" w:rsidP="002054D0">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PMJJBY</w:t>
            </w:r>
          </w:p>
        </w:tc>
        <w:tc>
          <w:tcPr>
            <w:tcW w:w="670" w:type="pct"/>
          </w:tcPr>
          <w:p w14:paraId="28053FC2" w14:textId="1641F3B8" w:rsidR="002054D0" w:rsidRPr="00AA66FF" w:rsidRDefault="002054D0" w:rsidP="002054D0">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7068</w:t>
            </w:r>
          </w:p>
        </w:tc>
        <w:tc>
          <w:tcPr>
            <w:tcW w:w="525" w:type="pct"/>
          </w:tcPr>
          <w:p w14:paraId="6DBFCCC1" w14:textId="77777777" w:rsidR="002054D0" w:rsidRDefault="002054D0" w:rsidP="002054D0">
            <w:pPr>
              <w:spacing w:after="0" w:line="240" w:lineRule="auto"/>
              <w:ind w:left="-81" w:right="-113"/>
              <w:jc w:val="center"/>
              <w:textAlignment w:val="baseline"/>
              <w:rPr>
                <w:rFonts w:ascii="Tahoma" w:hAnsi="Tahoma" w:cs="Tahoma"/>
                <w:b/>
                <w:bCs/>
                <w:color w:val="000000" w:themeColor="text1"/>
                <w:sz w:val="18"/>
                <w:szCs w:val="18"/>
              </w:rPr>
            </w:pPr>
            <w:r>
              <w:rPr>
                <w:rFonts w:ascii="Tahoma" w:hAnsi="Tahoma" w:cs="Tahoma"/>
                <w:b/>
                <w:bCs/>
                <w:color w:val="000000" w:themeColor="text1"/>
                <w:sz w:val="18"/>
                <w:szCs w:val="18"/>
              </w:rPr>
              <w:t>141360</w:t>
            </w:r>
          </w:p>
          <w:p w14:paraId="7D53BB3C" w14:textId="721F08C3" w:rsidR="002054D0" w:rsidRPr="00AA66FF" w:rsidRDefault="002054D0" w:rsidP="002054D0">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bCs/>
                <w:color w:val="000000" w:themeColor="text1"/>
                <w:sz w:val="18"/>
                <w:szCs w:val="18"/>
              </w:rPr>
              <w:t>(20 per branch)</w:t>
            </w:r>
          </w:p>
        </w:tc>
        <w:tc>
          <w:tcPr>
            <w:tcW w:w="527" w:type="pct"/>
          </w:tcPr>
          <w:p w14:paraId="1042E8CE" w14:textId="25CEC0BC" w:rsidR="002054D0" w:rsidRPr="00AA66FF" w:rsidRDefault="00D83909" w:rsidP="002054D0">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122793</w:t>
            </w:r>
          </w:p>
        </w:tc>
        <w:tc>
          <w:tcPr>
            <w:tcW w:w="565" w:type="pct"/>
          </w:tcPr>
          <w:p w14:paraId="71E9F1FC" w14:textId="586AFCA0" w:rsidR="002054D0" w:rsidRPr="00AA66FF" w:rsidRDefault="00D83909" w:rsidP="002054D0">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93583</w:t>
            </w:r>
          </w:p>
        </w:tc>
        <w:tc>
          <w:tcPr>
            <w:tcW w:w="483" w:type="pct"/>
            <w:vAlign w:val="bottom"/>
          </w:tcPr>
          <w:p w14:paraId="36F557DE" w14:textId="2FF49433" w:rsidR="002054D0" w:rsidRPr="00AA66FF" w:rsidRDefault="00D83909" w:rsidP="002054D0">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621154</w:t>
            </w:r>
          </w:p>
        </w:tc>
        <w:tc>
          <w:tcPr>
            <w:tcW w:w="518" w:type="pct"/>
          </w:tcPr>
          <w:p w14:paraId="7D38BB48" w14:textId="3E007DE3" w:rsidR="002054D0" w:rsidRPr="00AA66FF" w:rsidRDefault="00D83909" w:rsidP="002054D0">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477356</w:t>
            </w:r>
          </w:p>
        </w:tc>
        <w:tc>
          <w:tcPr>
            <w:tcW w:w="1073" w:type="pct"/>
          </w:tcPr>
          <w:p w14:paraId="0475BEFB" w14:textId="1700D3C4" w:rsidR="002054D0" w:rsidRPr="00AA66FF" w:rsidRDefault="00D83909" w:rsidP="002054D0">
            <w:pPr>
              <w:spacing w:after="0" w:line="240" w:lineRule="auto"/>
              <w:ind w:left="-81" w:right="-113"/>
              <w:jc w:val="center"/>
              <w:textAlignment w:val="baseline"/>
              <w:rPr>
                <w:rFonts w:ascii="Tahoma" w:hAnsi="Tahoma" w:cs="Tahoma"/>
                <w:b/>
                <w:color w:val="000000" w:themeColor="text1"/>
                <w:sz w:val="18"/>
                <w:szCs w:val="18"/>
              </w:rPr>
            </w:pPr>
            <w:r>
              <w:rPr>
                <w:rFonts w:ascii="Tahoma" w:hAnsi="Tahoma" w:cs="Tahoma"/>
                <w:b/>
                <w:color w:val="000000" w:themeColor="text1"/>
                <w:sz w:val="18"/>
                <w:szCs w:val="18"/>
              </w:rPr>
              <w:t>77710</w:t>
            </w:r>
          </w:p>
        </w:tc>
      </w:tr>
    </w:tbl>
    <w:p w14:paraId="76E8FFA8" w14:textId="77777777" w:rsidR="006D75DB" w:rsidRPr="00AA66FF" w:rsidRDefault="006D75DB" w:rsidP="006D75DB">
      <w:pPr>
        <w:spacing w:line="240" w:lineRule="auto"/>
        <w:ind w:left="360"/>
        <w:contextualSpacing/>
        <w:jc w:val="both"/>
        <w:rPr>
          <w:rFonts w:ascii="Tahoma" w:hAnsi="Tahoma" w:cs="Tahoma"/>
        </w:rPr>
      </w:pPr>
    </w:p>
    <w:p w14:paraId="63A4CF55" w14:textId="46EF1370" w:rsidR="006D75DB" w:rsidRPr="00AA66FF" w:rsidRDefault="006D75DB" w:rsidP="006D75DB">
      <w:pPr>
        <w:pStyle w:val="PlainText"/>
        <w:rPr>
          <w:b/>
          <w:bCs/>
          <w:color w:val="auto"/>
          <w:sz w:val="26"/>
          <w:szCs w:val="26"/>
          <w:u w:val="single"/>
        </w:rPr>
      </w:pPr>
      <w:r w:rsidRPr="00AA66FF">
        <w:rPr>
          <w:b/>
          <w:bCs/>
          <w:color w:val="auto"/>
          <w:sz w:val="26"/>
          <w:szCs w:val="26"/>
          <w:u w:val="single"/>
        </w:rPr>
        <w:t xml:space="preserve">Action Point: - </w:t>
      </w:r>
    </w:p>
    <w:p w14:paraId="1D72412B" w14:textId="0F0F026A" w:rsidR="006D75DB" w:rsidRDefault="006D75DB" w:rsidP="006D75DB">
      <w:pPr>
        <w:pStyle w:val="PlainText"/>
        <w:rPr>
          <w:bCs/>
          <w:color w:val="auto"/>
          <w:sz w:val="26"/>
          <w:szCs w:val="26"/>
        </w:rPr>
      </w:pPr>
      <w:r w:rsidRPr="00AA66FF">
        <w:rPr>
          <w:bCs/>
          <w:color w:val="auto"/>
          <w:sz w:val="26"/>
          <w:szCs w:val="26"/>
        </w:rPr>
        <w:t>Concerned Banks are requested to enroll all eligible persons in unorganized sector under both these schemes.</w:t>
      </w:r>
    </w:p>
    <w:p w14:paraId="4DDC4FAF" w14:textId="6CD44173" w:rsidR="00470B38" w:rsidRDefault="00470B38" w:rsidP="006D75DB">
      <w:pPr>
        <w:pStyle w:val="PlainText"/>
        <w:rPr>
          <w:bCs/>
          <w:color w:val="auto"/>
          <w:sz w:val="26"/>
          <w:szCs w:val="26"/>
        </w:rPr>
      </w:pPr>
    </w:p>
    <w:tbl>
      <w:tblPr>
        <w:tblW w:w="9360" w:type="dxa"/>
        <w:tblInd w:w="-100" w:type="dxa"/>
        <w:tblCellMar>
          <w:left w:w="0" w:type="dxa"/>
          <w:right w:w="0" w:type="dxa"/>
        </w:tblCellMar>
        <w:tblLook w:val="04A0" w:firstRow="1" w:lastRow="0" w:firstColumn="1" w:lastColumn="0" w:noHBand="0" w:noVBand="1"/>
      </w:tblPr>
      <w:tblGrid>
        <w:gridCol w:w="2476"/>
        <w:gridCol w:w="6884"/>
      </w:tblGrid>
      <w:tr w:rsidR="006D75DB" w:rsidRPr="00AA66FF" w14:paraId="06ABBB99" w14:textId="77777777" w:rsidTr="00C33EBA">
        <w:trPr>
          <w:trHeight w:val="268"/>
        </w:trPr>
        <w:tc>
          <w:tcPr>
            <w:tcW w:w="247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93E1453" w14:textId="70C94F06" w:rsidR="006D75DB" w:rsidRPr="00AA66FF" w:rsidRDefault="003F03A9" w:rsidP="00C33EBA">
            <w:pPr>
              <w:ind w:left="-318" w:firstLine="318"/>
              <w:jc w:val="both"/>
              <w:rPr>
                <w:rFonts w:ascii="Tahoma" w:hAnsi="Tahoma" w:cs="Tahoma"/>
                <w:b/>
                <w:bCs/>
                <w:sz w:val="24"/>
                <w:szCs w:val="24"/>
              </w:rPr>
            </w:pPr>
            <w:r>
              <w:rPr>
                <w:rFonts w:ascii="Tahoma" w:hAnsi="Tahoma" w:cs="Tahoma"/>
                <w:b/>
                <w:bCs/>
                <w:sz w:val="24"/>
                <w:szCs w:val="24"/>
              </w:rPr>
              <w:t>Item</w:t>
            </w:r>
            <w:r w:rsidR="00536A20">
              <w:rPr>
                <w:rFonts w:ascii="Tahoma" w:hAnsi="Tahoma" w:cs="Tahoma"/>
                <w:b/>
                <w:bCs/>
                <w:sz w:val="24"/>
                <w:szCs w:val="24"/>
              </w:rPr>
              <w:t xml:space="preserve"> No. 15</w:t>
            </w:r>
          </w:p>
        </w:tc>
        <w:tc>
          <w:tcPr>
            <w:tcW w:w="68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D9E8D9E" w14:textId="77777777" w:rsidR="006D75DB" w:rsidRPr="00AA66FF" w:rsidRDefault="006D75DB" w:rsidP="000276D3">
            <w:pPr>
              <w:jc w:val="both"/>
              <w:rPr>
                <w:rFonts w:ascii="Tahoma" w:hAnsi="Tahoma" w:cs="Tahoma"/>
                <w:b/>
                <w:bCs/>
                <w:sz w:val="24"/>
                <w:szCs w:val="24"/>
              </w:rPr>
            </w:pPr>
            <w:r w:rsidRPr="00AA66FF">
              <w:rPr>
                <w:rFonts w:ascii="Tahoma" w:hAnsi="Tahoma" w:cs="Tahoma"/>
                <w:b/>
                <w:bCs/>
                <w:sz w:val="24"/>
                <w:szCs w:val="24"/>
              </w:rPr>
              <w:t>Atal Pension Yojana (APY)</w:t>
            </w:r>
          </w:p>
        </w:tc>
      </w:tr>
    </w:tbl>
    <w:p w14:paraId="0ED0188D" w14:textId="77777777" w:rsidR="00877FC5" w:rsidRDefault="00877FC5" w:rsidP="00877FC5">
      <w:pPr>
        <w:pStyle w:val="NoSpacing"/>
        <w:jc w:val="both"/>
        <w:rPr>
          <w:rFonts w:ascii="Tahoma" w:hAnsi="Tahoma" w:cs="Tahoma"/>
          <w:color w:val="000000" w:themeColor="text1"/>
        </w:rPr>
      </w:pPr>
    </w:p>
    <w:p w14:paraId="60BA7813" w14:textId="77777777" w:rsidR="00536A20" w:rsidRDefault="00536A20" w:rsidP="00536A20">
      <w:pPr>
        <w:pStyle w:val="NoSpacing"/>
        <w:jc w:val="both"/>
        <w:rPr>
          <w:rFonts w:ascii="Tahoma" w:hAnsi="Tahoma" w:cs="Tahoma"/>
          <w:color w:val="000000" w:themeColor="text1"/>
        </w:rPr>
      </w:pPr>
      <w:r>
        <w:rPr>
          <w:rFonts w:ascii="Tahoma" w:hAnsi="Tahoma" w:cs="Tahoma"/>
          <w:color w:val="000000" w:themeColor="text1"/>
        </w:rPr>
        <w:t>The achievement under APY as received from PFRDA as on 31.12.2022 in the state is as under: -</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342"/>
        <w:gridCol w:w="2965"/>
        <w:gridCol w:w="1946"/>
      </w:tblGrid>
      <w:tr w:rsidR="00536A20" w14:paraId="2F424F67" w14:textId="77777777" w:rsidTr="00DB33AD">
        <w:trPr>
          <w:trHeight w:val="835"/>
        </w:trPr>
        <w:tc>
          <w:tcPr>
            <w:tcW w:w="2267" w:type="dxa"/>
            <w:tcBorders>
              <w:top w:val="single" w:sz="4" w:space="0" w:color="auto"/>
              <w:left w:val="single" w:sz="4" w:space="0" w:color="auto"/>
              <w:bottom w:val="single" w:sz="4" w:space="0" w:color="auto"/>
              <w:right w:val="single" w:sz="4" w:space="0" w:color="auto"/>
            </w:tcBorders>
            <w:hideMark/>
          </w:tcPr>
          <w:p w14:paraId="6C9D6903" w14:textId="77777777" w:rsidR="00536A20" w:rsidRDefault="00536A20" w:rsidP="00DB33AD">
            <w:pPr>
              <w:spacing w:after="0" w:line="300" w:lineRule="atLeast"/>
              <w:ind w:left="-81" w:right="-165"/>
              <w:jc w:val="center"/>
              <w:textAlignment w:val="baseline"/>
              <w:rPr>
                <w:rFonts w:ascii="Tahoma" w:hAnsi="Tahoma" w:cs="Tahoma"/>
                <w:b/>
                <w:bCs/>
                <w:color w:val="000000" w:themeColor="text1"/>
              </w:rPr>
            </w:pPr>
            <w:r>
              <w:rPr>
                <w:rFonts w:ascii="Tahoma" w:hAnsi="Tahoma" w:cs="Tahoma"/>
                <w:b/>
                <w:bCs/>
                <w:color w:val="000000" w:themeColor="text1"/>
              </w:rPr>
              <w:t>Particulars</w:t>
            </w:r>
          </w:p>
        </w:tc>
        <w:tc>
          <w:tcPr>
            <w:tcW w:w="2342" w:type="dxa"/>
            <w:tcBorders>
              <w:top w:val="single" w:sz="4" w:space="0" w:color="auto"/>
              <w:left w:val="single" w:sz="4" w:space="0" w:color="auto"/>
              <w:bottom w:val="single" w:sz="4" w:space="0" w:color="auto"/>
              <w:right w:val="single" w:sz="4" w:space="0" w:color="auto"/>
            </w:tcBorders>
            <w:hideMark/>
          </w:tcPr>
          <w:p w14:paraId="6DD27872" w14:textId="77777777" w:rsidR="00536A20" w:rsidRDefault="00536A20" w:rsidP="00DB33AD">
            <w:pPr>
              <w:spacing w:after="0" w:line="300" w:lineRule="atLeast"/>
              <w:ind w:left="-81" w:right="-165"/>
              <w:jc w:val="center"/>
              <w:textAlignment w:val="baseline"/>
              <w:rPr>
                <w:rFonts w:ascii="Tahoma" w:hAnsi="Tahoma" w:cs="Tahoma"/>
                <w:b/>
                <w:bCs/>
                <w:color w:val="000000" w:themeColor="text1"/>
              </w:rPr>
            </w:pPr>
            <w:r>
              <w:rPr>
                <w:rFonts w:ascii="Tahoma" w:hAnsi="Tahoma" w:cs="Tahoma"/>
                <w:b/>
                <w:bCs/>
                <w:color w:val="000000" w:themeColor="text1"/>
              </w:rPr>
              <w:t>Annual Targets for 2022-23</w:t>
            </w:r>
          </w:p>
        </w:tc>
        <w:tc>
          <w:tcPr>
            <w:tcW w:w="2965" w:type="dxa"/>
            <w:tcBorders>
              <w:top w:val="single" w:sz="4" w:space="0" w:color="auto"/>
              <w:left w:val="single" w:sz="4" w:space="0" w:color="auto"/>
              <w:bottom w:val="single" w:sz="4" w:space="0" w:color="auto"/>
              <w:right w:val="single" w:sz="4" w:space="0" w:color="auto"/>
            </w:tcBorders>
            <w:hideMark/>
          </w:tcPr>
          <w:p w14:paraId="3E639E08" w14:textId="77777777" w:rsidR="00536A20" w:rsidRDefault="00536A20" w:rsidP="00DB33AD">
            <w:pPr>
              <w:spacing w:after="0" w:line="300" w:lineRule="atLeast"/>
              <w:ind w:left="-81" w:right="-165"/>
              <w:jc w:val="center"/>
              <w:textAlignment w:val="baseline"/>
              <w:rPr>
                <w:rFonts w:ascii="Tahoma" w:hAnsi="Tahoma" w:cs="Tahoma"/>
                <w:b/>
                <w:bCs/>
                <w:color w:val="000000" w:themeColor="text1"/>
              </w:rPr>
            </w:pPr>
            <w:r>
              <w:rPr>
                <w:rFonts w:ascii="Tahoma" w:hAnsi="Tahoma" w:cs="Tahoma"/>
                <w:b/>
                <w:bCs/>
                <w:color w:val="000000" w:themeColor="text1"/>
              </w:rPr>
              <w:t>Achievement as on 31.12.2022</w:t>
            </w:r>
          </w:p>
          <w:p w14:paraId="0EB2730C" w14:textId="77777777" w:rsidR="00536A20" w:rsidRDefault="00536A20" w:rsidP="00DB33AD">
            <w:pPr>
              <w:spacing w:after="0" w:line="300" w:lineRule="atLeast"/>
              <w:ind w:left="-81" w:right="-165"/>
              <w:jc w:val="center"/>
              <w:textAlignment w:val="baseline"/>
              <w:rPr>
                <w:rFonts w:ascii="Tahoma" w:hAnsi="Tahoma" w:cs="Tahoma"/>
                <w:b/>
                <w:bCs/>
                <w:color w:val="000000" w:themeColor="text1"/>
              </w:rPr>
            </w:pPr>
            <w:r>
              <w:rPr>
                <w:rFonts w:ascii="Tahoma" w:hAnsi="Tahoma" w:cs="Tahoma"/>
                <w:b/>
                <w:bCs/>
                <w:color w:val="000000" w:themeColor="text1"/>
              </w:rPr>
              <w:t>(01.04.22 to 31.12.22)</w:t>
            </w:r>
          </w:p>
        </w:tc>
        <w:tc>
          <w:tcPr>
            <w:tcW w:w="1946" w:type="dxa"/>
            <w:tcBorders>
              <w:top w:val="single" w:sz="4" w:space="0" w:color="auto"/>
              <w:left w:val="single" w:sz="4" w:space="0" w:color="auto"/>
              <w:bottom w:val="single" w:sz="4" w:space="0" w:color="auto"/>
              <w:right w:val="single" w:sz="4" w:space="0" w:color="auto"/>
            </w:tcBorders>
            <w:hideMark/>
          </w:tcPr>
          <w:p w14:paraId="6EF45A8A" w14:textId="77777777" w:rsidR="00536A20" w:rsidRDefault="00536A20" w:rsidP="00DB33AD">
            <w:pPr>
              <w:spacing w:after="0" w:line="300" w:lineRule="atLeast"/>
              <w:ind w:left="-81" w:right="-165"/>
              <w:jc w:val="center"/>
              <w:textAlignment w:val="baseline"/>
              <w:rPr>
                <w:rFonts w:ascii="Tahoma" w:hAnsi="Tahoma" w:cs="Tahoma"/>
                <w:b/>
                <w:bCs/>
                <w:color w:val="000000" w:themeColor="text1"/>
              </w:rPr>
            </w:pPr>
            <w:r>
              <w:rPr>
                <w:rFonts w:ascii="Tahoma" w:hAnsi="Tahoma" w:cs="Tahoma"/>
                <w:b/>
                <w:bCs/>
                <w:color w:val="000000" w:themeColor="text1"/>
              </w:rPr>
              <w:t>%age achievement</w:t>
            </w:r>
          </w:p>
        </w:tc>
      </w:tr>
      <w:tr w:rsidR="00536A20" w14:paraId="495C1323" w14:textId="77777777" w:rsidTr="00DB33AD">
        <w:trPr>
          <w:trHeight w:val="305"/>
        </w:trPr>
        <w:tc>
          <w:tcPr>
            <w:tcW w:w="2267" w:type="dxa"/>
            <w:tcBorders>
              <w:top w:val="single" w:sz="4" w:space="0" w:color="auto"/>
              <w:left w:val="single" w:sz="4" w:space="0" w:color="auto"/>
              <w:bottom w:val="single" w:sz="4" w:space="0" w:color="auto"/>
              <w:right w:val="single" w:sz="4" w:space="0" w:color="auto"/>
            </w:tcBorders>
            <w:hideMark/>
          </w:tcPr>
          <w:p w14:paraId="1DECF238" w14:textId="77777777" w:rsidR="00536A20" w:rsidRDefault="00536A20" w:rsidP="00DB33AD">
            <w:pPr>
              <w:spacing w:after="0" w:line="300" w:lineRule="atLeast"/>
              <w:ind w:right="-105"/>
              <w:textAlignment w:val="baseline"/>
              <w:rPr>
                <w:rFonts w:ascii="Tahoma" w:hAnsi="Tahoma" w:cs="Tahoma"/>
                <w:color w:val="000000" w:themeColor="text1"/>
                <w:sz w:val="24"/>
                <w:szCs w:val="24"/>
              </w:rPr>
            </w:pPr>
            <w:r>
              <w:rPr>
                <w:rFonts w:ascii="Tahoma" w:hAnsi="Tahoma" w:cs="Tahoma"/>
                <w:color w:val="000000" w:themeColor="text1"/>
                <w:sz w:val="24"/>
                <w:szCs w:val="24"/>
              </w:rPr>
              <w:t>Public Sector Bks</w:t>
            </w:r>
          </w:p>
        </w:tc>
        <w:tc>
          <w:tcPr>
            <w:tcW w:w="2342" w:type="dxa"/>
            <w:tcBorders>
              <w:top w:val="single" w:sz="4" w:space="0" w:color="auto"/>
              <w:left w:val="single" w:sz="4" w:space="0" w:color="auto"/>
              <w:bottom w:val="single" w:sz="4" w:space="0" w:color="auto"/>
              <w:right w:val="single" w:sz="4" w:space="0" w:color="auto"/>
            </w:tcBorders>
            <w:hideMark/>
          </w:tcPr>
          <w:p w14:paraId="261512FB" w14:textId="77777777" w:rsidR="00536A20" w:rsidRDefault="00536A20" w:rsidP="00DB33AD">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274260</w:t>
            </w:r>
          </w:p>
        </w:tc>
        <w:tc>
          <w:tcPr>
            <w:tcW w:w="2965" w:type="dxa"/>
            <w:tcBorders>
              <w:top w:val="single" w:sz="4" w:space="0" w:color="auto"/>
              <w:left w:val="single" w:sz="4" w:space="0" w:color="auto"/>
              <w:bottom w:val="single" w:sz="4" w:space="0" w:color="auto"/>
              <w:right w:val="single" w:sz="4" w:space="0" w:color="auto"/>
            </w:tcBorders>
            <w:hideMark/>
          </w:tcPr>
          <w:p w14:paraId="1185E959" w14:textId="77777777" w:rsidR="00536A20" w:rsidRDefault="00536A20" w:rsidP="00DB33AD">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232905</w:t>
            </w:r>
          </w:p>
        </w:tc>
        <w:tc>
          <w:tcPr>
            <w:tcW w:w="1946" w:type="dxa"/>
            <w:tcBorders>
              <w:top w:val="single" w:sz="4" w:space="0" w:color="auto"/>
              <w:left w:val="single" w:sz="4" w:space="0" w:color="auto"/>
              <w:bottom w:val="single" w:sz="4" w:space="0" w:color="auto"/>
              <w:right w:val="single" w:sz="4" w:space="0" w:color="auto"/>
            </w:tcBorders>
            <w:hideMark/>
          </w:tcPr>
          <w:p w14:paraId="5955BDB8" w14:textId="77777777" w:rsidR="00536A20" w:rsidRDefault="00536A20" w:rsidP="00DB33AD">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84.92</w:t>
            </w:r>
          </w:p>
        </w:tc>
      </w:tr>
      <w:tr w:rsidR="00536A20" w14:paraId="642C1316" w14:textId="77777777" w:rsidTr="00DB33AD">
        <w:trPr>
          <w:trHeight w:val="305"/>
        </w:trPr>
        <w:tc>
          <w:tcPr>
            <w:tcW w:w="2267" w:type="dxa"/>
            <w:tcBorders>
              <w:top w:val="single" w:sz="4" w:space="0" w:color="auto"/>
              <w:left w:val="single" w:sz="4" w:space="0" w:color="auto"/>
              <w:bottom w:val="single" w:sz="4" w:space="0" w:color="auto"/>
              <w:right w:val="single" w:sz="4" w:space="0" w:color="auto"/>
            </w:tcBorders>
            <w:hideMark/>
          </w:tcPr>
          <w:p w14:paraId="6C56F0A4" w14:textId="77777777" w:rsidR="00536A20" w:rsidRDefault="00536A20" w:rsidP="00DB33AD">
            <w:pPr>
              <w:spacing w:after="0" w:line="300" w:lineRule="atLeast"/>
              <w:textAlignment w:val="baseline"/>
              <w:rPr>
                <w:rFonts w:ascii="Tahoma" w:hAnsi="Tahoma" w:cs="Tahoma"/>
                <w:color w:val="000000" w:themeColor="text1"/>
                <w:sz w:val="24"/>
                <w:szCs w:val="24"/>
              </w:rPr>
            </w:pPr>
            <w:r>
              <w:rPr>
                <w:rFonts w:ascii="Tahoma" w:hAnsi="Tahoma" w:cs="Tahoma"/>
                <w:color w:val="000000" w:themeColor="text1"/>
                <w:sz w:val="24"/>
                <w:szCs w:val="24"/>
              </w:rPr>
              <w:t>Pvt. Sector Bks.</w:t>
            </w:r>
          </w:p>
        </w:tc>
        <w:tc>
          <w:tcPr>
            <w:tcW w:w="2342" w:type="dxa"/>
            <w:tcBorders>
              <w:top w:val="single" w:sz="4" w:space="0" w:color="auto"/>
              <w:left w:val="single" w:sz="4" w:space="0" w:color="auto"/>
              <w:bottom w:val="single" w:sz="4" w:space="0" w:color="auto"/>
              <w:right w:val="single" w:sz="4" w:space="0" w:color="auto"/>
            </w:tcBorders>
            <w:hideMark/>
          </w:tcPr>
          <w:p w14:paraId="5E5AB5FE" w14:textId="77777777" w:rsidR="00536A20" w:rsidRDefault="00536A20" w:rsidP="00DB33AD">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85020</w:t>
            </w:r>
          </w:p>
        </w:tc>
        <w:tc>
          <w:tcPr>
            <w:tcW w:w="2965" w:type="dxa"/>
            <w:tcBorders>
              <w:top w:val="single" w:sz="4" w:space="0" w:color="auto"/>
              <w:left w:val="single" w:sz="4" w:space="0" w:color="auto"/>
              <w:bottom w:val="single" w:sz="4" w:space="0" w:color="auto"/>
              <w:right w:val="single" w:sz="4" w:space="0" w:color="auto"/>
            </w:tcBorders>
            <w:hideMark/>
          </w:tcPr>
          <w:p w14:paraId="5904B933" w14:textId="77777777" w:rsidR="00536A20" w:rsidRDefault="00536A20" w:rsidP="00DB33AD">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23880</w:t>
            </w:r>
          </w:p>
        </w:tc>
        <w:tc>
          <w:tcPr>
            <w:tcW w:w="1946" w:type="dxa"/>
            <w:tcBorders>
              <w:top w:val="single" w:sz="4" w:space="0" w:color="auto"/>
              <w:left w:val="single" w:sz="4" w:space="0" w:color="auto"/>
              <w:bottom w:val="single" w:sz="4" w:space="0" w:color="auto"/>
              <w:right w:val="single" w:sz="4" w:space="0" w:color="auto"/>
            </w:tcBorders>
            <w:hideMark/>
          </w:tcPr>
          <w:p w14:paraId="2541B0E5" w14:textId="77777777" w:rsidR="00536A20" w:rsidRDefault="00536A20" w:rsidP="00DB33AD">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28.09</w:t>
            </w:r>
          </w:p>
        </w:tc>
      </w:tr>
      <w:tr w:rsidR="00536A20" w14:paraId="6B232753" w14:textId="77777777" w:rsidTr="00DB33AD">
        <w:trPr>
          <w:trHeight w:val="292"/>
        </w:trPr>
        <w:tc>
          <w:tcPr>
            <w:tcW w:w="2267" w:type="dxa"/>
            <w:tcBorders>
              <w:top w:val="single" w:sz="4" w:space="0" w:color="auto"/>
              <w:left w:val="single" w:sz="4" w:space="0" w:color="auto"/>
              <w:bottom w:val="single" w:sz="4" w:space="0" w:color="auto"/>
              <w:right w:val="single" w:sz="4" w:space="0" w:color="auto"/>
            </w:tcBorders>
            <w:hideMark/>
          </w:tcPr>
          <w:p w14:paraId="09E5214A" w14:textId="77777777" w:rsidR="00536A20" w:rsidRDefault="00536A20" w:rsidP="00DB33AD">
            <w:pPr>
              <w:spacing w:after="0" w:line="300" w:lineRule="atLeast"/>
              <w:textAlignment w:val="baseline"/>
              <w:rPr>
                <w:rFonts w:ascii="Tahoma" w:hAnsi="Tahoma" w:cs="Tahoma"/>
                <w:color w:val="000000" w:themeColor="text1"/>
                <w:sz w:val="24"/>
                <w:szCs w:val="24"/>
              </w:rPr>
            </w:pPr>
            <w:r>
              <w:rPr>
                <w:rFonts w:ascii="Tahoma" w:hAnsi="Tahoma" w:cs="Tahoma"/>
                <w:color w:val="000000" w:themeColor="text1"/>
                <w:sz w:val="24"/>
                <w:szCs w:val="24"/>
              </w:rPr>
              <w:t>RRB</w:t>
            </w:r>
          </w:p>
        </w:tc>
        <w:tc>
          <w:tcPr>
            <w:tcW w:w="2342" w:type="dxa"/>
            <w:tcBorders>
              <w:top w:val="single" w:sz="4" w:space="0" w:color="auto"/>
              <w:left w:val="single" w:sz="4" w:space="0" w:color="auto"/>
              <w:bottom w:val="single" w:sz="4" w:space="0" w:color="auto"/>
              <w:right w:val="single" w:sz="4" w:space="0" w:color="auto"/>
            </w:tcBorders>
            <w:hideMark/>
          </w:tcPr>
          <w:p w14:paraId="363AD5BF" w14:textId="77777777" w:rsidR="00536A20" w:rsidRDefault="00536A20" w:rsidP="00DB33AD">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30100</w:t>
            </w:r>
          </w:p>
        </w:tc>
        <w:tc>
          <w:tcPr>
            <w:tcW w:w="2965" w:type="dxa"/>
            <w:tcBorders>
              <w:top w:val="single" w:sz="4" w:space="0" w:color="auto"/>
              <w:left w:val="single" w:sz="4" w:space="0" w:color="auto"/>
              <w:bottom w:val="single" w:sz="4" w:space="0" w:color="auto"/>
              <w:right w:val="single" w:sz="4" w:space="0" w:color="auto"/>
            </w:tcBorders>
            <w:hideMark/>
          </w:tcPr>
          <w:p w14:paraId="0A26CD44" w14:textId="77777777" w:rsidR="00536A20" w:rsidRDefault="00536A20" w:rsidP="00DB33AD">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27410</w:t>
            </w:r>
          </w:p>
        </w:tc>
        <w:tc>
          <w:tcPr>
            <w:tcW w:w="1946" w:type="dxa"/>
            <w:tcBorders>
              <w:top w:val="single" w:sz="4" w:space="0" w:color="auto"/>
              <w:left w:val="single" w:sz="4" w:space="0" w:color="auto"/>
              <w:bottom w:val="single" w:sz="4" w:space="0" w:color="auto"/>
              <w:right w:val="single" w:sz="4" w:space="0" w:color="auto"/>
            </w:tcBorders>
            <w:hideMark/>
          </w:tcPr>
          <w:p w14:paraId="0D9D6B1E" w14:textId="77777777" w:rsidR="00536A20" w:rsidRDefault="00536A20" w:rsidP="00DB33AD">
            <w:pPr>
              <w:spacing w:after="0" w:line="300" w:lineRule="atLeast"/>
              <w:ind w:left="-110" w:right="-48"/>
              <w:jc w:val="center"/>
              <w:textAlignment w:val="baseline"/>
              <w:rPr>
                <w:rFonts w:ascii="Tahoma" w:hAnsi="Tahoma" w:cs="Tahoma"/>
                <w:color w:val="000000" w:themeColor="text1"/>
                <w:sz w:val="24"/>
                <w:szCs w:val="24"/>
              </w:rPr>
            </w:pPr>
            <w:r>
              <w:rPr>
                <w:rFonts w:ascii="Tahoma" w:hAnsi="Tahoma" w:cs="Tahoma"/>
                <w:color w:val="000000" w:themeColor="text1"/>
                <w:sz w:val="24"/>
                <w:szCs w:val="24"/>
              </w:rPr>
              <w:t>91.06</w:t>
            </w:r>
          </w:p>
        </w:tc>
      </w:tr>
      <w:tr w:rsidR="00536A20" w14:paraId="5D2C6EBE" w14:textId="77777777" w:rsidTr="00DB33AD">
        <w:trPr>
          <w:trHeight w:val="305"/>
        </w:trPr>
        <w:tc>
          <w:tcPr>
            <w:tcW w:w="2267" w:type="dxa"/>
            <w:tcBorders>
              <w:top w:val="single" w:sz="4" w:space="0" w:color="auto"/>
              <w:left w:val="single" w:sz="4" w:space="0" w:color="auto"/>
              <w:bottom w:val="single" w:sz="4" w:space="0" w:color="auto"/>
              <w:right w:val="single" w:sz="4" w:space="0" w:color="auto"/>
            </w:tcBorders>
            <w:hideMark/>
          </w:tcPr>
          <w:p w14:paraId="3EA89BA8" w14:textId="77777777" w:rsidR="00536A20" w:rsidRDefault="00536A20" w:rsidP="00DB33AD">
            <w:pPr>
              <w:spacing w:after="0" w:line="300" w:lineRule="atLeast"/>
              <w:jc w:val="center"/>
              <w:textAlignment w:val="baseline"/>
              <w:rPr>
                <w:rFonts w:ascii="Tahoma" w:hAnsi="Tahoma" w:cs="Tahoma"/>
                <w:b/>
                <w:bCs/>
                <w:color w:val="000000" w:themeColor="text1"/>
                <w:sz w:val="24"/>
                <w:szCs w:val="24"/>
              </w:rPr>
            </w:pPr>
            <w:r>
              <w:rPr>
                <w:rFonts w:ascii="Tahoma" w:hAnsi="Tahoma" w:cs="Tahoma"/>
                <w:b/>
                <w:bCs/>
                <w:color w:val="000000" w:themeColor="text1"/>
                <w:sz w:val="24"/>
                <w:szCs w:val="24"/>
              </w:rPr>
              <w:t>Grand Total</w:t>
            </w:r>
          </w:p>
        </w:tc>
        <w:tc>
          <w:tcPr>
            <w:tcW w:w="2342" w:type="dxa"/>
            <w:tcBorders>
              <w:top w:val="single" w:sz="4" w:space="0" w:color="auto"/>
              <w:left w:val="single" w:sz="4" w:space="0" w:color="auto"/>
              <w:bottom w:val="single" w:sz="4" w:space="0" w:color="auto"/>
              <w:right w:val="single" w:sz="4" w:space="0" w:color="auto"/>
            </w:tcBorders>
            <w:hideMark/>
          </w:tcPr>
          <w:p w14:paraId="65684349" w14:textId="77777777" w:rsidR="00536A20" w:rsidRDefault="00536A20" w:rsidP="00DB33AD">
            <w:pPr>
              <w:spacing w:after="0" w:line="300" w:lineRule="atLeast"/>
              <w:ind w:left="-110" w:right="-48"/>
              <w:jc w:val="center"/>
              <w:textAlignment w:val="baseline"/>
              <w:rPr>
                <w:rFonts w:ascii="Tahoma" w:hAnsi="Tahoma" w:cs="Tahoma"/>
                <w:b/>
                <w:bCs/>
                <w:color w:val="000000" w:themeColor="text1"/>
                <w:sz w:val="24"/>
                <w:szCs w:val="24"/>
              </w:rPr>
            </w:pPr>
            <w:r>
              <w:rPr>
                <w:rFonts w:ascii="Tahoma" w:hAnsi="Tahoma" w:cs="Tahoma"/>
                <w:b/>
                <w:bCs/>
                <w:color w:val="000000" w:themeColor="text1"/>
                <w:sz w:val="24"/>
                <w:szCs w:val="24"/>
              </w:rPr>
              <w:t>389380</w:t>
            </w:r>
          </w:p>
        </w:tc>
        <w:tc>
          <w:tcPr>
            <w:tcW w:w="2965" w:type="dxa"/>
            <w:tcBorders>
              <w:top w:val="single" w:sz="4" w:space="0" w:color="auto"/>
              <w:left w:val="single" w:sz="4" w:space="0" w:color="auto"/>
              <w:bottom w:val="single" w:sz="4" w:space="0" w:color="auto"/>
              <w:right w:val="single" w:sz="4" w:space="0" w:color="auto"/>
            </w:tcBorders>
            <w:hideMark/>
          </w:tcPr>
          <w:p w14:paraId="6BEA3DC1" w14:textId="77777777" w:rsidR="00536A20" w:rsidRDefault="00536A20" w:rsidP="00DB33AD">
            <w:pPr>
              <w:spacing w:after="0" w:line="300" w:lineRule="atLeast"/>
              <w:ind w:left="-110" w:right="-48"/>
              <w:jc w:val="center"/>
              <w:textAlignment w:val="baseline"/>
              <w:rPr>
                <w:rFonts w:ascii="Tahoma" w:hAnsi="Tahoma" w:cs="Tahoma"/>
                <w:b/>
                <w:bCs/>
                <w:color w:val="000000" w:themeColor="text1"/>
                <w:sz w:val="24"/>
                <w:szCs w:val="24"/>
              </w:rPr>
            </w:pPr>
            <w:r>
              <w:rPr>
                <w:rFonts w:ascii="Tahoma" w:hAnsi="Tahoma" w:cs="Tahoma"/>
                <w:b/>
                <w:bCs/>
                <w:color w:val="000000" w:themeColor="text1"/>
                <w:sz w:val="24"/>
                <w:szCs w:val="24"/>
              </w:rPr>
              <w:t>284195</w:t>
            </w:r>
          </w:p>
        </w:tc>
        <w:tc>
          <w:tcPr>
            <w:tcW w:w="1946" w:type="dxa"/>
            <w:tcBorders>
              <w:top w:val="single" w:sz="4" w:space="0" w:color="auto"/>
              <w:left w:val="single" w:sz="4" w:space="0" w:color="auto"/>
              <w:bottom w:val="single" w:sz="4" w:space="0" w:color="auto"/>
              <w:right w:val="single" w:sz="4" w:space="0" w:color="auto"/>
            </w:tcBorders>
            <w:hideMark/>
          </w:tcPr>
          <w:p w14:paraId="14500715" w14:textId="77777777" w:rsidR="00536A20" w:rsidRDefault="00536A20" w:rsidP="00DB33AD">
            <w:pPr>
              <w:spacing w:after="0" w:line="300" w:lineRule="atLeast"/>
              <w:ind w:left="-110" w:right="-48"/>
              <w:jc w:val="center"/>
              <w:textAlignment w:val="baseline"/>
              <w:rPr>
                <w:rFonts w:ascii="Tahoma" w:hAnsi="Tahoma" w:cs="Tahoma"/>
                <w:b/>
                <w:bCs/>
                <w:color w:val="000000" w:themeColor="text1"/>
                <w:sz w:val="24"/>
                <w:szCs w:val="24"/>
              </w:rPr>
            </w:pPr>
            <w:r>
              <w:rPr>
                <w:rFonts w:ascii="Tahoma" w:hAnsi="Tahoma" w:cs="Tahoma"/>
                <w:b/>
                <w:bCs/>
                <w:color w:val="000000" w:themeColor="text1"/>
                <w:sz w:val="24"/>
                <w:szCs w:val="24"/>
              </w:rPr>
              <w:t>72.99</w:t>
            </w:r>
          </w:p>
        </w:tc>
      </w:tr>
    </w:tbl>
    <w:p w14:paraId="3E4AEADC" w14:textId="77777777" w:rsidR="00B11211" w:rsidRDefault="00B11211" w:rsidP="009673DD">
      <w:pPr>
        <w:spacing w:after="0"/>
        <w:ind w:right="29"/>
        <w:jc w:val="right"/>
        <w:rPr>
          <w:rFonts w:ascii="Tahoma" w:hAnsi="Tahoma" w:cs="Tahoma"/>
          <w:b/>
          <w:bCs/>
          <w:color w:val="000000" w:themeColor="text1"/>
          <w:sz w:val="24"/>
          <w:szCs w:val="24"/>
        </w:rPr>
      </w:pPr>
    </w:p>
    <w:p w14:paraId="65E8EE53" w14:textId="04966F6E" w:rsidR="009673DD" w:rsidRPr="00AA66FF" w:rsidRDefault="009673DD" w:rsidP="009673DD">
      <w:pPr>
        <w:spacing w:after="0"/>
        <w:ind w:right="29"/>
        <w:jc w:val="right"/>
        <w:rPr>
          <w:rFonts w:ascii="Tahoma" w:hAnsi="Tahoma" w:cs="Tahoma"/>
          <w:b/>
          <w:bCs/>
          <w:color w:val="000000" w:themeColor="text1"/>
          <w:sz w:val="24"/>
          <w:szCs w:val="24"/>
        </w:rPr>
      </w:pPr>
      <w:r w:rsidRPr="00AA66FF">
        <w:rPr>
          <w:rFonts w:ascii="Tahoma" w:hAnsi="Tahoma" w:cs="Tahoma"/>
          <w:b/>
          <w:bCs/>
          <w:color w:val="000000" w:themeColor="text1"/>
          <w:sz w:val="24"/>
          <w:szCs w:val="24"/>
        </w:rPr>
        <w:t xml:space="preserve"> (Bank-wise targets/a</w:t>
      </w:r>
      <w:r w:rsidR="00536A20">
        <w:rPr>
          <w:rFonts w:ascii="Tahoma" w:hAnsi="Tahoma" w:cs="Tahoma"/>
          <w:b/>
          <w:bCs/>
          <w:color w:val="000000" w:themeColor="text1"/>
          <w:sz w:val="24"/>
          <w:szCs w:val="24"/>
        </w:rPr>
        <w:t>chievement is as per Annexure-2</w:t>
      </w:r>
      <w:r w:rsidR="00CF6EAA">
        <w:rPr>
          <w:rFonts w:ascii="Tahoma" w:hAnsi="Tahoma" w:cs="Tahoma"/>
          <w:b/>
          <w:bCs/>
          <w:color w:val="000000" w:themeColor="text1"/>
          <w:sz w:val="24"/>
          <w:szCs w:val="24"/>
        </w:rPr>
        <w:t>2</w:t>
      </w:r>
      <w:r w:rsidRPr="00AA66FF">
        <w:rPr>
          <w:rFonts w:ascii="Tahoma" w:hAnsi="Tahoma" w:cs="Tahoma"/>
          <w:b/>
          <w:bCs/>
          <w:color w:val="000000" w:themeColor="text1"/>
          <w:sz w:val="24"/>
          <w:szCs w:val="24"/>
        </w:rPr>
        <w:t xml:space="preserve">) </w:t>
      </w:r>
    </w:p>
    <w:p w14:paraId="63B9D3CD" w14:textId="03112B30" w:rsidR="006D75DB" w:rsidRPr="00AA66FF" w:rsidRDefault="006D75DB" w:rsidP="006D75DB">
      <w:pPr>
        <w:spacing w:after="0"/>
        <w:jc w:val="both"/>
        <w:rPr>
          <w:rFonts w:ascii="Tahoma" w:hAnsi="Tahoma" w:cs="Tahoma"/>
          <w:bCs/>
          <w:sz w:val="24"/>
          <w:szCs w:val="24"/>
        </w:rPr>
      </w:pPr>
    </w:p>
    <w:p w14:paraId="6AFF521C" w14:textId="77777777" w:rsidR="006D75DB" w:rsidRPr="00AA66FF" w:rsidRDefault="006D75DB" w:rsidP="006D75DB">
      <w:pPr>
        <w:spacing w:after="0"/>
        <w:jc w:val="both"/>
        <w:rPr>
          <w:rFonts w:ascii="Tahoma" w:hAnsi="Tahoma" w:cs="Tahoma"/>
          <w:b/>
          <w:bCs/>
          <w:sz w:val="26"/>
          <w:szCs w:val="26"/>
          <w:u w:val="single"/>
        </w:rPr>
      </w:pPr>
      <w:r w:rsidRPr="00AA66FF">
        <w:rPr>
          <w:rFonts w:ascii="Tahoma" w:hAnsi="Tahoma" w:cs="Tahoma"/>
          <w:b/>
          <w:bCs/>
          <w:sz w:val="26"/>
          <w:szCs w:val="26"/>
          <w:u w:val="single"/>
        </w:rPr>
        <w:t>Observation:</w:t>
      </w:r>
    </w:p>
    <w:p w14:paraId="7428B667" w14:textId="3788CF2F" w:rsidR="00830FEF" w:rsidRPr="00AA66FF" w:rsidRDefault="00830FEF" w:rsidP="00830FEF">
      <w:pPr>
        <w:spacing w:after="0"/>
        <w:jc w:val="both"/>
        <w:rPr>
          <w:rFonts w:ascii="Tahoma" w:hAnsi="Tahoma" w:cs="Tahoma"/>
          <w:sz w:val="26"/>
          <w:szCs w:val="26"/>
          <w:lang w:bidi="ar-SA"/>
        </w:rPr>
      </w:pPr>
      <w:r w:rsidRPr="00AA66FF">
        <w:rPr>
          <w:rFonts w:ascii="Tahoma" w:hAnsi="Tahoma" w:cs="Tahoma"/>
          <w:sz w:val="26"/>
          <w:szCs w:val="26"/>
          <w:lang w:bidi="ar-SA"/>
        </w:rPr>
        <w:t xml:space="preserve">The performance of </w:t>
      </w:r>
      <w:r w:rsidR="007D1377" w:rsidRPr="007D1377">
        <w:rPr>
          <w:rFonts w:ascii="Tahoma" w:hAnsi="Tahoma" w:cs="Tahoma"/>
          <w:sz w:val="26"/>
          <w:szCs w:val="26"/>
          <w:lang w:bidi="ar-SA"/>
        </w:rPr>
        <w:t xml:space="preserve">Pvt. </w:t>
      </w:r>
      <w:r w:rsidRPr="00AA66FF">
        <w:rPr>
          <w:rFonts w:ascii="Tahoma" w:hAnsi="Tahoma" w:cs="Tahoma"/>
          <w:sz w:val="26"/>
          <w:szCs w:val="26"/>
          <w:lang w:bidi="ar-SA"/>
        </w:rPr>
        <w:t>Banks is not found satisfactory</w:t>
      </w:r>
      <w:r w:rsidR="000458B7" w:rsidRPr="00AA66FF">
        <w:rPr>
          <w:rFonts w:ascii="Tahoma" w:hAnsi="Tahoma" w:cs="Tahoma"/>
          <w:sz w:val="26"/>
          <w:szCs w:val="26"/>
          <w:lang w:bidi="ar-SA"/>
        </w:rPr>
        <w:t>.</w:t>
      </w:r>
    </w:p>
    <w:p w14:paraId="128E6D27" w14:textId="77777777" w:rsidR="006D75DB" w:rsidRPr="00AA66FF" w:rsidRDefault="006D75DB" w:rsidP="006D75DB">
      <w:pPr>
        <w:spacing w:after="0"/>
        <w:jc w:val="both"/>
        <w:rPr>
          <w:rFonts w:ascii="Tahoma" w:hAnsi="Tahoma" w:cs="Tahoma"/>
          <w:bCs/>
          <w:sz w:val="26"/>
          <w:szCs w:val="26"/>
        </w:rPr>
      </w:pPr>
    </w:p>
    <w:p w14:paraId="7CFE2A09" w14:textId="77777777" w:rsidR="006D75DB" w:rsidRPr="00AA66FF" w:rsidRDefault="006D75DB" w:rsidP="006D75DB">
      <w:pPr>
        <w:spacing w:after="0"/>
        <w:jc w:val="both"/>
        <w:rPr>
          <w:rFonts w:ascii="Tahoma" w:hAnsi="Tahoma" w:cs="Tahoma"/>
          <w:b/>
          <w:bCs/>
          <w:sz w:val="26"/>
          <w:szCs w:val="26"/>
          <w:u w:val="single"/>
        </w:rPr>
      </w:pPr>
      <w:r w:rsidRPr="00AA66FF">
        <w:rPr>
          <w:rFonts w:ascii="Tahoma" w:hAnsi="Tahoma" w:cs="Tahoma"/>
          <w:b/>
          <w:bCs/>
          <w:sz w:val="26"/>
          <w:szCs w:val="26"/>
          <w:u w:val="single"/>
        </w:rPr>
        <w:t>Action Point:</w:t>
      </w:r>
    </w:p>
    <w:p w14:paraId="5AB15A92" w14:textId="029CBD6F" w:rsidR="00830FEF" w:rsidRDefault="00830FEF" w:rsidP="00830FEF">
      <w:pPr>
        <w:spacing w:after="0"/>
        <w:jc w:val="both"/>
        <w:rPr>
          <w:rFonts w:ascii="Tahoma" w:hAnsi="Tahoma" w:cs="Tahoma"/>
          <w:sz w:val="26"/>
          <w:szCs w:val="26"/>
          <w:lang w:bidi="ar-SA"/>
        </w:rPr>
      </w:pPr>
      <w:r w:rsidRPr="00AA66FF">
        <w:rPr>
          <w:rFonts w:ascii="Tahoma" w:hAnsi="Tahoma" w:cs="Tahoma"/>
          <w:sz w:val="26"/>
          <w:szCs w:val="26"/>
          <w:lang w:bidi="ar-SA"/>
        </w:rPr>
        <w:t>All the Banks are requested to aware the customers about the benefits of the scheme and enroll the maximum applicants to improve their performance in ongoing quarter.</w:t>
      </w:r>
    </w:p>
    <w:p w14:paraId="521BF941" w14:textId="157BDCFE" w:rsidR="00F5407B" w:rsidRDefault="00F5407B" w:rsidP="00830FEF">
      <w:pPr>
        <w:spacing w:after="0"/>
        <w:jc w:val="both"/>
        <w:rPr>
          <w:rFonts w:ascii="Tahoma" w:hAnsi="Tahoma" w:cs="Tahoma"/>
          <w:sz w:val="26"/>
          <w:szCs w:val="26"/>
          <w:lang w:bidi="ar-SA"/>
        </w:rPr>
      </w:pPr>
    </w:p>
    <w:p w14:paraId="4BD9B4D8" w14:textId="143AF90A" w:rsidR="00F5407B" w:rsidRDefault="00F5407B" w:rsidP="00830FEF">
      <w:pPr>
        <w:spacing w:after="0"/>
        <w:jc w:val="both"/>
        <w:rPr>
          <w:rFonts w:ascii="Tahoma" w:hAnsi="Tahoma" w:cs="Tahoma"/>
          <w:sz w:val="26"/>
          <w:szCs w:val="26"/>
          <w:lang w:bidi="ar-SA"/>
        </w:rPr>
      </w:pPr>
    </w:p>
    <w:p w14:paraId="3570B60C" w14:textId="0E93F164" w:rsidR="00F5407B" w:rsidRDefault="00F5407B" w:rsidP="00830FEF">
      <w:pPr>
        <w:spacing w:after="0"/>
        <w:jc w:val="both"/>
        <w:rPr>
          <w:rFonts w:ascii="Tahoma" w:hAnsi="Tahoma" w:cs="Tahoma"/>
          <w:sz w:val="26"/>
          <w:szCs w:val="26"/>
          <w:lang w:bidi="ar-SA"/>
        </w:rPr>
      </w:pPr>
    </w:p>
    <w:tbl>
      <w:tblPr>
        <w:tblW w:w="9739" w:type="dxa"/>
        <w:tblLook w:val="0000" w:firstRow="0" w:lastRow="0" w:firstColumn="0" w:lastColumn="0" w:noHBand="0" w:noVBand="0"/>
      </w:tblPr>
      <w:tblGrid>
        <w:gridCol w:w="9517"/>
        <w:gridCol w:w="222"/>
      </w:tblGrid>
      <w:tr w:rsidR="006D75DB" w:rsidRPr="00AA66FF" w14:paraId="2A205B4C" w14:textId="77777777" w:rsidTr="000276D3">
        <w:tc>
          <w:tcPr>
            <w:tcW w:w="9517" w:type="dxa"/>
          </w:tcPr>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131"/>
            </w:tblGrid>
            <w:tr w:rsidR="006D75DB" w:rsidRPr="00AA66FF" w14:paraId="49A43D52" w14:textId="77777777" w:rsidTr="00AD2A8E">
              <w:trPr>
                <w:trHeight w:val="783"/>
              </w:trPr>
              <w:tc>
                <w:tcPr>
                  <w:tcW w:w="2160" w:type="dxa"/>
                </w:tcPr>
                <w:p w14:paraId="2B676283" w14:textId="557D5ADA" w:rsidR="006D75DB" w:rsidRPr="00AA66FF" w:rsidRDefault="00E107DD" w:rsidP="00CF5F59">
                  <w:pPr>
                    <w:pStyle w:val="PlainText"/>
                    <w:spacing w:after="120"/>
                    <w:ind w:right="-18"/>
                    <w:rPr>
                      <w:b/>
                      <w:color w:val="auto"/>
                    </w:rPr>
                  </w:pPr>
                  <w:r>
                    <w:rPr>
                      <w:b/>
                      <w:color w:val="auto"/>
                    </w:rPr>
                    <w:lastRenderedPageBreak/>
                    <w:t>Item No. 16</w:t>
                  </w:r>
                </w:p>
              </w:tc>
              <w:tc>
                <w:tcPr>
                  <w:tcW w:w="7131" w:type="dxa"/>
                </w:tcPr>
                <w:p w14:paraId="383AFA61" w14:textId="77777777" w:rsidR="006D75DB" w:rsidRPr="00AA66FF" w:rsidRDefault="006D75DB" w:rsidP="00AD2A8E">
                  <w:pPr>
                    <w:pStyle w:val="PlainText"/>
                    <w:spacing w:after="120"/>
                    <w:ind w:left="-126" w:right="-18"/>
                    <w:rPr>
                      <w:b/>
                      <w:color w:val="auto"/>
                    </w:rPr>
                  </w:pPr>
                  <w:r w:rsidRPr="00AA66FF">
                    <w:rPr>
                      <w:b/>
                      <w:color w:val="auto"/>
                    </w:rPr>
                    <w:t>National Rural Livelihood Mission (NRLM)-Implementation in the State of Punjab</w:t>
                  </w:r>
                </w:p>
              </w:tc>
            </w:tr>
          </w:tbl>
          <w:p w14:paraId="3CD143B6" w14:textId="77777777" w:rsidR="006D75DB" w:rsidRPr="00AA66FF" w:rsidRDefault="006D75DB" w:rsidP="000276D3">
            <w:pPr>
              <w:pStyle w:val="PlainText"/>
              <w:spacing w:after="120"/>
              <w:ind w:right="-18"/>
              <w:rPr>
                <w:b/>
                <w:color w:val="auto"/>
              </w:rPr>
            </w:pPr>
          </w:p>
        </w:tc>
        <w:tc>
          <w:tcPr>
            <w:tcW w:w="222" w:type="dxa"/>
          </w:tcPr>
          <w:p w14:paraId="431F7D8D" w14:textId="77777777" w:rsidR="006D75DB" w:rsidRPr="00AA66FF" w:rsidRDefault="006D75DB" w:rsidP="000276D3">
            <w:pPr>
              <w:pStyle w:val="PlainText"/>
              <w:spacing w:after="120"/>
              <w:rPr>
                <w:b/>
                <w:color w:val="auto"/>
              </w:rPr>
            </w:pPr>
          </w:p>
        </w:tc>
      </w:tr>
      <w:tr w:rsidR="006D75DB" w:rsidRPr="00AA66FF" w14:paraId="2E4B0831" w14:textId="77777777" w:rsidTr="000276D3">
        <w:tc>
          <w:tcPr>
            <w:tcW w:w="9517" w:type="dxa"/>
          </w:tcPr>
          <w:p w14:paraId="365B3A9E" w14:textId="77777777" w:rsidR="006D75DB" w:rsidRPr="00AA66FF" w:rsidRDefault="006D75DB" w:rsidP="000276D3">
            <w:pPr>
              <w:pStyle w:val="PlainText"/>
              <w:ind w:right="-18"/>
              <w:rPr>
                <w:b/>
                <w:color w:val="auto"/>
              </w:rPr>
            </w:pPr>
          </w:p>
        </w:tc>
        <w:tc>
          <w:tcPr>
            <w:tcW w:w="222" w:type="dxa"/>
          </w:tcPr>
          <w:p w14:paraId="64E4883A" w14:textId="77777777" w:rsidR="006D75DB" w:rsidRPr="00AA66FF" w:rsidRDefault="006D75DB" w:rsidP="000276D3">
            <w:pPr>
              <w:pStyle w:val="PlainText"/>
              <w:rPr>
                <w:b/>
                <w:color w:val="auto"/>
              </w:rPr>
            </w:pPr>
          </w:p>
        </w:tc>
      </w:tr>
    </w:tbl>
    <w:p w14:paraId="1D359634" w14:textId="77777777" w:rsidR="00333F66" w:rsidRPr="00226026" w:rsidRDefault="00333F66" w:rsidP="00333F66">
      <w:pPr>
        <w:pStyle w:val="PlainText"/>
        <w:rPr>
          <w:color w:val="auto"/>
        </w:rPr>
      </w:pPr>
      <w:r w:rsidRPr="00226026">
        <w:rPr>
          <w:color w:val="auto"/>
        </w:rPr>
        <w:t>Rural Development Department, Govt. of Punjab informed that the NRLM scheme is implemented in 98 blocks in 23 Districts and Department proposed to extend it to 115 Blocks.</w:t>
      </w:r>
    </w:p>
    <w:p w14:paraId="2BD00702" w14:textId="77777777" w:rsidR="00333F66" w:rsidRPr="00226026" w:rsidRDefault="00333F66" w:rsidP="00333F66">
      <w:pPr>
        <w:pStyle w:val="PlainText"/>
        <w:rPr>
          <w:color w:val="auto"/>
        </w:rPr>
      </w:pPr>
    </w:p>
    <w:p w14:paraId="322A50D8" w14:textId="77777777" w:rsidR="00374373" w:rsidRPr="00226026" w:rsidRDefault="00374373" w:rsidP="00374373">
      <w:pPr>
        <w:pStyle w:val="PlainText"/>
        <w:rPr>
          <w:color w:val="auto"/>
        </w:rPr>
      </w:pPr>
      <w:r w:rsidRPr="00226026">
        <w:rPr>
          <w:color w:val="auto"/>
        </w:rPr>
        <w:t>Punjab State Rural Livelihoods Mission submitted progress as at 3</w:t>
      </w:r>
      <w:r>
        <w:rPr>
          <w:color w:val="auto"/>
        </w:rPr>
        <w:t>1</w:t>
      </w:r>
      <w:r w:rsidRPr="00226026">
        <w:rPr>
          <w:color w:val="auto"/>
        </w:rPr>
        <w:t>.</w:t>
      </w:r>
      <w:r>
        <w:rPr>
          <w:color w:val="auto"/>
        </w:rPr>
        <w:t>12</w:t>
      </w:r>
      <w:r w:rsidRPr="00226026">
        <w:rPr>
          <w:color w:val="auto"/>
        </w:rPr>
        <w:t>.2022 as under: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241"/>
        <w:gridCol w:w="2874"/>
        <w:gridCol w:w="3040"/>
      </w:tblGrid>
      <w:tr w:rsidR="00374373" w:rsidRPr="00226026" w14:paraId="7E44B137" w14:textId="77777777" w:rsidTr="00DB33AD">
        <w:trPr>
          <w:jc w:val="center"/>
        </w:trPr>
        <w:tc>
          <w:tcPr>
            <w:tcW w:w="9155" w:type="dxa"/>
            <w:gridSpan w:val="3"/>
            <w:shd w:val="clear" w:color="auto" w:fill="FFFFFF"/>
            <w:tcMar>
              <w:top w:w="0" w:type="dxa"/>
              <w:left w:w="108" w:type="dxa"/>
              <w:bottom w:w="0" w:type="dxa"/>
              <w:right w:w="108" w:type="dxa"/>
            </w:tcMar>
            <w:hideMark/>
          </w:tcPr>
          <w:p w14:paraId="1C6C3547" w14:textId="77777777" w:rsidR="00374373" w:rsidRPr="00226026" w:rsidRDefault="00374373" w:rsidP="00DB33AD">
            <w:pPr>
              <w:ind w:left="180"/>
              <w:jc w:val="center"/>
              <w:rPr>
                <w:rFonts w:ascii="Tahoma" w:hAnsi="Tahoma" w:cs="Tahoma"/>
                <w:sz w:val="24"/>
                <w:szCs w:val="24"/>
              </w:rPr>
            </w:pPr>
            <w:r w:rsidRPr="00226026">
              <w:rPr>
                <w:rFonts w:ascii="Tahoma" w:hAnsi="Tahoma" w:cs="Tahoma"/>
                <w:b/>
                <w:bCs/>
                <w:sz w:val="24"/>
                <w:szCs w:val="24"/>
              </w:rPr>
              <w:t>Cumulative Position of Self Help Group under NRLM</w:t>
            </w:r>
          </w:p>
        </w:tc>
      </w:tr>
      <w:tr w:rsidR="00374373" w:rsidRPr="00226026" w14:paraId="0036F1CD" w14:textId="77777777" w:rsidTr="00DB33AD">
        <w:trPr>
          <w:jc w:val="center"/>
        </w:trPr>
        <w:tc>
          <w:tcPr>
            <w:tcW w:w="3241" w:type="dxa"/>
            <w:shd w:val="clear" w:color="auto" w:fill="FFFFFF"/>
            <w:tcMar>
              <w:top w:w="0" w:type="dxa"/>
              <w:left w:w="108" w:type="dxa"/>
              <w:bottom w:w="0" w:type="dxa"/>
              <w:right w:w="108" w:type="dxa"/>
            </w:tcMar>
            <w:hideMark/>
          </w:tcPr>
          <w:p w14:paraId="2C4F95AD" w14:textId="77777777" w:rsidR="00374373" w:rsidRPr="00226026" w:rsidRDefault="00374373" w:rsidP="00DB33AD">
            <w:pPr>
              <w:ind w:left="180"/>
              <w:jc w:val="center"/>
              <w:rPr>
                <w:rFonts w:ascii="Tahoma" w:hAnsi="Tahoma" w:cs="Tahoma"/>
                <w:sz w:val="24"/>
                <w:szCs w:val="24"/>
              </w:rPr>
            </w:pPr>
            <w:r w:rsidRPr="00226026">
              <w:rPr>
                <w:rFonts w:ascii="Tahoma" w:hAnsi="Tahoma" w:cs="Tahoma"/>
                <w:b/>
                <w:bCs/>
                <w:sz w:val="24"/>
                <w:szCs w:val="24"/>
              </w:rPr>
              <w:t>Targets for 2022-23(New + Revived) SHGs</w:t>
            </w:r>
          </w:p>
        </w:tc>
        <w:tc>
          <w:tcPr>
            <w:tcW w:w="2874" w:type="dxa"/>
            <w:shd w:val="clear" w:color="auto" w:fill="FFFFFF"/>
            <w:tcMar>
              <w:top w:w="0" w:type="dxa"/>
              <w:left w:w="108" w:type="dxa"/>
              <w:bottom w:w="0" w:type="dxa"/>
              <w:right w:w="108" w:type="dxa"/>
            </w:tcMar>
            <w:hideMark/>
          </w:tcPr>
          <w:p w14:paraId="042DC9B8" w14:textId="77777777" w:rsidR="00374373" w:rsidRPr="00226026" w:rsidRDefault="00374373" w:rsidP="00DB33AD">
            <w:pPr>
              <w:ind w:left="180"/>
              <w:jc w:val="center"/>
              <w:rPr>
                <w:rFonts w:ascii="Tahoma" w:hAnsi="Tahoma" w:cs="Tahoma"/>
                <w:sz w:val="24"/>
                <w:szCs w:val="24"/>
              </w:rPr>
            </w:pPr>
            <w:r w:rsidRPr="00226026">
              <w:rPr>
                <w:rFonts w:ascii="Tahoma" w:hAnsi="Tahoma" w:cs="Tahoma"/>
                <w:b/>
                <w:bCs/>
                <w:sz w:val="24"/>
                <w:szCs w:val="24"/>
              </w:rPr>
              <w:t>No. Of SHGs Formed (01.</w:t>
            </w:r>
            <w:r>
              <w:rPr>
                <w:rFonts w:ascii="Tahoma" w:hAnsi="Tahoma" w:cs="Tahoma"/>
                <w:b/>
                <w:bCs/>
                <w:sz w:val="24"/>
                <w:szCs w:val="24"/>
              </w:rPr>
              <w:t>10</w:t>
            </w:r>
            <w:r w:rsidRPr="00226026">
              <w:rPr>
                <w:rFonts w:ascii="Tahoma" w:hAnsi="Tahoma" w:cs="Tahoma"/>
                <w:b/>
                <w:bCs/>
                <w:sz w:val="24"/>
                <w:szCs w:val="24"/>
              </w:rPr>
              <w:t>.22 to 3</w:t>
            </w:r>
            <w:r>
              <w:rPr>
                <w:rFonts w:ascii="Tahoma" w:hAnsi="Tahoma" w:cs="Tahoma"/>
                <w:b/>
                <w:bCs/>
                <w:sz w:val="24"/>
                <w:szCs w:val="24"/>
              </w:rPr>
              <w:t>1</w:t>
            </w:r>
            <w:r w:rsidRPr="00226026">
              <w:rPr>
                <w:rFonts w:ascii="Tahoma" w:hAnsi="Tahoma" w:cs="Tahoma"/>
                <w:b/>
                <w:bCs/>
                <w:sz w:val="24"/>
                <w:szCs w:val="24"/>
              </w:rPr>
              <w:t>.</w:t>
            </w:r>
            <w:r>
              <w:rPr>
                <w:rFonts w:ascii="Tahoma" w:hAnsi="Tahoma" w:cs="Tahoma"/>
                <w:b/>
                <w:bCs/>
                <w:sz w:val="24"/>
                <w:szCs w:val="24"/>
              </w:rPr>
              <w:t>12</w:t>
            </w:r>
            <w:r w:rsidRPr="00226026">
              <w:rPr>
                <w:rFonts w:ascii="Tahoma" w:hAnsi="Tahoma" w:cs="Tahoma"/>
                <w:b/>
                <w:bCs/>
                <w:sz w:val="24"/>
                <w:szCs w:val="24"/>
              </w:rPr>
              <w:t>.22)</w:t>
            </w:r>
          </w:p>
        </w:tc>
        <w:tc>
          <w:tcPr>
            <w:tcW w:w="3040" w:type="dxa"/>
            <w:shd w:val="clear" w:color="auto" w:fill="FFFFFF"/>
            <w:tcMar>
              <w:top w:w="0" w:type="dxa"/>
              <w:left w:w="108" w:type="dxa"/>
              <w:bottom w:w="0" w:type="dxa"/>
              <w:right w:w="108" w:type="dxa"/>
            </w:tcMar>
            <w:hideMark/>
          </w:tcPr>
          <w:p w14:paraId="6BA05056" w14:textId="77777777" w:rsidR="00374373" w:rsidRPr="00226026" w:rsidRDefault="00374373" w:rsidP="00DB33AD">
            <w:pPr>
              <w:ind w:left="180"/>
              <w:jc w:val="center"/>
              <w:rPr>
                <w:rFonts w:ascii="Tahoma" w:hAnsi="Tahoma" w:cs="Tahoma"/>
                <w:sz w:val="24"/>
                <w:szCs w:val="24"/>
              </w:rPr>
            </w:pPr>
            <w:r w:rsidRPr="00226026">
              <w:rPr>
                <w:rFonts w:ascii="Tahoma" w:hAnsi="Tahoma" w:cs="Tahoma"/>
                <w:b/>
                <w:bCs/>
                <w:sz w:val="24"/>
                <w:szCs w:val="24"/>
              </w:rPr>
              <w:t>Cumulative position as at 3</w:t>
            </w:r>
            <w:r>
              <w:rPr>
                <w:rFonts w:ascii="Tahoma" w:hAnsi="Tahoma" w:cs="Tahoma"/>
                <w:b/>
                <w:bCs/>
                <w:sz w:val="24"/>
                <w:szCs w:val="24"/>
              </w:rPr>
              <w:t>1</w:t>
            </w:r>
            <w:r w:rsidRPr="00226026">
              <w:rPr>
                <w:rFonts w:ascii="Tahoma" w:hAnsi="Tahoma" w:cs="Tahoma"/>
                <w:b/>
                <w:bCs/>
                <w:sz w:val="24"/>
                <w:szCs w:val="24"/>
              </w:rPr>
              <w:t>.</w:t>
            </w:r>
            <w:r>
              <w:rPr>
                <w:rFonts w:ascii="Tahoma" w:hAnsi="Tahoma" w:cs="Tahoma"/>
                <w:b/>
                <w:bCs/>
                <w:sz w:val="24"/>
                <w:szCs w:val="24"/>
              </w:rPr>
              <w:t>12</w:t>
            </w:r>
            <w:r w:rsidRPr="00226026">
              <w:rPr>
                <w:rFonts w:ascii="Tahoma" w:hAnsi="Tahoma" w:cs="Tahoma"/>
                <w:b/>
                <w:bCs/>
                <w:sz w:val="24"/>
                <w:szCs w:val="24"/>
              </w:rPr>
              <w:t>.2022</w:t>
            </w:r>
          </w:p>
        </w:tc>
      </w:tr>
      <w:tr w:rsidR="00374373" w:rsidRPr="00226026" w14:paraId="3405A219" w14:textId="77777777" w:rsidTr="00DB33AD">
        <w:trPr>
          <w:jc w:val="center"/>
        </w:trPr>
        <w:tc>
          <w:tcPr>
            <w:tcW w:w="3241" w:type="dxa"/>
            <w:shd w:val="clear" w:color="auto" w:fill="FFFFFF"/>
            <w:tcMar>
              <w:top w:w="0" w:type="dxa"/>
              <w:left w:w="108" w:type="dxa"/>
              <w:bottom w:w="0" w:type="dxa"/>
              <w:right w:w="108" w:type="dxa"/>
            </w:tcMar>
          </w:tcPr>
          <w:p w14:paraId="56E6F101" w14:textId="77777777" w:rsidR="00374373" w:rsidRPr="00214818" w:rsidRDefault="00374373" w:rsidP="00DB33AD">
            <w:pPr>
              <w:ind w:left="180"/>
              <w:jc w:val="center"/>
              <w:rPr>
                <w:rFonts w:ascii="Tahoma" w:hAnsi="Tahoma" w:cs="Tahoma"/>
                <w:sz w:val="24"/>
                <w:szCs w:val="24"/>
              </w:rPr>
            </w:pPr>
            <w:r w:rsidRPr="00214818">
              <w:rPr>
                <w:rFonts w:ascii="Tahoma" w:hAnsi="Tahoma" w:cs="Tahoma"/>
                <w:b/>
                <w:bCs/>
                <w:color w:val="0D0D0D"/>
                <w:sz w:val="24"/>
                <w:szCs w:val="24"/>
              </w:rPr>
              <w:t>15313</w:t>
            </w:r>
          </w:p>
        </w:tc>
        <w:tc>
          <w:tcPr>
            <w:tcW w:w="2874" w:type="dxa"/>
            <w:shd w:val="clear" w:color="auto" w:fill="FFFFFF"/>
            <w:tcMar>
              <w:top w:w="0" w:type="dxa"/>
              <w:left w:w="108" w:type="dxa"/>
              <w:bottom w:w="0" w:type="dxa"/>
              <w:right w:w="108" w:type="dxa"/>
            </w:tcMar>
          </w:tcPr>
          <w:p w14:paraId="74B8A1A8" w14:textId="77777777" w:rsidR="00374373" w:rsidRPr="00214818" w:rsidRDefault="00374373" w:rsidP="00DB33AD">
            <w:pPr>
              <w:ind w:left="180"/>
              <w:rPr>
                <w:rFonts w:ascii="Tahoma" w:hAnsi="Tahoma" w:cs="Tahoma"/>
                <w:sz w:val="24"/>
                <w:szCs w:val="24"/>
              </w:rPr>
            </w:pPr>
            <w:r w:rsidRPr="00214818">
              <w:rPr>
                <w:rFonts w:ascii="Tahoma" w:hAnsi="Tahoma" w:cs="Tahoma"/>
                <w:b/>
                <w:bCs/>
                <w:color w:val="0D0D0D"/>
                <w:sz w:val="24"/>
                <w:szCs w:val="24"/>
              </w:rPr>
              <w:t>               960</w:t>
            </w:r>
          </w:p>
        </w:tc>
        <w:tc>
          <w:tcPr>
            <w:tcW w:w="3040" w:type="dxa"/>
            <w:shd w:val="clear" w:color="auto" w:fill="FFFFFF"/>
            <w:tcMar>
              <w:top w:w="0" w:type="dxa"/>
              <w:left w:w="108" w:type="dxa"/>
              <w:bottom w:w="0" w:type="dxa"/>
              <w:right w:w="108" w:type="dxa"/>
            </w:tcMar>
          </w:tcPr>
          <w:p w14:paraId="6A1EA0A4" w14:textId="77777777" w:rsidR="00374373" w:rsidRPr="00214818" w:rsidRDefault="00374373" w:rsidP="00DB33AD">
            <w:pPr>
              <w:ind w:left="180"/>
              <w:jc w:val="center"/>
              <w:rPr>
                <w:rFonts w:ascii="Tahoma" w:hAnsi="Tahoma" w:cs="Tahoma"/>
                <w:sz w:val="24"/>
                <w:szCs w:val="24"/>
              </w:rPr>
            </w:pPr>
            <w:r w:rsidRPr="00214818">
              <w:rPr>
                <w:rFonts w:ascii="Tahoma" w:hAnsi="Tahoma" w:cs="Tahoma"/>
                <w:b/>
                <w:bCs/>
                <w:color w:val="0D0D0D"/>
                <w:sz w:val="24"/>
                <w:szCs w:val="24"/>
              </w:rPr>
              <w:t>38283</w:t>
            </w:r>
          </w:p>
        </w:tc>
      </w:tr>
    </w:tbl>
    <w:p w14:paraId="11E18476" w14:textId="1303B9C4" w:rsidR="00333F66" w:rsidRDefault="00333F66" w:rsidP="00980A03">
      <w:pPr>
        <w:jc w:val="right"/>
        <w:rPr>
          <w:rFonts w:ascii="Tahoma" w:hAnsi="Tahoma" w:cs="Tahoma"/>
          <w:b/>
          <w:bCs/>
          <w:szCs w:val="24"/>
        </w:rPr>
      </w:pPr>
      <w:r w:rsidRPr="00226026">
        <w:rPr>
          <w:rFonts w:ascii="Tahoma" w:hAnsi="Tahoma" w:cs="Tahoma"/>
          <w:b/>
          <w:bCs/>
          <w:sz w:val="18"/>
          <w:szCs w:val="18"/>
        </w:rPr>
        <w:t>       </w:t>
      </w:r>
      <w:r w:rsidRPr="00470B38">
        <w:rPr>
          <w:rFonts w:ascii="Tahoma" w:hAnsi="Tahoma" w:cs="Tahoma"/>
          <w:b/>
          <w:bCs/>
          <w:sz w:val="16"/>
          <w:szCs w:val="18"/>
        </w:rPr>
        <w:t> </w:t>
      </w:r>
      <w:r w:rsidRPr="00470B38">
        <w:rPr>
          <w:rFonts w:ascii="Tahoma" w:hAnsi="Tahoma" w:cs="Tahoma"/>
          <w:b/>
          <w:bCs/>
          <w:szCs w:val="24"/>
        </w:rPr>
        <w:t>(Amt.in lacs)</w:t>
      </w:r>
    </w:p>
    <w:p w14:paraId="10FA3EFE" w14:textId="77777777" w:rsidR="00980A03" w:rsidRPr="00980A03" w:rsidRDefault="00980A03" w:rsidP="00980A03">
      <w:pPr>
        <w:jc w:val="right"/>
        <w:rPr>
          <w:rFonts w:ascii="Tahoma" w:hAnsi="Tahoma" w:cs="Tahoma"/>
          <w:b/>
          <w:bCs/>
          <w:sz w:val="18"/>
          <w:szCs w:val="18"/>
        </w:rPr>
      </w:pP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139"/>
        <w:gridCol w:w="1260"/>
        <w:gridCol w:w="1080"/>
        <w:gridCol w:w="1373"/>
        <w:gridCol w:w="1134"/>
        <w:gridCol w:w="1003"/>
        <w:gridCol w:w="1248"/>
        <w:gridCol w:w="912"/>
        <w:gridCol w:w="1169"/>
      </w:tblGrid>
      <w:tr w:rsidR="00333F66" w:rsidRPr="0096654D" w14:paraId="3FC91B53" w14:textId="77777777" w:rsidTr="0096654D">
        <w:trPr>
          <w:trHeight w:val="763"/>
          <w:jc w:val="center"/>
        </w:trPr>
        <w:tc>
          <w:tcPr>
            <w:tcW w:w="1139" w:type="dxa"/>
            <w:vMerge w:val="restart"/>
            <w:shd w:val="clear" w:color="auto" w:fill="FFFFFF"/>
            <w:tcMar>
              <w:top w:w="0" w:type="dxa"/>
              <w:left w:w="108" w:type="dxa"/>
              <w:bottom w:w="0" w:type="dxa"/>
              <w:right w:w="108" w:type="dxa"/>
            </w:tcMar>
            <w:hideMark/>
          </w:tcPr>
          <w:p w14:paraId="13A35393" w14:textId="77777777" w:rsidR="00333F66" w:rsidRPr="0096654D" w:rsidRDefault="00333F66" w:rsidP="00DB6052">
            <w:pPr>
              <w:spacing w:after="0" w:line="240" w:lineRule="auto"/>
              <w:jc w:val="center"/>
              <w:rPr>
                <w:rFonts w:ascii="Tahoma" w:hAnsi="Tahoma" w:cs="Tahoma"/>
                <w:sz w:val="18"/>
              </w:rPr>
            </w:pPr>
            <w:r w:rsidRPr="0096654D">
              <w:rPr>
                <w:rFonts w:ascii="Tahoma" w:hAnsi="Tahoma" w:cs="Tahoma"/>
                <w:b/>
                <w:bCs/>
                <w:sz w:val="18"/>
              </w:rPr>
              <w:t> </w:t>
            </w:r>
          </w:p>
          <w:p w14:paraId="7BC9E46C" w14:textId="77777777" w:rsidR="00333F66" w:rsidRPr="0096654D" w:rsidRDefault="00333F66" w:rsidP="00DB6052">
            <w:pPr>
              <w:spacing w:after="0" w:line="240" w:lineRule="auto"/>
              <w:jc w:val="center"/>
              <w:rPr>
                <w:rFonts w:ascii="Tahoma" w:hAnsi="Tahoma" w:cs="Tahoma"/>
                <w:sz w:val="18"/>
              </w:rPr>
            </w:pPr>
            <w:r w:rsidRPr="0096654D">
              <w:rPr>
                <w:rFonts w:ascii="Tahoma" w:hAnsi="Tahoma" w:cs="Tahoma"/>
                <w:b/>
                <w:bCs/>
                <w:sz w:val="18"/>
              </w:rPr>
              <w:t> </w:t>
            </w:r>
          </w:p>
          <w:p w14:paraId="0B4D0204" w14:textId="77777777" w:rsidR="00333F66" w:rsidRPr="0096654D" w:rsidRDefault="00333F66" w:rsidP="00DB6052">
            <w:pPr>
              <w:spacing w:after="0" w:line="240" w:lineRule="auto"/>
              <w:jc w:val="center"/>
              <w:rPr>
                <w:rFonts w:ascii="Tahoma" w:hAnsi="Tahoma" w:cs="Tahoma"/>
                <w:sz w:val="18"/>
              </w:rPr>
            </w:pPr>
            <w:r w:rsidRPr="0096654D">
              <w:rPr>
                <w:rFonts w:ascii="Tahoma" w:hAnsi="Tahoma" w:cs="Tahoma"/>
                <w:b/>
                <w:bCs/>
                <w:sz w:val="18"/>
              </w:rPr>
              <w:t>Period</w:t>
            </w:r>
          </w:p>
        </w:tc>
        <w:tc>
          <w:tcPr>
            <w:tcW w:w="2340" w:type="dxa"/>
            <w:gridSpan w:val="2"/>
            <w:shd w:val="clear" w:color="auto" w:fill="FFFFFF"/>
            <w:tcMar>
              <w:top w:w="0" w:type="dxa"/>
              <w:left w:w="108" w:type="dxa"/>
              <w:bottom w:w="0" w:type="dxa"/>
              <w:right w:w="108" w:type="dxa"/>
            </w:tcMar>
            <w:hideMark/>
          </w:tcPr>
          <w:p w14:paraId="245313D2" w14:textId="77777777" w:rsidR="00333F66" w:rsidRPr="0096654D" w:rsidRDefault="00333F66" w:rsidP="00DB6052">
            <w:pPr>
              <w:spacing w:after="0" w:line="240" w:lineRule="auto"/>
              <w:jc w:val="center"/>
              <w:rPr>
                <w:rFonts w:ascii="Tahoma" w:hAnsi="Tahoma" w:cs="Tahoma"/>
                <w:sz w:val="18"/>
              </w:rPr>
            </w:pPr>
            <w:r w:rsidRPr="0096654D">
              <w:rPr>
                <w:rFonts w:ascii="Tahoma" w:hAnsi="Tahoma" w:cs="Tahoma"/>
                <w:b/>
                <w:bCs/>
                <w:sz w:val="18"/>
              </w:rPr>
              <w:t>Targets Credit Linkage of SHG’s (2022-23)</w:t>
            </w:r>
          </w:p>
        </w:tc>
        <w:tc>
          <w:tcPr>
            <w:tcW w:w="1373" w:type="dxa"/>
            <w:shd w:val="clear" w:color="auto" w:fill="FFFFFF"/>
            <w:tcMar>
              <w:top w:w="0" w:type="dxa"/>
              <w:left w:w="108" w:type="dxa"/>
              <w:bottom w:w="0" w:type="dxa"/>
              <w:right w:w="108" w:type="dxa"/>
            </w:tcMar>
            <w:hideMark/>
          </w:tcPr>
          <w:p w14:paraId="222C13E4" w14:textId="77777777" w:rsidR="00333F66" w:rsidRPr="0096654D" w:rsidRDefault="00333F66" w:rsidP="00DB6052">
            <w:pPr>
              <w:spacing w:after="0" w:line="240" w:lineRule="auto"/>
              <w:jc w:val="center"/>
              <w:rPr>
                <w:rFonts w:ascii="Tahoma" w:hAnsi="Tahoma" w:cs="Tahoma"/>
                <w:sz w:val="18"/>
              </w:rPr>
            </w:pPr>
            <w:r w:rsidRPr="0096654D">
              <w:rPr>
                <w:rFonts w:ascii="Tahoma" w:hAnsi="Tahoma" w:cs="Tahoma"/>
                <w:b/>
                <w:bCs/>
                <w:sz w:val="18"/>
              </w:rPr>
              <w:t>Application Received</w:t>
            </w:r>
          </w:p>
        </w:tc>
        <w:tc>
          <w:tcPr>
            <w:tcW w:w="1134" w:type="dxa"/>
            <w:shd w:val="clear" w:color="auto" w:fill="FFFFFF"/>
            <w:tcMar>
              <w:top w:w="0" w:type="dxa"/>
              <w:left w:w="108" w:type="dxa"/>
              <w:bottom w:w="0" w:type="dxa"/>
              <w:right w:w="108" w:type="dxa"/>
            </w:tcMar>
            <w:hideMark/>
          </w:tcPr>
          <w:p w14:paraId="1003D8F0" w14:textId="77777777" w:rsidR="00333F66" w:rsidRPr="0096654D" w:rsidRDefault="00333F66" w:rsidP="00DB6052">
            <w:pPr>
              <w:spacing w:after="0" w:line="240" w:lineRule="auto"/>
              <w:jc w:val="center"/>
              <w:rPr>
                <w:rFonts w:ascii="Tahoma" w:hAnsi="Tahoma" w:cs="Tahoma"/>
                <w:sz w:val="18"/>
              </w:rPr>
            </w:pPr>
            <w:r w:rsidRPr="0096654D">
              <w:rPr>
                <w:rFonts w:ascii="Tahoma" w:hAnsi="Tahoma" w:cs="Tahoma"/>
                <w:b/>
                <w:bCs/>
                <w:sz w:val="18"/>
              </w:rPr>
              <w:t>Applications rejected</w:t>
            </w:r>
          </w:p>
        </w:tc>
        <w:tc>
          <w:tcPr>
            <w:tcW w:w="2251" w:type="dxa"/>
            <w:gridSpan w:val="2"/>
            <w:shd w:val="clear" w:color="auto" w:fill="FFFFFF"/>
            <w:tcMar>
              <w:top w:w="0" w:type="dxa"/>
              <w:left w:w="108" w:type="dxa"/>
              <w:bottom w:w="0" w:type="dxa"/>
              <w:right w:w="108" w:type="dxa"/>
            </w:tcMar>
            <w:hideMark/>
          </w:tcPr>
          <w:p w14:paraId="7EA6311F" w14:textId="348A5FD0" w:rsidR="00333F66" w:rsidRPr="0096654D" w:rsidRDefault="00E16824" w:rsidP="00DB6052">
            <w:pPr>
              <w:spacing w:after="0" w:line="240" w:lineRule="auto"/>
              <w:jc w:val="center"/>
              <w:rPr>
                <w:rFonts w:ascii="Tahoma" w:hAnsi="Tahoma" w:cs="Tahoma"/>
                <w:sz w:val="18"/>
              </w:rPr>
            </w:pPr>
            <w:r>
              <w:rPr>
                <w:rFonts w:ascii="Tahoma" w:hAnsi="Tahoma" w:cs="Tahoma"/>
                <w:b/>
                <w:bCs/>
                <w:sz w:val="18"/>
              </w:rPr>
              <w:t>Applications sanctioned (01.10.22 to 31.12</w:t>
            </w:r>
            <w:r w:rsidR="00333F66" w:rsidRPr="0096654D">
              <w:rPr>
                <w:rFonts w:ascii="Tahoma" w:hAnsi="Tahoma" w:cs="Tahoma"/>
                <w:b/>
                <w:bCs/>
                <w:sz w:val="18"/>
              </w:rPr>
              <w:t>.22)</w:t>
            </w:r>
          </w:p>
        </w:tc>
        <w:tc>
          <w:tcPr>
            <w:tcW w:w="2081" w:type="dxa"/>
            <w:gridSpan w:val="2"/>
            <w:shd w:val="clear" w:color="auto" w:fill="FFFFFF"/>
            <w:tcMar>
              <w:top w:w="0" w:type="dxa"/>
              <w:left w:w="108" w:type="dxa"/>
              <w:bottom w:w="0" w:type="dxa"/>
              <w:right w:w="108" w:type="dxa"/>
            </w:tcMar>
            <w:hideMark/>
          </w:tcPr>
          <w:p w14:paraId="48B76C78" w14:textId="77777777" w:rsidR="00333F66" w:rsidRPr="0096654D" w:rsidRDefault="00333F66" w:rsidP="00DB6052">
            <w:pPr>
              <w:spacing w:after="0" w:line="240" w:lineRule="auto"/>
              <w:jc w:val="center"/>
              <w:rPr>
                <w:rFonts w:ascii="Tahoma" w:hAnsi="Tahoma" w:cs="Tahoma"/>
                <w:sz w:val="18"/>
              </w:rPr>
            </w:pPr>
            <w:r w:rsidRPr="0096654D">
              <w:rPr>
                <w:rFonts w:ascii="Tahoma" w:hAnsi="Tahoma" w:cs="Tahoma"/>
                <w:b/>
                <w:bCs/>
                <w:sz w:val="18"/>
              </w:rPr>
              <w:t>Amount disbursed</w:t>
            </w:r>
          </w:p>
        </w:tc>
      </w:tr>
      <w:tr w:rsidR="00333F66" w:rsidRPr="0096654D" w14:paraId="1A08967D" w14:textId="77777777" w:rsidTr="0096654D">
        <w:trPr>
          <w:trHeight w:val="719"/>
          <w:jc w:val="center"/>
        </w:trPr>
        <w:tc>
          <w:tcPr>
            <w:tcW w:w="1139" w:type="dxa"/>
            <w:vMerge/>
            <w:shd w:val="clear" w:color="auto" w:fill="FFFFFF"/>
            <w:vAlign w:val="center"/>
            <w:hideMark/>
          </w:tcPr>
          <w:p w14:paraId="212A0FED" w14:textId="77777777" w:rsidR="00333F66" w:rsidRPr="0096654D" w:rsidRDefault="00333F66" w:rsidP="00DB6052">
            <w:pPr>
              <w:spacing w:line="240" w:lineRule="auto"/>
              <w:rPr>
                <w:rFonts w:ascii="Tahoma" w:hAnsi="Tahoma" w:cs="Tahoma"/>
                <w:sz w:val="18"/>
              </w:rPr>
            </w:pPr>
          </w:p>
        </w:tc>
        <w:tc>
          <w:tcPr>
            <w:tcW w:w="1260" w:type="dxa"/>
            <w:shd w:val="clear" w:color="auto" w:fill="FFFFFF"/>
            <w:tcMar>
              <w:top w:w="0" w:type="dxa"/>
              <w:left w:w="108" w:type="dxa"/>
              <w:bottom w:w="0" w:type="dxa"/>
              <w:right w:w="108" w:type="dxa"/>
            </w:tcMar>
            <w:hideMark/>
          </w:tcPr>
          <w:p w14:paraId="65B1C997" w14:textId="77777777" w:rsidR="00333F66" w:rsidRPr="0096654D" w:rsidRDefault="00333F66" w:rsidP="00DB6052">
            <w:pPr>
              <w:spacing w:line="240" w:lineRule="auto"/>
              <w:ind w:left="-169" w:right="-206"/>
              <w:jc w:val="center"/>
              <w:rPr>
                <w:rFonts w:ascii="Tahoma" w:hAnsi="Tahoma" w:cs="Tahoma"/>
                <w:sz w:val="18"/>
              </w:rPr>
            </w:pPr>
            <w:r w:rsidRPr="0096654D">
              <w:rPr>
                <w:rFonts w:ascii="Tahoma" w:hAnsi="Tahoma" w:cs="Tahoma"/>
                <w:b/>
                <w:bCs/>
                <w:sz w:val="18"/>
              </w:rPr>
              <w:t>No. of Applications</w:t>
            </w:r>
          </w:p>
        </w:tc>
        <w:tc>
          <w:tcPr>
            <w:tcW w:w="1080" w:type="dxa"/>
            <w:shd w:val="clear" w:color="auto" w:fill="FFFFFF"/>
            <w:tcMar>
              <w:top w:w="0" w:type="dxa"/>
              <w:left w:w="108" w:type="dxa"/>
              <w:bottom w:w="0" w:type="dxa"/>
              <w:right w:w="108" w:type="dxa"/>
            </w:tcMar>
            <w:hideMark/>
          </w:tcPr>
          <w:p w14:paraId="708FA588" w14:textId="77777777" w:rsidR="00333F66" w:rsidRPr="0096654D" w:rsidRDefault="00333F66" w:rsidP="00DB6052">
            <w:pPr>
              <w:spacing w:line="240" w:lineRule="auto"/>
              <w:jc w:val="center"/>
              <w:rPr>
                <w:rFonts w:ascii="Tahoma" w:hAnsi="Tahoma" w:cs="Tahoma"/>
                <w:sz w:val="18"/>
              </w:rPr>
            </w:pPr>
            <w:r w:rsidRPr="0096654D">
              <w:rPr>
                <w:rFonts w:ascii="Tahoma" w:hAnsi="Tahoma" w:cs="Tahoma"/>
                <w:b/>
                <w:bCs/>
                <w:sz w:val="18"/>
              </w:rPr>
              <w:t>Amount</w:t>
            </w:r>
          </w:p>
        </w:tc>
        <w:tc>
          <w:tcPr>
            <w:tcW w:w="1373" w:type="dxa"/>
            <w:shd w:val="clear" w:color="auto" w:fill="FFFFFF"/>
            <w:tcMar>
              <w:top w:w="0" w:type="dxa"/>
              <w:left w:w="108" w:type="dxa"/>
              <w:bottom w:w="0" w:type="dxa"/>
              <w:right w:w="108" w:type="dxa"/>
            </w:tcMar>
            <w:hideMark/>
          </w:tcPr>
          <w:p w14:paraId="51CE4007" w14:textId="3ED1B985" w:rsidR="00333F66" w:rsidRPr="0096654D" w:rsidRDefault="00E16824" w:rsidP="00E16824">
            <w:pPr>
              <w:spacing w:line="240" w:lineRule="auto"/>
              <w:rPr>
                <w:rFonts w:ascii="Tahoma" w:hAnsi="Tahoma" w:cs="Tahoma"/>
                <w:sz w:val="18"/>
              </w:rPr>
            </w:pPr>
            <w:r>
              <w:rPr>
                <w:rFonts w:ascii="Tahoma" w:hAnsi="Tahoma" w:cs="Tahoma"/>
                <w:b/>
                <w:bCs/>
                <w:sz w:val="18"/>
              </w:rPr>
              <w:t>01</w:t>
            </w:r>
            <w:r w:rsidR="00333F66" w:rsidRPr="0096654D">
              <w:rPr>
                <w:rFonts w:ascii="Tahoma" w:hAnsi="Tahoma" w:cs="Tahoma"/>
                <w:b/>
                <w:bCs/>
                <w:sz w:val="18"/>
              </w:rPr>
              <w:t>.</w:t>
            </w:r>
            <w:r>
              <w:rPr>
                <w:rFonts w:ascii="Tahoma" w:hAnsi="Tahoma" w:cs="Tahoma"/>
                <w:b/>
                <w:bCs/>
                <w:sz w:val="18"/>
              </w:rPr>
              <w:t>10.</w:t>
            </w:r>
            <w:r w:rsidR="00333F66" w:rsidRPr="0096654D">
              <w:rPr>
                <w:rFonts w:ascii="Tahoma" w:hAnsi="Tahoma" w:cs="Tahoma"/>
                <w:b/>
                <w:bCs/>
                <w:sz w:val="18"/>
              </w:rPr>
              <w:t>22 to 3</w:t>
            </w:r>
            <w:r>
              <w:rPr>
                <w:rFonts w:ascii="Tahoma" w:hAnsi="Tahoma" w:cs="Tahoma"/>
                <w:b/>
                <w:bCs/>
                <w:sz w:val="18"/>
              </w:rPr>
              <w:t>1</w:t>
            </w:r>
            <w:r w:rsidR="00333F66" w:rsidRPr="0096654D">
              <w:rPr>
                <w:rFonts w:ascii="Tahoma" w:hAnsi="Tahoma" w:cs="Tahoma"/>
                <w:b/>
                <w:bCs/>
                <w:sz w:val="18"/>
              </w:rPr>
              <w:t>.</w:t>
            </w:r>
            <w:r>
              <w:rPr>
                <w:rFonts w:ascii="Tahoma" w:hAnsi="Tahoma" w:cs="Tahoma"/>
                <w:b/>
                <w:bCs/>
                <w:sz w:val="18"/>
              </w:rPr>
              <w:t>12</w:t>
            </w:r>
            <w:r w:rsidR="00333F66" w:rsidRPr="0096654D">
              <w:rPr>
                <w:rFonts w:ascii="Tahoma" w:hAnsi="Tahoma" w:cs="Tahoma"/>
                <w:b/>
                <w:bCs/>
                <w:sz w:val="18"/>
              </w:rPr>
              <w:t>.22 </w:t>
            </w:r>
          </w:p>
        </w:tc>
        <w:tc>
          <w:tcPr>
            <w:tcW w:w="1134" w:type="dxa"/>
            <w:shd w:val="clear" w:color="auto" w:fill="FFFFFF"/>
            <w:tcMar>
              <w:top w:w="0" w:type="dxa"/>
              <w:left w:w="108" w:type="dxa"/>
              <w:bottom w:w="0" w:type="dxa"/>
              <w:right w:w="108" w:type="dxa"/>
            </w:tcMar>
            <w:hideMark/>
          </w:tcPr>
          <w:p w14:paraId="707B1C7D" w14:textId="449AB36F" w:rsidR="00333F66" w:rsidRPr="0096654D" w:rsidRDefault="0096654D" w:rsidP="00E16824">
            <w:pPr>
              <w:spacing w:line="240" w:lineRule="auto"/>
              <w:ind w:left="-110" w:hanging="110"/>
              <w:jc w:val="center"/>
              <w:rPr>
                <w:rFonts w:ascii="Tahoma" w:hAnsi="Tahoma" w:cs="Tahoma"/>
                <w:sz w:val="18"/>
              </w:rPr>
            </w:pPr>
            <w:r>
              <w:rPr>
                <w:rFonts w:ascii="Tahoma" w:hAnsi="Tahoma" w:cs="Tahoma"/>
                <w:b/>
                <w:bCs/>
                <w:sz w:val="18"/>
              </w:rPr>
              <w:t xml:space="preserve">  </w:t>
            </w:r>
            <w:r w:rsidR="00E16824">
              <w:rPr>
                <w:rFonts w:ascii="Tahoma" w:hAnsi="Tahoma" w:cs="Tahoma"/>
                <w:b/>
                <w:bCs/>
                <w:sz w:val="18"/>
              </w:rPr>
              <w:t>0</w:t>
            </w:r>
            <w:r w:rsidR="00333F66" w:rsidRPr="0096654D">
              <w:rPr>
                <w:rFonts w:ascii="Tahoma" w:hAnsi="Tahoma" w:cs="Tahoma"/>
                <w:b/>
                <w:bCs/>
                <w:sz w:val="18"/>
              </w:rPr>
              <w:t>1.</w:t>
            </w:r>
            <w:r w:rsidR="00E16824">
              <w:rPr>
                <w:rFonts w:ascii="Tahoma" w:hAnsi="Tahoma" w:cs="Tahoma"/>
                <w:b/>
                <w:bCs/>
                <w:sz w:val="18"/>
              </w:rPr>
              <w:t>10.22 to 31.12</w:t>
            </w:r>
            <w:r w:rsidR="00333F66" w:rsidRPr="0096654D">
              <w:rPr>
                <w:rFonts w:ascii="Tahoma" w:hAnsi="Tahoma" w:cs="Tahoma"/>
                <w:b/>
                <w:bCs/>
                <w:sz w:val="18"/>
              </w:rPr>
              <w:t>.22 </w:t>
            </w:r>
          </w:p>
        </w:tc>
        <w:tc>
          <w:tcPr>
            <w:tcW w:w="1003" w:type="dxa"/>
            <w:shd w:val="clear" w:color="auto" w:fill="FFFFFF"/>
            <w:tcMar>
              <w:top w:w="0" w:type="dxa"/>
              <w:left w:w="108" w:type="dxa"/>
              <w:bottom w:w="0" w:type="dxa"/>
              <w:right w:w="108" w:type="dxa"/>
            </w:tcMar>
            <w:hideMark/>
          </w:tcPr>
          <w:p w14:paraId="3E00E058" w14:textId="77777777" w:rsidR="00333F66" w:rsidRPr="0096654D" w:rsidRDefault="00333F66" w:rsidP="00DB6052">
            <w:pPr>
              <w:spacing w:line="240" w:lineRule="auto"/>
              <w:jc w:val="center"/>
              <w:rPr>
                <w:rFonts w:ascii="Tahoma" w:hAnsi="Tahoma" w:cs="Tahoma"/>
                <w:sz w:val="18"/>
              </w:rPr>
            </w:pPr>
            <w:r w:rsidRPr="0096654D">
              <w:rPr>
                <w:rFonts w:ascii="Tahoma" w:hAnsi="Tahoma" w:cs="Tahoma"/>
                <w:b/>
                <w:bCs/>
                <w:sz w:val="18"/>
              </w:rPr>
              <w:t>No. of Applications</w:t>
            </w:r>
          </w:p>
        </w:tc>
        <w:tc>
          <w:tcPr>
            <w:tcW w:w="1248" w:type="dxa"/>
            <w:shd w:val="clear" w:color="auto" w:fill="FFFFFF"/>
            <w:tcMar>
              <w:top w:w="0" w:type="dxa"/>
              <w:left w:w="108" w:type="dxa"/>
              <w:bottom w:w="0" w:type="dxa"/>
              <w:right w:w="108" w:type="dxa"/>
            </w:tcMar>
            <w:hideMark/>
          </w:tcPr>
          <w:p w14:paraId="42AB7067" w14:textId="77777777" w:rsidR="00333F66" w:rsidRPr="0096654D" w:rsidRDefault="00333F66" w:rsidP="00DB6052">
            <w:pPr>
              <w:spacing w:line="240" w:lineRule="auto"/>
              <w:jc w:val="center"/>
              <w:rPr>
                <w:rFonts w:ascii="Tahoma" w:hAnsi="Tahoma" w:cs="Tahoma"/>
                <w:sz w:val="18"/>
              </w:rPr>
            </w:pPr>
            <w:r w:rsidRPr="0096654D">
              <w:rPr>
                <w:rFonts w:ascii="Tahoma" w:hAnsi="Tahoma" w:cs="Tahoma"/>
                <w:b/>
                <w:bCs/>
                <w:sz w:val="18"/>
              </w:rPr>
              <w:t>Amount</w:t>
            </w:r>
          </w:p>
        </w:tc>
        <w:tc>
          <w:tcPr>
            <w:tcW w:w="912" w:type="dxa"/>
            <w:shd w:val="clear" w:color="auto" w:fill="FFFFFF"/>
            <w:tcMar>
              <w:top w:w="0" w:type="dxa"/>
              <w:left w:w="108" w:type="dxa"/>
              <w:bottom w:w="0" w:type="dxa"/>
              <w:right w:w="108" w:type="dxa"/>
            </w:tcMar>
            <w:hideMark/>
          </w:tcPr>
          <w:p w14:paraId="4603F07E" w14:textId="77777777" w:rsidR="00333F66" w:rsidRPr="0096654D" w:rsidRDefault="00333F66" w:rsidP="00DB6052">
            <w:pPr>
              <w:spacing w:line="240" w:lineRule="auto"/>
              <w:jc w:val="center"/>
              <w:rPr>
                <w:rFonts w:ascii="Tahoma" w:hAnsi="Tahoma" w:cs="Tahoma"/>
                <w:sz w:val="18"/>
              </w:rPr>
            </w:pPr>
            <w:r w:rsidRPr="0096654D">
              <w:rPr>
                <w:rFonts w:ascii="Tahoma" w:hAnsi="Tahoma" w:cs="Tahoma"/>
                <w:b/>
                <w:bCs/>
                <w:sz w:val="18"/>
              </w:rPr>
              <w:t>No. of Applications</w:t>
            </w:r>
          </w:p>
        </w:tc>
        <w:tc>
          <w:tcPr>
            <w:tcW w:w="1169" w:type="dxa"/>
            <w:shd w:val="clear" w:color="auto" w:fill="FFFFFF"/>
            <w:tcMar>
              <w:top w:w="0" w:type="dxa"/>
              <w:left w:w="108" w:type="dxa"/>
              <w:bottom w:w="0" w:type="dxa"/>
              <w:right w:w="108" w:type="dxa"/>
            </w:tcMar>
            <w:hideMark/>
          </w:tcPr>
          <w:p w14:paraId="202DD9C8" w14:textId="77777777" w:rsidR="00333F66" w:rsidRPr="0096654D" w:rsidRDefault="00333F66" w:rsidP="00DB6052">
            <w:pPr>
              <w:spacing w:line="240" w:lineRule="auto"/>
              <w:jc w:val="center"/>
              <w:rPr>
                <w:rFonts w:ascii="Tahoma" w:hAnsi="Tahoma" w:cs="Tahoma"/>
                <w:sz w:val="18"/>
              </w:rPr>
            </w:pPr>
            <w:r w:rsidRPr="0096654D">
              <w:rPr>
                <w:rFonts w:ascii="Tahoma" w:hAnsi="Tahoma" w:cs="Tahoma"/>
                <w:b/>
                <w:bCs/>
                <w:sz w:val="18"/>
              </w:rPr>
              <w:t>Amount</w:t>
            </w:r>
          </w:p>
        </w:tc>
      </w:tr>
      <w:tr w:rsidR="00357573" w:rsidRPr="0096654D" w14:paraId="3B0D9E88" w14:textId="77777777" w:rsidTr="00357573">
        <w:trPr>
          <w:trHeight w:val="619"/>
          <w:jc w:val="center"/>
        </w:trPr>
        <w:tc>
          <w:tcPr>
            <w:tcW w:w="1139" w:type="dxa"/>
            <w:shd w:val="clear" w:color="auto" w:fill="FFFFFF"/>
            <w:tcMar>
              <w:top w:w="0" w:type="dxa"/>
              <w:left w:w="108" w:type="dxa"/>
              <w:bottom w:w="0" w:type="dxa"/>
              <w:right w:w="108" w:type="dxa"/>
            </w:tcMar>
            <w:hideMark/>
          </w:tcPr>
          <w:p w14:paraId="5682022A" w14:textId="74E84D09" w:rsidR="00357573" w:rsidRPr="0096654D" w:rsidRDefault="00357573" w:rsidP="00357573">
            <w:pPr>
              <w:spacing w:line="240" w:lineRule="auto"/>
              <w:jc w:val="center"/>
              <w:rPr>
                <w:rFonts w:ascii="Tahoma" w:hAnsi="Tahoma" w:cs="Tahoma"/>
                <w:sz w:val="18"/>
              </w:rPr>
            </w:pPr>
            <w:r>
              <w:rPr>
                <w:rFonts w:ascii="Tahoma" w:hAnsi="Tahoma" w:cs="Tahoma"/>
                <w:b/>
                <w:bCs/>
                <w:sz w:val="18"/>
                <w:szCs w:val="24"/>
              </w:rPr>
              <w:t xml:space="preserve">Q.E Dec </w:t>
            </w:r>
            <w:r w:rsidRPr="0096654D">
              <w:rPr>
                <w:rFonts w:ascii="Tahoma" w:hAnsi="Tahoma" w:cs="Tahoma"/>
                <w:b/>
                <w:bCs/>
                <w:sz w:val="18"/>
                <w:szCs w:val="24"/>
              </w:rPr>
              <w:t>2022</w:t>
            </w:r>
          </w:p>
        </w:tc>
        <w:tc>
          <w:tcPr>
            <w:tcW w:w="1260" w:type="dxa"/>
            <w:shd w:val="clear" w:color="auto" w:fill="FFFFFF"/>
            <w:tcMar>
              <w:top w:w="0" w:type="dxa"/>
              <w:left w:w="108" w:type="dxa"/>
              <w:bottom w:w="0" w:type="dxa"/>
              <w:right w:w="108" w:type="dxa"/>
            </w:tcMar>
          </w:tcPr>
          <w:p w14:paraId="5499ED68" w14:textId="17A18B6B" w:rsidR="00357573" w:rsidRPr="0096654D" w:rsidRDefault="00357573" w:rsidP="00357573">
            <w:pPr>
              <w:pStyle w:val="NoSpacing"/>
              <w:spacing w:line="276" w:lineRule="auto"/>
              <w:jc w:val="right"/>
              <w:rPr>
                <w:rFonts w:ascii="Tahoma" w:eastAsiaTheme="minorEastAsia" w:hAnsi="Tahoma" w:cs="Tahoma"/>
                <w:b/>
                <w:bCs/>
                <w:sz w:val="18"/>
                <w:szCs w:val="22"/>
                <w:lang w:val="en-IN" w:eastAsia="en-IN"/>
              </w:rPr>
            </w:pPr>
            <w:r>
              <w:rPr>
                <w:rFonts w:ascii="Century Gothic" w:hAnsi="Century Gothic" w:cs="Calibri"/>
                <w:b/>
                <w:bCs/>
                <w:color w:val="0D0D0D"/>
                <w:sz w:val="18"/>
                <w:szCs w:val="18"/>
              </w:rPr>
              <w:t>14000</w:t>
            </w:r>
          </w:p>
        </w:tc>
        <w:tc>
          <w:tcPr>
            <w:tcW w:w="1080" w:type="dxa"/>
            <w:shd w:val="clear" w:color="auto" w:fill="FFFFFF"/>
            <w:tcMar>
              <w:top w:w="0" w:type="dxa"/>
              <w:left w:w="108" w:type="dxa"/>
              <w:bottom w:w="0" w:type="dxa"/>
              <w:right w:w="108" w:type="dxa"/>
            </w:tcMar>
          </w:tcPr>
          <w:p w14:paraId="30359B0E" w14:textId="2B6E5952" w:rsidR="00357573" w:rsidRPr="0096654D" w:rsidRDefault="00357573" w:rsidP="00357573">
            <w:pPr>
              <w:pStyle w:val="NoSpacing"/>
              <w:spacing w:line="276" w:lineRule="auto"/>
              <w:jc w:val="right"/>
              <w:rPr>
                <w:rFonts w:ascii="Tahoma" w:eastAsiaTheme="minorEastAsia" w:hAnsi="Tahoma" w:cs="Tahoma"/>
                <w:b/>
                <w:bCs/>
                <w:sz w:val="18"/>
                <w:szCs w:val="22"/>
                <w:lang w:val="en-IN" w:eastAsia="en-IN"/>
              </w:rPr>
            </w:pPr>
            <w:r>
              <w:rPr>
                <w:rFonts w:ascii="Century Gothic" w:hAnsi="Century Gothic" w:cs="Calibri"/>
                <w:b/>
                <w:bCs/>
                <w:color w:val="0D0D0D"/>
                <w:sz w:val="18"/>
                <w:szCs w:val="18"/>
              </w:rPr>
              <w:t>19000</w:t>
            </w:r>
          </w:p>
        </w:tc>
        <w:tc>
          <w:tcPr>
            <w:tcW w:w="1373" w:type="dxa"/>
            <w:shd w:val="clear" w:color="auto" w:fill="FFFFFF"/>
            <w:tcMar>
              <w:top w:w="0" w:type="dxa"/>
              <w:left w:w="108" w:type="dxa"/>
              <w:bottom w:w="0" w:type="dxa"/>
              <w:right w:w="108" w:type="dxa"/>
            </w:tcMar>
          </w:tcPr>
          <w:p w14:paraId="138A2D9F" w14:textId="43656346" w:rsidR="00357573" w:rsidRPr="0096654D" w:rsidRDefault="00357573" w:rsidP="00357573">
            <w:pPr>
              <w:pStyle w:val="NoSpacing"/>
              <w:spacing w:line="276" w:lineRule="auto"/>
              <w:jc w:val="right"/>
              <w:rPr>
                <w:rFonts w:ascii="Tahoma" w:eastAsiaTheme="minorEastAsia" w:hAnsi="Tahoma" w:cs="Tahoma"/>
                <w:b/>
                <w:bCs/>
                <w:sz w:val="18"/>
                <w:szCs w:val="22"/>
                <w:lang w:val="en-IN" w:eastAsia="en-IN"/>
              </w:rPr>
            </w:pPr>
            <w:r>
              <w:rPr>
                <w:rFonts w:ascii="Century Gothic" w:hAnsi="Century Gothic" w:cs="Calibri"/>
                <w:b/>
                <w:bCs/>
                <w:color w:val="0D0D0D"/>
                <w:sz w:val="18"/>
                <w:szCs w:val="18"/>
              </w:rPr>
              <w:t>       8264</w:t>
            </w:r>
          </w:p>
        </w:tc>
        <w:tc>
          <w:tcPr>
            <w:tcW w:w="1134" w:type="dxa"/>
            <w:shd w:val="clear" w:color="auto" w:fill="FFFFFF"/>
            <w:tcMar>
              <w:top w:w="0" w:type="dxa"/>
              <w:left w:w="108" w:type="dxa"/>
              <w:bottom w:w="0" w:type="dxa"/>
              <w:right w:w="108" w:type="dxa"/>
            </w:tcMar>
          </w:tcPr>
          <w:p w14:paraId="3704F5D1" w14:textId="239E4F05" w:rsidR="00357573" w:rsidRPr="0096654D" w:rsidRDefault="00357573" w:rsidP="00357573">
            <w:pPr>
              <w:pStyle w:val="NoSpacing"/>
              <w:spacing w:line="276" w:lineRule="auto"/>
              <w:jc w:val="right"/>
              <w:rPr>
                <w:rFonts w:ascii="Tahoma" w:eastAsiaTheme="minorEastAsia" w:hAnsi="Tahoma" w:cs="Tahoma"/>
                <w:b/>
                <w:bCs/>
                <w:sz w:val="18"/>
                <w:szCs w:val="22"/>
                <w:lang w:val="en-IN" w:eastAsia="en-IN"/>
              </w:rPr>
            </w:pPr>
            <w:r>
              <w:rPr>
                <w:rFonts w:ascii="Century Gothic" w:hAnsi="Century Gothic" w:cs="Calibri"/>
                <w:b/>
                <w:bCs/>
                <w:color w:val="0D0D0D"/>
                <w:sz w:val="18"/>
                <w:szCs w:val="18"/>
              </w:rPr>
              <w:t>0</w:t>
            </w:r>
          </w:p>
        </w:tc>
        <w:tc>
          <w:tcPr>
            <w:tcW w:w="1003" w:type="dxa"/>
            <w:shd w:val="clear" w:color="auto" w:fill="FFFFFF"/>
            <w:tcMar>
              <w:top w:w="0" w:type="dxa"/>
              <w:left w:w="108" w:type="dxa"/>
              <w:bottom w:w="0" w:type="dxa"/>
              <w:right w:w="108" w:type="dxa"/>
            </w:tcMar>
          </w:tcPr>
          <w:p w14:paraId="54573096" w14:textId="0B4A3D73" w:rsidR="00357573" w:rsidRPr="0096654D" w:rsidRDefault="00357573" w:rsidP="00357573">
            <w:pPr>
              <w:pStyle w:val="NoSpacing"/>
              <w:spacing w:line="276" w:lineRule="auto"/>
              <w:jc w:val="right"/>
              <w:rPr>
                <w:rFonts w:ascii="Tahoma" w:eastAsiaTheme="minorEastAsia" w:hAnsi="Tahoma" w:cs="Tahoma"/>
                <w:b/>
                <w:bCs/>
                <w:sz w:val="18"/>
                <w:szCs w:val="22"/>
                <w:lang w:val="en-IN" w:eastAsia="en-IN"/>
              </w:rPr>
            </w:pPr>
            <w:r>
              <w:rPr>
                <w:rFonts w:ascii="Century Gothic" w:hAnsi="Century Gothic" w:cs="Calibri"/>
                <w:b/>
                <w:bCs/>
                <w:color w:val="0D0D0D"/>
                <w:sz w:val="18"/>
                <w:szCs w:val="18"/>
              </w:rPr>
              <w:t>7554</w:t>
            </w:r>
          </w:p>
        </w:tc>
        <w:tc>
          <w:tcPr>
            <w:tcW w:w="1248" w:type="dxa"/>
            <w:shd w:val="clear" w:color="auto" w:fill="FFFFFF"/>
            <w:tcMar>
              <w:top w:w="0" w:type="dxa"/>
              <w:left w:w="108" w:type="dxa"/>
              <w:bottom w:w="0" w:type="dxa"/>
              <w:right w:w="108" w:type="dxa"/>
            </w:tcMar>
          </w:tcPr>
          <w:p w14:paraId="2FEFC648" w14:textId="3A2414F5" w:rsidR="00357573" w:rsidRPr="0096654D" w:rsidRDefault="00357573" w:rsidP="00357573">
            <w:pPr>
              <w:pStyle w:val="NoSpacing"/>
              <w:spacing w:line="276" w:lineRule="auto"/>
              <w:jc w:val="right"/>
              <w:rPr>
                <w:rFonts w:ascii="Tahoma" w:eastAsiaTheme="minorEastAsia" w:hAnsi="Tahoma" w:cs="Tahoma"/>
                <w:b/>
                <w:bCs/>
                <w:sz w:val="18"/>
                <w:szCs w:val="22"/>
                <w:lang w:val="en-IN" w:eastAsia="en-IN"/>
              </w:rPr>
            </w:pPr>
            <w:r>
              <w:rPr>
                <w:rFonts w:ascii="Century Gothic" w:hAnsi="Century Gothic" w:cs="Calibri"/>
                <w:b/>
                <w:bCs/>
                <w:color w:val="0D0D0D"/>
                <w:sz w:val="18"/>
                <w:szCs w:val="18"/>
              </w:rPr>
              <w:t>6458.59</w:t>
            </w:r>
          </w:p>
        </w:tc>
        <w:tc>
          <w:tcPr>
            <w:tcW w:w="912" w:type="dxa"/>
            <w:shd w:val="clear" w:color="auto" w:fill="FFFFFF"/>
            <w:tcMar>
              <w:top w:w="0" w:type="dxa"/>
              <w:left w:w="108" w:type="dxa"/>
              <w:bottom w:w="0" w:type="dxa"/>
              <w:right w:w="108" w:type="dxa"/>
            </w:tcMar>
          </w:tcPr>
          <w:p w14:paraId="1C967F31" w14:textId="1544CCFA" w:rsidR="00357573" w:rsidRPr="0096654D" w:rsidRDefault="00357573" w:rsidP="00357573">
            <w:pPr>
              <w:pStyle w:val="NoSpacing"/>
              <w:spacing w:line="276" w:lineRule="auto"/>
              <w:jc w:val="right"/>
              <w:rPr>
                <w:rFonts w:ascii="Tahoma" w:eastAsiaTheme="minorEastAsia" w:hAnsi="Tahoma" w:cs="Tahoma"/>
                <w:b/>
                <w:bCs/>
                <w:sz w:val="18"/>
                <w:szCs w:val="22"/>
                <w:lang w:val="en-IN" w:eastAsia="en-IN"/>
              </w:rPr>
            </w:pPr>
            <w:r>
              <w:rPr>
                <w:rFonts w:ascii="Century Gothic" w:hAnsi="Century Gothic" w:cs="Calibri"/>
                <w:b/>
                <w:bCs/>
                <w:color w:val="0D0D0D"/>
                <w:sz w:val="18"/>
                <w:szCs w:val="18"/>
              </w:rPr>
              <w:t>7554</w:t>
            </w:r>
          </w:p>
        </w:tc>
        <w:tc>
          <w:tcPr>
            <w:tcW w:w="1169" w:type="dxa"/>
            <w:shd w:val="clear" w:color="auto" w:fill="FFFFFF"/>
            <w:tcMar>
              <w:top w:w="0" w:type="dxa"/>
              <w:left w:w="108" w:type="dxa"/>
              <w:bottom w:w="0" w:type="dxa"/>
              <w:right w:w="108" w:type="dxa"/>
            </w:tcMar>
          </w:tcPr>
          <w:p w14:paraId="549A35C5" w14:textId="0B7861B9" w:rsidR="00357573" w:rsidRPr="0096654D" w:rsidRDefault="00357573" w:rsidP="00357573">
            <w:pPr>
              <w:pStyle w:val="NoSpacing"/>
              <w:spacing w:line="276" w:lineRule="auto"/>
              <w:jc w:val="right"/>
              <w:rPr>
                <w:rFonts w:ascii="Tahoma" w:eastAsiaTheme="minorEastAsia" w:hAnsi="Tahoma" w:cs="Tahoma"/>
                <w:b/>
                <w:bCs/>
                <w:sz w:val="18"/>
                <w:szCs w:val="22"/>
                <w:lang w:val="en-IN" w:eastAsia="en-IN"/>
              </w:rPr>
            </w:pPr>
            <w:r>
              <w:rPr>
                <w:rFonts w:ascii="Century Gothic" w:hAnsi="Century Gothic" w:cs="Calibri"/>
                <w:b/>
                <w:bCs/>
                <w:color w:val="0D0D0D"/>
                <w:sz w:val="18"/>
                <w:szCs w:val="18"/>
              </w:rPr>
              <w:t>6458.59</w:t>
            </w:r>
          </w:p>
        </w:tc>
      </w:tr>
    </w:tbl>
    <w:p w14:paraId="18F8922E" w14:textId="77777777" w:rsidR="00065777" w:rsidRDefault="00065777" w:rsidP="00065777">
      <w:pPr>
        <w:jc w:val="both"/>
        <w:rPr>
          <w:rFonts w:ascii="Tahoma" w:hAnsi="Tahoma" w:cs="Tahoma"/>
          <w:sz w:val="25"/>
          <w:szCs w:val="25"/>
        </w:rPr>
      </w:pPr>
    </w:p>
    <w:p w14:paraId="76C6ED02" w14:textId="1A03A5B3" w:rsidR="00065777" w:rsidRPr="00226026" w:rsidRDefault="00065777" w:rsidP="00065777">
      <w:pPr>
        <w:jc w:val="both"/>
        <w:rPr>
          <w:rFonts w:ascii="Tahoma" w:hAnsi="Tahoma" w:cs="Tahoma"/>
          <w:sz w:val="25"/>
          <w:szCs w:val="25"/>
        </w:rPr>
      </w:pPr>
      <w:r w:rsidRPr="00226026">
        <w:rPr>
          <w:rFonts w:ascii="Tahoma" w:hAnsi="Tahoma" w:cs="Tahoma"/>
          <w:sz w:val="25"/>
          <w:szCs w:val="25"/>
        </w:rPr>
        <w:t xml:space="preserve">Banks have sanctioned and disbursed 3156 Loan Applications up to Q.E </w:t>
      </w:r>
      <w:r>
        <w:rPr>
          <w:rFonts w:ascii="Tahoma" w:hAnsi="Tahoma" w:cs="Tahoma"/>
          <w:sz w:val="25"/>
          <w:szCs w:val="25"/>
        </w:rPr>
        <w:t>December</w:t>
      </w:r>
      <w:r w:rsidRPr="00226026">
        <w:rPr>
          <w:rFonts w:ascii="Tahoma" w:hAnsi="Tahoma" w:cs="Tahoma"/>
          <w:sz w:val="25"/>
          <w:szCs w:val="25"/>
        </w:rPr>
        <w:t xml:space="preserve"> 2022.</w:t>
      </w:r>
    </w:p>
    <w:p w14:paraId="77BB81D8" w14:textId="77777777" w:rsidR="00CF6EAA" w:rsidRPr="008C2F5E" w:rsidRDefault="00CF6EAA" w:rsidP="00CF6EAA">
      <w:pPr>
        <w:spacing w:after="0"/>
        <w:jc w:val="both"/>
        <w:rPr>
          <w:rFonts w:ascii="Tahoma" w:hAnsi="Tahoma" w:cs="Tahoma"/>
          <w:b/>
          <w:bCs/>
          <w:sz w:val="26"/>
          <w:szCs w:val="26"/>
          <w:u w:val="single"/>
        </w:rPr>
      </w:pPr>
      <w:r w:rsidRPr="008C2F5E">
        <w:rPr>
          <w:rFonts w:ascii="Tahoma" w:hAnsi="Tahoma" w:cs="Tahoma"/>
          <w:b/>
          <w:bCs/>
          <w:sz w:val="26"/>
          <w:szCs w:val="26"/>
          <w:u w:val="single"/>
        </w:rPr>
        <w:t>Action Point:</w:t>
      </w:r>
    </w:p>
    <w:p w14:paraId="5BB80B6E" w14:textId="157129B9" w:rsidR="00C014B2" w:rsidRDefault="00CF6EAA" w:rsidP="0096654D">
      <w:pPr>
        <w:jc w:val="both"/>
        <w:rPr>
          <w:rFonts w:ascii="Tahoma" w:hAnsi="Tahoma" w:cs="Tahoma"/>
          <w:sz w:val="26"/>
          <w:szCs w:val="26"/>
          <w:lang w:bidi="ar-SA"/>
        </w:rPr>
      </w:pPr>
      <w:r w:rsidRPr="008C2F5E">
        <w:rPr>
          <w:rFonts w:ascii="Tahoma" w:hAnsi="Tahoma" w:cs="Tahoma"/>
          <w:sz w:val="26"/>
          <w:szCs w:val="26"/>
          <w:lang w:bidi="ar-SA"/>
        </w:rPr>
        <w:t>NRL</w:t>
      </w:r>
      <w:r w:rsidR="008C2F5E" w:rsidRPr="008C2F5E">
        <w:rPr>
          <w:rFonts w:ascii="Tahoma" w:hAnsi="Tahoma" w:cs="Tahoma"/>
          <w:sz w:val="26"/>
          <w:szCs w:val="26"/>
          <w:lang w:bidi="ar-SA"/>
        </w:rPr>
        <w:t>M Dept. to provide Bank</w:t>
      </w:r>
      <w:r w:rsidRPr="008C2F5E">
        <w:rPr>
          <w:rFonts w:ascii="Tahoma" w:hAnsi="Tahoma" w:cs="Tahoma"/>
          <w:sz w:val="26"/>
          <w:szCs w:val="26"/>
          <w:lang w:bidi="ar-SA"/>
        </w:rPr>
        <w:t xml:space="preserve"> wise status of applications for the Q.E. </w:t>
      </w:r>
      <w:r w:rsidR="00464B9F">
        <w:rPr>
          <w:rFonts w:ascii="Tahoma" w:hAnsi="Tahoma" w:cs="Tahoma"/>
          <w:sz w:val="26"/>
          <w:szCs w:val="26"/>
          <w:lang w:bidi="ar-SA"/>
        </w:rPr>
        <w:t>December</w:t>
      </w:r>
      <w:r w:rsidRPr="008C2F5E">
        <w:rPr>
          <w:rFonts w:ascii="Tahoma" w:hAnsi="Tahoma" w:cs="Tahoma"/>
          <w:sz w:val="26"/>
          <w:szCs w:val="26"/>
          <w:lang w:bidi="ar-SA"/>
        </w:rPr>
        <w:t xml:space="preserve"> 2022. </w:t>
      </w:r>
    </w:p>
    <w:p w14:paraId="7396AAA8" w14:textId="5D8595CB" w:rsidR="00AD2A8E" w:rsidRDefault="00AD2A8E" w:rsidP="0096654D">
      <w:pPr>
        <w:jc w:val="both"/>
        <w:rPr>
          <w:rFonts w:ascii="Tahoma" w:hAnsi="Tahoma" w:cs="Tahoma"/>
          <w:b/>
          <w:bCs/>
          <w:sz w:val="18"/>
          <w:szCs w:val="18"/>
        </w:rPr>
      </w:pPr>
    </w:p>
    <w:p w14:paraId="68D07B30" w14:textId="26AF11C4" w:rsidR="00AD2A8E" w:rsidRDefault="00AD2A8E" w:rsidP="0096654D">
      <w:pPr>
        <w:jc w:val="both"/>
        <w:rPr>
          <w:rFonts w:ascii="Tahoma" w:hAnsi="Tahoma" w:cs="Tahoma"/>
          <w:b/>
          <w:bCs/>
          <w:sz w:val="18"/>
          <w:szCs w:val="18"/>
        </w:rPr>
      </w:pPr>
    </w:p>
    <w:p w14:paraId="25495470" w14:textId="0AD49A6C" w:rsidR="00E95B23" w:rsidRDefault="00E95B23" w:rsidP="0096654D">
      <w:pPr>
        <w:jc w:val="both"/>
        <w:rPr>
          <w:rFonts w:ascii="Tahoma" w:hAnsi="Tahoma" w:cs="Tahoma"/>
          <w:b/>
          <w:bCs/>
          <w:sz w:val="18"/>
          <w:szCs w:val="18"/>
        </w:rPr>
      </w:pPr>
    </w:p>
    <w:p w14:paraId="1934CAD3" w14:textId="62051EE3" w:rsidR="00E95B23" w:rsidRDefault="00E95B23" w:rsidP="0096654D">
      <w:pPr>
        <w:jc w:val="both"/>
        <w:rPr>
          <w:rFonts w:ascii="Tahoma" w:hAnsi="Tahoma" w:cs="Tahoma"/>
          <w:b/>
          <w:bCs/>
          <w:sz w:val="18"/>
          <w:szCs w:val="18"/>
        </w:rPr>
      </w:pPr>
    </w:p>
    <w:p w14:paraId="797EDBFA" w14:textId="550F92F0" w:rsidR="00E95B23" w:rsidRDefault="00E95B23" w:rsidP="0096654D">
      <w:pPr>
        <w:jc w:val="both"/>
        <w:rPr>
          <w:rFonts w:ascii="Tahoma" w:hAnsi="Tahoma" w:cs="Tahoma"/>
          <w:b/>
          <w:bCs/>
          <w:sz w:val="18"/>
          <w:szCs w:val="18"/>
        </w:rPr>
      </w:pPr>
    </w:p>
    <w:p w14:paraId="5184DC13" w14:textId="760B67E4" w:rsidR="00E95B23" w:rsidRDefault="00E95B23" w:rsidP="0096654D">
      <w:pPr>
        <w:jc w:val="both"/>
        <w:rPr>
          <w:rFonts w:ascii="Tahoma" w:hAnsi="Tahoma" w:cs="Tahoma"/>
          <w:b/>
          <w:bCs/>
          <w:sz w:val="18"/>
          <w:szCs w:val="18"/>
        </w:rPr>
      </w:pPr>
    </w:p>
    <w:p w14:paraId="2E9D89AB" w14:textId="77777777" w:rsidR="00E95B23" w:rsidRDefault="00E95B23" w:rsidP="0096654D">
      <w:pPr>
        <w:jc w:val="both"/>
        <w:rPr>
          <w:rFonts w:ascii="Tahoma" w:hAnsi="Tahoma" w:cs="Tahoma"/>
          <w:b/>
          <w:bCs/>
          <w:sz w:val="18"/>
          <w:szCs w:val="18"/>
        </w:rPr>
      </w:pPr>
    </w:p>
    <w:p w14:paraId="3803D00C" w14:textId="77777777" w:rsidR="006D75DB" w:rsidRPr="00AA66FF" w:rsidRDefault="006D75DB" w:rsidP="006D75DB">
      <w:pPr>
        <w:spacing w:after="0" w:line="240" w:lineRule="auto"/>
        <w:jc w:val="both"/>
        <w:rPr>
          <w:rFonts w:ascii="Tahoma" w:hAnsi="Tahoma" w:cs="Tahoma"/>
          <w:sz w:val="25"/>
          <w:szCs w:val="25"/>
        </w:rPr>
      </w:pPr>
    </w:p>
    <w:tbl>
      <w:tblPr>
        <w:tblpPr w:leftFromText="180" w:rightFromText="180" w:vertAnchor="text" w:horzAnchor="margin" w:tblpX="-17" w:tblpY="-245"/>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835"/>
      </w:tblGrid>
      <w:tr w:rsidR="006D75DB" w:rsidRPr="00AA66FF" w14:paraId="694A549F" w14:textId="77777777" w:rsidTr="00C55B4D">
        <w:trPr>
          <w:trHeight w:val="530"/>
        </w:trPr>
        <w:tc>
          <w:tcPr>
            <w:tcW w:w="2245" w:type="dxa"/>
          </w:tcPr>
          <w:p w14:paraId="05511BAD" w14:textId="758C9DBF" w:rsidR="006D75DB" w:rsidRPr="00AA66FF" w:rsidRDefault="002D1149" w:rsidP="00C55B4D">
            <w:pPr>
              <w:pStyle w:val="PlainText"/>
              <w:spacing w:after="120"/>
              <w:ind w:right="-18"/>
              <w:rPr>
                <w:b/>
                <w:color w:val="auto"/>
              </w:rPr>
            </w:pPr>
            <w:r>
              <w:rPr>
                <w:b/>
                <w:color w:val="auto"/>
              </w:rPr>
              <w:t>Item</w:t>
            </w:r>
            <w:r w:rsidR="00F97CA7">
              <w:rPr>
                <w:b/>
                <w:color w:val="auto"/>
              </w:rPr>
              <w:t xml:space="preserve"> </w:t>
            </w:r>
            <w:r>
              <w:rPr>
                <w:b/>
                <w:color w:val="auto"/>
              </w:rPr>
              <w:t>No. 16</w:t>
            </w:r>
            <w:r w:rsidR="006D75DB" w:rsidRPr="00AA66FF">
              <w:rPr>
                <w:b/>
                <w:color w:val="auto"/>
              </w:rPr>
              <w:t>.1</w:t>
            </w:r>
          </w:p>
        </w:tc>
        <w:tc>
          <w:tcPr>
            <w:tcW w:w="7835" w:type="dxa"/>
          </w:tcPr>
          <w:p w14:paraId="139F81FC" w14:textId="77777777" w:rsidR="006D75DB" w:rsidRPr="00AA66FF" w:rsidRDefault="006D75DB" w:rsidP="00C55B4D">
            <w:pPr>
              <w:pStyle w:val="PlainText"/>
              <w:spacing w:after="120"/>
              <w:ind w:right="-18"/>
              <w:rPr>
                <w:b/>
                <w:color w:val="auto"/>
              </w:rPr>
            </w:pPr>
            <w:r w:rsidRPr="00AA66FF">
              <w:rPr>
                <w:b/>
                <w:color w:val="auto"/>
              </w:rPr>
              <w:t>Position of Women Self Help Groups under NRLM</w:t>
            </w:r>
          </w:p>
        </w:tc>
      </w:tr>
    </w:tbl>
    <w:p w14:paraId="5BBCE692" w14:textId="30CD7B54" w:rsidR="009673DD" w:rsidRPr="00AA66FF" w:rsidRDefault="009673DD" w:rsidP="00C55B4D">
      <w:pPr>
        <w:pStyle w:val="PlainText"/>
        <w:ind w:left="-720" w:firstLine="720"/>
        <w:rPr>
          <w:color w:val="auto"/>
          <w:sz w:val="26"/>
          <w:szCs w:val="26"/>
        </w:rPr>
      </w:pPr>
      <w:r w:rsidRPr="00AA66FF">
        <w:rPr>
          <w:color w:val="auto"/>
          <w:sz w:val="26"/>
          <w:szCs w:val="26"/>
        </w:rPr>
        <w:t>A major thrust of the Mission in the Deendayal Antyodaya Yojana-National Rural Livelihoods (DAY-NRLM) is to develop and diversify livelihoods of poor women through access to Bank credit. Programmes for Skill Development of women and support for individual beneficiary schemes for livelihoods are undertaken to enable a larger demand for economic activity through Bank credit.</w:t>
      </w:r>
    </w:p>
    <w:p w14:paraId="0483E37C" w14:textId="77777777" w:rsidR="00AD2A8E" w:rsidRDefault="00AD2A8E" w:rsidP="00333F66">
      <w:pPr>
        <w:pStyle w:val="PlainText"/>
        <w:rPr>
          <w:color w:val="auto"/>
        </w:rPr>
      </w:pPr>
    </w:p>
    <w:p w14:paraId="3A8A426F" w14:textId="0A11CBB4" w:rsidR="00333F66" w:rsidRPr="00226026" w:rsidRDefault="00333F66" w:rsidP="00AD2A8E">
      <w:pPr>
        <w:pStyle w:val="PlainText"/>
        <w:ind w:right="-90"/>
        <w:rPr>
          <w:b/>
          <w:color w:val="auto"/>
        </w:rPr>
      </w:pPr>
      <w:r w:rsidRPr="00226026">
        <w:rPr>
          <w:b/>
          <w:color w:val="auto"/>
        </w:rPr>
        <w:t>The progress as on 3</w:t>
      </w:r>
      <w:r w:rsidR="00CE7379">
        <w:rPr>
          <w:b/>
          <w:color w:val="auto"/>
        </w:rPr>
        <w:t>1</w:t>
      </w:r>
      <w:r w:rsidRPr="00226026">
        <w:rPr>
          <w:b/>
          <w:color w:val="auto"/>
        </w:rPr>
        <w:t>.</w:t>
      </w:r>
      <w:r w:rsidR="00CE7379">
        <w:rPr>
          <w:b/>
          <w:color w:val="auto"/>
        </w:rPr>
        <w:t>12</w:t>
      </w:r>
      <w:r w:rsidRPr="00226026">
        <w:rPr>
          <w:b/>
          <w:color w:val="auto"/>
        </w:rPr>
        <w:t>.2022 is as under:-</w:t>
      </w:r>
    </w:p>
    <w:p w14:paraId="65236A79" w14:textId="77777777" w:rsidR="00333F66" w:rsidRPr="00226026" w:rsidRDefault="00333F66" w:rsidP="00333F66">
      <w:pPr>
        <w:jc w:val="right"/>
        <w:rPr>
          <w:rFonts w:ascii="Tahoma" w:hAnsi="Tahoma" w:cs="Tahoma"/>
          <w:sz w:val="24"/>
          <w:szCs w:val="24"/>
        </w:rPr>
      </w:pPr>
      <w:r w:rsidRPr="00226026">
        <w:rPr>
          <w:rFonts w:ascii="Tahoma" w:hAnsi="Tahoma" w:cs="Tahoma"/>
          <w:b/>
          <w:bCs/>
          <w:sz w:val="18"/>
          <w:szCs w:val="18"/>
        </w:rPr>
        <w:t> </w:t>
      </w:r>
      <w:r w:rsidRPr="00226026">
        <w:rPr>
          <w:rFonts w:ascii="Tahoma" w:hAnsi="Tahoma" w:cs="Tahoma"/>
          <w:b/>
          <w:bCs/>
          <w:sz w:val="24"/>
          <w:szCs w:val="24"/>
        </w:rPr>
        <w:t>(Amt.in lacs)</w:t>
      </w:r>
    </w:p>
    <w:tbl>
      <w:tblPr>
        <w:tblW w:w="1089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016"/>
        <w:gridCol w:w="1136"/>
        <w:gridCol w:w="1385"/>
        <w:gridCol w:w="1282"/>
        <w:gridCol w:w="1219"/>
        <w:gridCol w:w="1346"/>
        <w:gridCol w:w="1212"/>
        <w:gridCol w:w="1109"/>
        <w:gridCol w:w="1185"/>
      </w:tblGrid>
      <w:tr w:rsidR="00333F66" w:rsidRPr="0096654D" w14:paraId="3556CEE8" w14:textId="77777777" w:rsidTr="00AD2A8E">
        <w:trPr>
          <w:trHeight w:val="247"/>
        </w:trPr>
        <w:tc>
          <w:tcPr>
            <w:tcW w:w="10890" w:type="dxa"/>
            <w:gridSpan w:val="9"/>
            <w:shd w:val="clear" w:color="auto" w:fill="FFFFFF"/>
            <w:tcMar>
              <w:top w:w="0" w:type="dxa"/>
              <w:left w:w="108" w:type="dxa"/>
              <w:bottom w:w="0" w:type="dxa"/>
              <w:right w:w="108" w:type="dxa"/>
            </w:tcMar>
            <w:hideMark/>
          </w:tcPr>
          <w:p w14:paraId="1AB88F1B" w14:textId="77777777" w:rsidR="00333F66" w:rsidRPr="0096654D" w:rsidRDefault="00333F66" w:rsidP="00DB6052">
            <w:pPr>
              <w:spacing w:line="230" w:lineRule="atLeast"/>
              <w:ind w:left="180"/>
              <w:jc w:val="center"/>
              <w:rPr>
                <w:rFonts w:ascii="Tahoma" w:hAnsi="Tahoma" w:cs="Tahoma"/>
                <w:sz w:val="20"/>
                <w:szCs w:val="24"/>
              </w:rPr>
            </w:pPr>
            <w:r w:rsidRPr="0096654D">
              <w:rPr>
                <w:rFonts w:ascii="Tahoma" w:hAnsi="Tahoma" w:cs="Tahoma"/>
                <w:b/>
                <w:bCs/>
                <w:sz w:val="20"/>
                <w:szCs w:val="24"/>
              </w:rPr>
              <w:t>Cumulative Position of Women Self Help Groups.</w:t>
            </w:r>
          </w:p>
        </w:tc>
      </w:tr>
      <w:tr w:rsidR="00333F66" w:rsidRPr="0096654D" w14:paraId="37789A41" w14:textId="77777777" w:rsidTr="00AD2A8E">
        <w:trPr>
          <w:trHeight w:val="832"/>
        </w:trPr>
        <w:tc>
          <w:tcPr>
            <w:tcW w:w="3537" w:type="dxa"/>
            <w:gridSpan w:val="3"/>
            <w:shd w:val="clear" w:color="auto" w:fill="FFFFFF"/>
            <w:tcMar>
              <w:top w:w="0" w:type="dxa"/>
              <w:left w:w="108" w:type="dxa"/>
              <w:bottom w:w="0" w:type="dxa"/>
              <w:right w:w="108" w:type="dxa"/>
            </w:tcMar>
            <w:hideMark/>
          </w:tcPr>
          <w:p w14:paraId="5E4C7ACA" w14:textId="7651B00F" w:rsidR="00333F66" w:rsidRPr="0096654D" w:rsidRDefault="00333F66" w:rsidP="00C23CC5">
            <w:pPr>
              <w:spacing w:line="230" w:lineRule="atLeast"/>
              <w:ind w:left="180"/>
              <w:jc w:val="center"/>
              <w:rPr>
                <w:rFonts w:ascii="Tahoma" w:hAnsi="Tahoma" w:cs="Tahoma"/>
                <w:sz w:val="20"/>
                <w:szCs w:val="24"/>
              </w:rPr>
            </w:pPr>
            <w:r w:rsidRPr="0096654D">
              <w:rPr>
                <w:rFonts w:ascii="Tahoma" w:hAnsi="Tahoma" w:cs="Tahoma"/>
                <w:b/>
                <w:bCs/>
                <w:sz w:val="20"/>
                <w:szCs w:val="24"/>
              </w:rPr>
              <w:t>No of Women SHG as on 30.0</w:t>
            </w:r>
            <w:r w:rsidR="00C23CC5">
              <w:rPr>
                <w:rFonts w:ascii="Tahoma" w:hAnsi="Tahoma" w:cs="Tahoma"/>
                <w:b/>
                <w:bCs/>
                <w:sz w:val="20"/>
                <w:szCs w:val="24"/>
              </w:rPr>
              <w:t>9</w:t>
            </w:r>
            <w:r w:rsidRPr="0096654D">
              <w:rPr>
                <w:rFonts w:ascii="Tahoma" w:hAnsi="Tahoma" w:cs="Tahoma"/>
                <w:b/>
                <w:bCs/>
                <w:sz w:val="20"/>
                <w:szCs w:val="24"/>
              </w:rPr>
              <w:t>.2022</w:t>
            </w:r>
          </w:p>
        </w:tc>
        <w:tc>
          <w:tcPr>
            <w:tcW w:w="3847" w:type="dxa"/>
            <w:gridSpan w:val="3"/>
            <w:shd w:val="clear" w:color="auto" w:fill="FFFFFF"/>
            <w:tcMar>
              <w:top w:w="0" w:type="dxa"/>
              <w:left w:w="108" w:type="dxa"/>
              <w:bottom w:w="0" w:type="dxa"/>
              <w:right w:w="108" w:type="dxa"/>
            </w:tcMar>
            <w:hideMark/>
          </w:tcPr>
          <w:p w14:paraId="370F6F6D" w14:textId="5BD37EF9" w:rsidR="00333F66" w:rsidRPr="0096654D" w:rsidRDefault="00333F66" w:rsidP="00C23CC5">
            <w:pPr>
              <w:spacing w:line="230" w:lineRule="atLeast"/>
              <w:jc w:val="center"/>
              <w:rPr>
                <w:rFonts w:ascii="Tahoma" w:hAnsi="Tahoma" w:cs="Tahoma"/>
                <w:sz w:val="20"/>
                <w:szCs w:val="24"/>
              </w:rPr>
            </w:pPr>
            <w:r w:rsidRPr="0096654D">
              <w:rPr>
                <w:rFonts w:ascii="Tahoma" w:hAnsi="Tahoma" w:cs="Tahoma"/>
                <w:b/>
                <w:bCs/>
                <w:sz w:val="20"/>
                <w:szCs w:val="24"/>
              </w:rPr>
              <w:t>Progress of women SHGs during the current quarter(01.</w:t>
            </w:r>
            <w:r w:rsidR="00C23CC5">
              <w:rPr>
                <w:rFonts w:ascii="Tahoma" w:hAnsi="Tahoma" w:cs="Tahoma"/>
                <w:b/>
                <w:bCs/>
                <w:sz w:val="20"/>
                <w:szCs w:val="24"/>
              </w:rPr>
              <w:t>1</w:t>
            </w:r>
            <w:r w:rsidRPr="0096654D">
              <w:rPr>
                <w:rFonts w:ascii="Tahoma" w:hAnsi="Tahoma" w:cs="Tahoma"/>
                <w:b/>
                <w:bCs/>
                <w:sz w:val="20"/>
                <w:szCs w:val="24"/>
              </w:rPr>
              <w:t>0.2</w:t>
            </w:r>
            <w:r w:rsidR="00C23CC5">
              <w:rPr>
                <w:rFonts w:ascii="Tahoma" w:hAnsi="Tahoma" w:cs="Tahoma"/>
                <w:b/>
                <w:bCs/>
                <w:sz w:val="20"/>
                <w:szCs w:val="24"/>
              </w:rPr>
              <w:t>2 to 31.12</w:t>
            </w:r>
            <w:r w:rsidRPr="0096654D">
              <w:rPr>
                <w:rFonts w:ascii="Tahoma" w:hAnsi="Tahoma" w:cs="Tahoma"/>
                <w:b/>
                <w:bCs/>
                <w:sz w:val="20"/>
                <w:szCs w:val="24"/>
              </w:rPr>
              <w:t>.22)</w:t>
            </w:r>
          </w:p>
        </w:tc>
        <w:tc>
          <w:tcPr>
            <w:tcW w:w="3506" w:type="dxa"/>
            <w:gridSpan w:val="3"/>
            <w:shd w:val="clear" w:color="auto" w:fill="FFFFFF"/>
            <w:tcMar>
              <w:top w:w="0" w:type="dxa"/>
              <w:left w:w="108" w:type="dxa"/>
              <w:bottom w:w="0" w:type="dxa"/>
              <w:right w:w="108" w:type="dxa"/>
            </w:tcMar>
            <w:hideMark/>
          </w:tcPr>
          <w:p w14:paraId="66326C7B" w14:textId="114E6A40" w:rsidR="00333F66" w:rsidRPr="0096654D" w:rsidRDefault="00333F66" w:rsidP="00C23CC5">
            <w:pPr>
              <w:spacing w:line="230" w:lineRule="atLeast"/>
              <w:jc w:val="center"/>
              <w:rPr>
                <w:rFonts w:ascii="Tahoma" w:hAnsi="Tahoma" w:cs="Tahoma"/>
                <w:sz w:val="20"/>
                <w:szCs w:val="24"/>
              </w:rPr>
            </w:pPr>
            <w:r w:rsidRPr="0096654D">
              <w:rPr>
                <w:rFonts w:ascii="Tahoma" w:hAnsi="Tahoma" w:cs="Tahoma"/>
                <w:b/>
                <w:bCs/>
                <w:sz w:val="20"/>
                <w:szCs w:val="24"/>
              </w:rPr>
              <w:t>Cumulative achievement as on 3</w:t>
            </w:r>
            <w:r w:rsidR="00C23CC5">
              <w:rPr>
                <w:rFonts w:ascii="Tahoma" w:hAnsi="Tahoma" w:cs="Tahoma"/>
                <w:b/>
                <w:bCs/>
                <w:sz w:val="20"/>
                <w:szCs w:val="24"/>
              </w:rPr>
              <w:t>1</w:t>
            </w:r>
            <w:r w:rsidRPr="0096654D">
              <w:rPr>
                <w:rFonts w:ascii="Tahoma" w:hAnsi="Tahoma" w:cs="Tahoma"/>
                <w:b/>
                <w:bCs/>
                <w:sz w:val="20"/>
                <w:szCs w:val="24"/>
              </w:rPr>
              <w:t>.</w:t>
            </w:r>
            <w:r w:rsidR="00C23CC5">
              <w:rPr>
                <w:rFonts w:ascii="Tahoma" w:hAnsi="Tahoma" w:cs="Tahoma"/>
                <w:b/>
                <w:bCs/>
                <w:sz w:val="20"/>
                <w:szCs w:val="24"/>
              </w:rPr>
              <w:t>12</w:t>
            </w:r>
            <w:r w:rsidRPr="0096654D">
              <w:rPr>
                <w:rFonts w:ascii="Tahoma" w:hAnsi="Tahoma" w:cs="Tahoma"/>
                <w:b/>
                <w:bCs/>
                <w:sz w:val="20"/>
                <w:szCs w:val="24"/>
              </w:rPr>
              <w:t>.2022</w:t>
            </w:r>
          </w:p>
        </w:tc>
      </w:tr>
      <w:tr w:rsidR="00333F66" w:rsidRPr="0096654D" w14:paraId="2F71E682" w14:textId="77777777" w:rsidTr="00AD2A8E">
        <w:trPr>
          <w:trHeight w:val="600"/>
        </w:trPr>
        <w:tc>
          <w:tcPr>
            <w:tcW w:w="1016" w:type="dxa"/>
            <w:shd w:val="clear" w:color="auto" w:fill="FFFFFF"/>
            <w:tcMar>
              <w:top w:w="0" w:type="dxa"/>
              <w:left w:w="108" w:type="dxa"/>
              <w:bottom w:w="0" w:type="dxa"/>
              <w:right w:w="108" w:type="dxa"/>
            </w:tcMar>
            <w:hideMark/>
          </w:tcPr>
          <w:p w14:paraId="28C274D9"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Saving Linked</w:t>
            </w:r>
          </w:p>
          <w:p w14:paraId="47097C61"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(Nos.)</w:t>
            </w:r>
          </w:p>
        </w:tc>
        <w:tc>
          <w:tcPr>
            <w:tcW w:w="1136" w:type="dxa"/>
            <w:shd w:val="clear" w:color="auto" w:fill="FFFFFF"/>
            <w:tcMar>
              <w:top w:w="0" w:type="dxa"/>
              <w:left w:w="108" w:type="dxa"/>
              <w:bottom w:w="0" w:type="dxa"/>
              <w:right w:w="108" w:type="dxa"/>
            </w:tcMar>
            <w:hideMark/>
          </w:tcPr>
          <w:p w14:paraId="51F55D05"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Credit Linked</w:t>
            </w:r>
          </w:p>
          <w:p w14:paraId="4CFE631B"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(Nos.)</w:t>
            </w:r>
          </w:p>
        </w:tc>
        <w:tc>
          <w:tcPr>
            <w:tcW w:w="1385" w:type="dxa"/>
            <w:shd w:val="clear" w:color="auto" w:fill="FFFFFF"/>
            <w:tcMar>
              <w:top w:w="0" w:type="dxa"/>
              <w:left w:w="108" w:type="dxa"/>
              <w:bottom w:w="0" w:type="dxa"/>
              <w:right w:w="108" w:type="dxa"/>
            </w:tcMar>
            <w:hideMark/>
          </w:tcPr>
          <w:p w14:paraId="562CD7ED"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Amount Disbursed(In Lacs)</w:t>
            </w:r>
          </w:p>
        </w:tc>
        <w:tc>
          <w:tcPr>
            <w:tcW w:w="1282" w:type="dxa"/>
            <w:shd w:val="clear" w:color="auto" w:fill="FFFFFF"/>
            <w:tcMar>
              <w:top w:w="0" w:type="dxa"/>
              <w:left w:w="108" w:type="dxa"/>
              <w:bottom w:w="0" w:type="dxa"/>
              <w:right w:w="108" w:type="dxa"/>
            </w:tcMar>
            <w:hideMark/>
          </w:tcPr>
          <w:p w14:paraId="11648621"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Saving Linked</w:t>
            </w:r>
          </w:p>
          <w:p w14:paraId="587A4A19"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(Nos.)</w:t>
            </w:r>
          </w:p>
        </w:tc>
        <w:tc>
          <w:tcPr>
            <w:tcW w:w="1219" w:type="dxa"/>
            <w:shd w:val="clear" w:color="auto" w:fill="FFFFFF"/>
            <w:tcMar>
              <w:top w:w="0" w:type="dxa"/>
              <w:left w:w="108" w:type="dxa"/>
              <w:bottom w:w="0" w:type="dxa"/>
              <w:right w:w="108" w:type="dxa"/>
            </w:tcMar>
            <w:hideMark/>
          </w:tcPr>
          <w:p w14:paraId="66797E11"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Credit Linked</w:t>
            </w:r>
          </w:p>
          <w:p w14:paraId="5DE63BF9"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(Nos.)</w:t>
            </w:r>
          </w:p>
        </w:tc>
        <w:tc>
          <w:tcPr>
            <w:tcW w:w="1346" w:type="dxa"/>
            <w:shd w:val="clear" w:color="auto" w:fill="FFFFFF"/>
            <w:tcMar>
              <w:top w:w="0" w:type="dxa"/>
              <w:left w:w="108" w:type="dxa"/>
              <w:bottom w:w="0" w:type="dxa"/>
              <w:right w:w="108" w:type="dxa"/>
            </w:tcMar>
            <w:hideMark/>
          </w:tcPr>
          <w:p w14:paraId="6497AB94"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Amount Disbursed(In Lacs)</w:t>
            </w:r>
          </w:p>
        </w:tc>
        <w:tc>
          <w:tcPr>
            <w:tcW w:w="1212" w:type="dxa"/>
            <w:shd w:val="clear" w:color="auto" w:fill="FFFFFF"/>
            <w:tcMar>
              <w:top w:w="0" w:type="dxa"/>
              <w:left w:w="108" w:type="dxa"/>
              <w:bottom w:w="0" w:type="dxa"/>
              <w:right w:w="108" w:type="dxa"/>
            </w:tcMar>
            <w:hideMark/>
          </w:tcPr>
          <w:p w14:paraId="299E2ABA"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Saving Linked</w:t>
            </w:r>
          </w:p>
          <w:p w14:paraId="33D9F2DE"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(Nos.)</w:t>
            </w:r>
          </w:p>
        </w:tc>
        <w:tc>
          <w:tcPr>
            <w:tcW w:w="1109" w:type="dxa"/>
            <w:shd w:val="clear" w:color="auto" w:fill="FFFFFF"/>
            <w:tcMar>
              <w:top w:w="0" w:type="dxa"/>
              <w:left w:w="108" w:type="dxa"/>
              <w:bottom w:w="0" w:type="dxa"/>
              <w:right w:w="108" w:type="dxa"/>
            </w:tcMar>
            <w:hideMark/>
          </w:tcPr>
          <w:p w14:paraId="4B470B8F"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Credit Linked</w:t>
            </w:r>
          </w:p>
          <w:p w14:paraId="7F934FC7"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(Nos.)</w:t>
            </w:r>
          </w:p>
        </w:tc>
        <w:tc>
          <w:tcPr>
            <w:tcW w:w="1185" w:type="dxa"/>
            <w:shd w:val="clear" w:color="auto" w:fill="FFFFFF"/>
            <w:tcMar>
              <w:top w:w="0" w:type="dxa"/>
              <w:left w:w="108" w:type="dxa"/>
              <w:bottom w:w="0" w:type="dxa"/>
              <w:right w:w="108" w:type="dxa"/>
            </w:tcMar>
            <w:hideMark/>
          </w:tcPr>
          <w:p w14:paraId="51687589" w14:textId="77777777" w:rsidR="00333F66" w:rsidRPr="0096654D" w:rsidRDefault="00333F66" w:rsidP="00DB6052">
            <w:pPr>
              <w:spacing w:line="230" w:lineRule="atLeast"/>
              <w:ind w:left="-90" w:firstLine="90"/>
              <w:jc w:val="center"/>
              <w:rPr>
                <w:rFonts w:ascii="Tahoma" w:hAnsi="Tahoma" w:cs="Tahoma"/>
                <w:sz w:val="20"/>
              </w:rPr>
            </w:pPr>
            <w:r w:rsidRPr="0096654D">
              <w:rPr>
                <w:rFonts w:ascii="Tahoma" w:hAnsi="Tahoma" w:cs="Tahoma"/>
                <w:sz w:val="20"/>
              </w:rPr>
              <w:t>Amount Disbursed   (In Lacs)</w:t>
            </w:r>
          </w:p>
        </w:tc>
      </w:tr>
      <w:tr w:rsidR="00F41E6B" w:rsidRPr="0096654D" w14:paraId="41298C6C" w14:textId="77777777" w:rsidTr="00AD2A8E">
        <w:trPr>
          <w:trHeight w:val="585"/>
        </w:trPr>
        <w:tc>
          <w:tcPr>
            <w:tcW w:w="1016" w:type="dxa"/>
            <w:shd w:val="clear" w:color="auto" w:fill="FFFFFF"/>
            <w:tcMar>
              <w:top w:w="0" w:type="dxa"/>
              <w:left w:w="108" w:type="dxa"/>
              <w:bottom w:w="0" w:type="dxa"/>
              <w:right w:w="108" w:type="dxa"/>
            </w:tcMar>
          </w:tcPr>
          <w:p w14:paraId="2F3E27AD" w14:textId="290ED7C6" w:rsidR="00F41E6B" w:rsidRPr="0096654D" w:rsidRDefault="00F41E6B" w:rsidP="00F41E6B">
            <w:pPr>
              <w:pStyle w:val="m-7910128979721697079msoplaintext"/>
              <w:spacing w:line="276" w:lineRule="auto"/>
              <w:ind w:left="180"/>
              <w:rPr>
                <w:rFonts w:ascii="Tahoma" w:eastAsia="Times New Roman" w:hAnsi="Tahoma" w:cs="Tahoma"/>
                <w:b/>
                <w:bCs/>
                <w:sz w:val="18"/>
                <w:szCs w:val="20"/>
              </w:rPr>
            </w:pPr>
            <w:r w:rsidRPr="0096654D">
              <w:rPr>
                <w:rFonts w:ascii="Tahoma" w:eastAsia="Times New Roman" w:hAnsi="Tahoma" w:cs="Tahoma"/>
                <w:b/>
                <w:bCs/>
                <w:sz w:val="18"/>
                <w:szCs w:val="20"/>
              </w:rPr>
              <w:t>37323</w:t>
            </w:r>
          </w:p>
        </w:tc>
        <w:tc>
          <w:tcPr>
            <w:tcW w:w="1136" w:type="dxa"/>
            <w:shd w:val="clear" w:color="auto" w:fill="FFFFFF"/>
            <w:tcMar>
              <w:top w:w="0" w:type="dxa"/>
              <w:left w:w="108" w:type="dxa"/>
              <w:bottom w:w="0" w:type="dxa"/>
              <w:right w:w="108" w:type="dxa"/>
            </w:tcMar>
          </w:tcPr>
          <w:p w14:paraId="7E84D330" w14:textId="3978832D" w:rsidR="00F41E6B" w:rsidRPr="0096654D" w:rsidRDefault="00F41E6B" w:rsidP="00F41E6B">
            <w:pPr>
              <w:pStyle w:val="m-7910128979721697079msoplaintext"/>
              <w:spacing w:line="276" w:lineRule="auto"/>
              <w:ind w:left="180"/>
              <w:rPr>
                <w:rFonts w:ascii="Tahoma" w:eastAsia="Times New Roman" w:hAnsi="Tahoma" w:cs="Tahoma"/>
                <w:b/>
                <w:bCs/>
                <w:sz w:val="18"/>
                <w:szCs w:val="20"/>
              </w:rPr>
            </w:pPr>
            <w:r w:rsidRPr="0096654D">
              <w:rPr>
                <w:rFonts w:ascii="Tahoma" w:eastAsia="Times New Roman" w:hAnsi="Tahoma" w:cs="Tahoma"/>
                <w:b/>
                <w:bCs/>
                <w:sz w:val="18"/>
                <w:szCs w:val="20"/>
              </w:rPr>
              <w:t>30022</w:t>
            </w:r>
          </w:p>
        </w:tc>
        <w:tc>
          <w:tcPr>
            <w:tcW w:w="1385" w:type="dxa"/>
            <w:shd w:val="clear" w:color="auto" w:fill="FFFFFF"/>
            <w:tcMar>
              <w:top w:w="0" w:type="dxa"/>
              <w:left w:w="108" w:type="dxa"/>
              <w:bottom w:w="0" w:type="dxa"/>
              <w:right w:w="108" w:type="dxa"/>
            </w:tcMar>
          </w:tcPr>
          <w:p w14:paraId="48A6D33F" w14:textId="5F4D2153" w:rsidR="00F41E6B" w:rsidRPr="0096654D" w:rsidRDefault="00F41E6B" w:rsidP="00F41E6B">
            <w:pPr>
              <w:pStyle w:val="m-7910128979721697079msoplaintext"/>
              <w:spacing w:line="276" w:lineRule="auto"/>
              <w:ind w:left="180"/>
              <w:rPr>
                <w:rFonts w:ascii="Tahoma" w:eastAsia="Times New Roman" w:hAnsi="Tahoma" w:cs="Tahoma"/>
                <w:b/>
                <w:bCs/>
                <w:sz w:val="18"/>
                <w:szCs w:val="20"/>
              </w:rPr>
            </w:pPr>
            <w:r w:rsidRPr="0096654D">
              <w:rPr>
                <w:rFonts w:ascii="Tahoma" w:eastAsia="Times New Roman" w:hAnsi="Tahoma" w:cs="Tahoma"/>
                <w:b/>
                <w:bCs/>
                <w:sz w:val="18"/>
                <w:szCs w:val="20"/>
              </w:rPr>
              <w:t>4641.49</w:t>
            </w:r>
          </w:p>
        </w:tc>
        <w:tc>
          <w:tcPr>
            <w:tcW w:w="1282" w:type="dxa"/>
            <w:shd w:val="clear" w:color="auto" w:fill="FFFFFF"/>
            <w:tcMar>
              <w:top w:w="0" w:type="dxa"/>
              <w:left w:w="108" w:type="dxa"/>
              <w:bottom w:w="0" w:type="dxa"/>
              <w:right w:w="108" w:type="dxa"/>
            </w:tcMar>
          </w:tcPr>
          <w:p w14:paraId="4302E6A3" w14:textId="6C5A2728" w:rsidR="00F41E6B" w:rsidRPr="0096654D" w:rsidRDefault="00F41E6B" w:rsidP="00F41E6B">
            <w:pPr>
              <w:pStyle w:val="m-7910128979721697079msoplaintext"/>
              <w:spacing w:line="276" w:lineRule="auto"/>
              <w:ind w:left="180"/>
              <w:rPr>
                <w:rFonts w:ascii="Tahoma" w:eastAsia="Times New Roman" w:hAnsi="Tahoma" w:cs="Tahoma"/>
                <w:b/>
                <w:bCs/>
                <w:sz w:val="18"/>
                <w:szCs w:val="20"/>
              </w:rPr>
            </w:pPr>
            <w:r w:rsidRPr="004C4AD0">
              <w:rPr>
                <w:rFonts w:ascii="Tahoma" w:eastAsia="Times New Roman" w:hAnsi="Tahoma" w:cs="Tahoma"/>
                <w:b/>
                <w:bCs/>
                <w:sz w:val="18"/>
                <w:szCs w:val="20"/>
              </w:rPr>
              <w:t xml:space="preserve">    960  </w:t>
            </w:r>
          </w:p>
        </w:tc>
        <w:tc>
          <w:tcPr>
            <w:tcW w:w="1219" w:type="dxa"/>
            <w:shd w:val="clear" w:color="auto" w:fill="FFFFFF"/>
            <w:tcMar>
              <w:top w:w="0" w:type="dxa"/>
              <w:left w:w="108" w:type="dxa"/>
              <w:bottom w:w="0" w:type="dxa"/>
              <w:right w:w="108" w:type="dxa"/>
            </w:tcMar>
          </w:tcPr>
          <w:p w14:paraId="6156D161" w14:textId="599D214E" w:rsidR="00F41E6B" w:rsidRPr="0096654D" w:rsidRDefault="00F41E6B" w:rsidP="00F41E6B">
            <w:pPr>
              <w:pStyle w:val="m-7910128979721697079msoplaintext"/>
              <w:spacing w:line="276" w:lineRule="auto"/>
              <w:ind w:left="180"/>
              <w:rPr>
                <w:rFonts w:ascii="Tahoma" w:eastAsia="Times New Roman" w:hAnsi="Tahoma" w:cs="Tahoma"/>
                <w:b/>
                <w:bCs/>
                <w:sz w:val="18"/>
                <w:szCs w:val="20"/>
              </w:rPr>
            </w:pPr>
            <w:r w:rsidRPr="004C4AD0">
              <w:rPr>
                <w:rFonts w:ascii="Tahoma" w:eastAsia="Times New Roman" w:hAnsi="Tahoma" w:cs="Tahoma"/>
                <w:b/>
                <w:bCs/>
                <w:sz w:val="18"/>
                <w:szCs w:val="20"/>
              </w:rPr>
              <w:t>3207</w:t>
            </w:r>
          </w:p>
        </w:tc>
        <w:tc>
          <w:tcPr>
            <w:tcW w:w="1346" w:type="dxa"/>
            <w:shd w:val="clear" w:color="auto" w:fill="FFFFFF"/>
            <w:tcMar>
              <w:top w:w="0" w:type="dxa"/>
              <w:left w:w="108" w:type="dxa"/>
              <w:bottom w:w="0" w:type="dxa"/>
              <w:right w:w="108" w:type="dxa"/>
            </w:tcMar>
          </w:tcPr>
          <w:p w14:paraId="5AAB7218" w14:textId="7C1381A0" w:rsidR="00F41E6B" w:rsidRPr="0096654D" w:rsidRDefault="00F41E6B" w:rsidP="00F41E6B">
            <w:pPr>
              <w:pStyle w:val="m-7910128979721697079msoplaintext"/>
              <w:spacing w:line="276" w:lineRule="auto"/>
              <w:ind w:left="180"/>
              <w:rPr>
                <w:rFonts w:ascii="Tahoma" w:eastAsia="Times New Roman" w:hAnsi="Tahoma" w:cs="Tahoma"/>
                <w:b/>
                <w:bCs/>
                <w:sz w:val="18"/>
                <w:szCs w:val="20"/>
              </w:rPr>
            </w:pPr>
            <w:r w:rsidRPr="004C4AD0">
              <w:rPr>
                <w:rFonts w:ascii="Tahoma" w:eastAsia="Times New Roman" w:hAnsi="Tahoma" w:cs="Tahoma"/>
                <w:b/>
                <w:bCs/>
                <w:sz w:val="18"/>
                <w:szCs w:val="20"/>
              </w:rPr>
              <w:t>2348.42</w:t>
            </w:r>
          </w:p>
        </w:tc>
        <w:tc>
          <w:tcPr>
            <w:tcW w:w="1212" w:type="dxa"/>
            <w:shd w:val="clear" w:color="auto" w:fill="FFFFFF"/>
            <w:tcMar>
              <w:top w:w="0" w:type="dxa"/>
              <w:left w:w="108" w:type="dxa"/>
              <w:bottom w:w="0" w:type="dxa"/>
              <w:right w:w="108" w:type="dxa"/>
            </w:tcMar>
          </w:tcPr>
          <w:p w14:paraId="7E44E638" w14:textId="1360E498" w:rsidR="00F41E6B" w:rsidRPr="0096654D" w:rsidRDefault="00F41E6B" w:rsidP="00F41E6B">
            <w:pPr>
              <w:pStyle w:val="m-7910128979721697079msoplaintext"/>
              <w:spacing w:line="276" w:lineRule="auto"/>
              <w:ind w:left="180"/>
              <w:rPr>
                <w:rFonts w:ascii="Tahoma" w:eastAsia="Times New Roman" w:hAnsi="Tahoma" w:cs="Tahoma"/>
                <w:b/>
                <w:bCs/>
                <w:sz w:val="18"/>
                <w:szCs w:val="20"/>
              </w:rPr>
            </w:pPr>
            <w:r w:rsidRPr="004C4AD0">
              <w:rPr>
                <w:rFonts w:ascii="Tahoma" w:eastAsia="Times New Roman" w:hAnsi="Tahoma" w:cs="Tahoma"/>
                <w:b/>
                <w:bCs/>
                <w:sz w:val="18"/>
                <w:szCs w:val="20"/>
              </w:rPr>
              <w:t>38283</w:t>
            </w:r>
          </w:p>
        </w:tc>
        <w:tc>
          <w:tcPr>
            <w:tcW w:w="1109" w:type="dxa"/>
            <w:shd w:val="clear" w:color="auto" w:fill="FFFFFF"/>
            <w:tcMar>
              <w:top w:w="0" w:type="dxa"/>
              <w:left w:w="108" w:type="dxa"/>
              <w:bottom w:w="0" w:type="dxa"/>
              <w:right w:w="108" w:type="dxa"/>
            </w:tcMar>
          </w:tcPr>
          <w:p w14:paraId="3440FAF0" w14:textId="072E4C4D" w:rsidR="00F41E6B" w:rsidRPr="0096654D" w:rsidRDefault="00F41E6B" w:rsidP="00F41E6B">
            <w:pPr>
              <w:pStyle w:val="m-7910128979721697079msoplaintext"/>
              <w:spacing w:line="276" w:lineRule="auto"/>
              <w:ind w:left="180"/>
              <w:rPr>
                <w:rFonts w:ascii="Tahoma" w:eastAsia="Times New Roman" w:hAnsi="Tahoma" w:cs="Tahoma"/>
                <w:b/>
                <w:bCs/>
                <w:sz w:val="18"/>
                <w:szCs w:val="20"/>
              </w:rPr>
            </w:pPr>
            <w:r w:rsidRPr="004C4AD0">
              <w:rPr>
                <w:rFonts w:ascii="Tahoma" w:eastAsia="Times New Roman" w:hAnsi="Tahoma" w:cs="Tahoma"/>
                <w:b/>
                <w:bCs/>
                <w:sz w:val="18"/>
                <w:szCs w:val="20"/>
              </w:rPr>
              <w:t>33229</w:t>
            </w:r>
          </w:p>
        </w:tc>
        <w:tc>
          <w:tcPr>
            <w:tcW w:w="1185" w:type="dxa"/>
            <w:shd w:val="clear" w:color="auto" w:fill="FFFFFF"/>
            <w:tcMar>
              <w:top w:w="0" w:type="dxa"/>
              <w:left w:w="108" w:type="dxa"/>
              <w:bottom w:w="0" w:type="dxa"/>
              <w:right w:w="108" w:type="dxa"/>
            </w:tcMar>
          </w:tcPr>
          <w:p w14:paraId="3BE7A81F" w14:textId="1631D87A" w:rsidR="00F41E6B" w:rsidRPr="0096654D" w:rsidRDefault="00F41E6B" w:rsidP="00F41E6B">
            <w:pPr>
              <w:pStyle w:val="m-7910128979721697079msoplaintext"/>
              <w:spacing w:line="276" w:lineRule="auto"/>
              <w:ind w:left="180"/>
              <w:rPr>
                <w:rFonts w:ascii="Tahoma" w:eastAsia="Times New Roman" w:hAnsi="Tahoma" w:cs="Tahoma"/>
                <w:b/>
                <w:bCs/>
                <w:sz w:val="18"/>
                <w:szCs w:val="20"/>
              </w:rPr>
            </w:pPr>
            <w:r w:rsidRPr="004C4AD0">
              <w:rPr>
                <w:rFonts w:ascii="Tahoma" w:eastAsia="Times New Roman" w:hAnsi="Tahoma" w:cs="Tahoma"/>
                <w:b/>
                <w:bCs/>
                <w:sz w:val="18"/>
                <w:szCs w:val="20"/>
              </w:rPr>
              <w:t>6989.91</w:t>
            </w:r>
          </w:p>
        </w:tc>
      </w:tr>
    </w:tbl>
    <w:p w14:paraId="3B03FD5A" w14:textId="77777777" w:rsidR="0096654D" w:rsidRDefault="0096654D" w:rsidP="00821E73">
      <w:pPr>
        <w:spacing w:after="0" w:line="240" w:lineRule="auto"/>
        <w:jc w:val="both"/>
        <w:rPr>
          <w:rFonts w:ascii="Tahoma" w:hAnsi="Tahoma" w:cs="Tahoma"/>
          <w:b/>
          <w:sz w:val="28"/>
          <w:szCs w:val="28"/>
          <w:lang w:bidi="ar-SA"/>
        </w:rPr>
      </w:pPr>
    </w:p>
    <w:p w14:paraId="03DD3BF8" w14:textId="77777777" w:rsidR="00B353A0" w:rsidRPr="00AA66FF" w:rsidRDefault="00B353A0" w:rsidP="00821E73">
      <w:pPr>
        <w:spacing w:after="0" w:line="240" w:lineRule="auto"/>
        <w:jc w:val="both"/>
        <w:rPr>
          <w:rFonts w:ascii="Tahoma" w:hAnsi="Tahoma" w:cs="Tahoma"/>
          <w:b/>
          <w:sz w:val="28"/>
          <w:szCs w:val="28"/>
          <w:lang w:bidi="ar-SA"/>
        </w:rPr>
      </w:pPr>
    </w:p>
    <w:tbl>
      <w:tblPr>
        <w:tblStyle w:val="TableGrid"/>
        <w:tblW w:w="10080" w:type="dxa"/>
        <w:tblInd w:w="-5" w:type="dxa"/>
        <w:tblLook w:val="04A0" w:firstRow="1" w:lastRow="0" w:firstColumn="1" w:lastColumn="0" w:noHBand="0" w:noVBand="1"/>
      </w:tblPr>
      <w:tblGrid>
        <w:gridCol w:w="1969"/>
        <w:gridCol w:w="8111"/>
      </w:tblGrid>
      <w:tr w:rsidR="006B442B" w:rsidRPr="00AA66FF" w14:paraId="4EFB7CE8" w14:textId="77777777" w:rsidTr="00C55B4D">
        <w:trPr>
          <w:trHeight w:val="397"/>
        </w:trPr>
        <w:tc>
          <w:tcPr>
            <w:tcW w:w="1969" w:type="dxa"/>
          </w:tcPr>
          <w:p w14:paraId="72628E83" w14:textId="39DCA1D4" w:rsidR="006B442B" w:rsidRPr="00AA66FF" w:rsidRDefault="006B442B" w:rsidP="00AD2A8E">
            <w:pPr>
              <w:pStyle w:val="PlainText"/>
              <w:ind w:right="306" w:hanging="108"/>
              <w:jc w:val="left"/>
              <w:rPr>
                <w:b/>
                <w:bCs/>
                <w:color w:val="auto"/>
                <w:sz w:val="26"/>
                <w:szCs w:val="26"/>
              </w:rPr>
            </w:pPr>
            <w:r w:rsidRPr="00AA66FF">
              <w:rPr>
                <w:b/>
                <w:color w:val="auto"/>
                <w:sz w:val="26"/>
                <w:szCs w:val="26"/>
              </w:rPr>
              <w:br w:type="page"/>
            </w:r>
            <w:r w:rsidRPr="00AA66FF">
              <w:rPr>
                <w:b/>
                <w:color w:val="auto"/>
                <w:sz w:val="26"/>
                <w:szCs w:val="26"/>
              </w:rPr>
              <w:br w:type="page"/>
            </w:r>
            <w:r w:rsidR="00A84253">
              <w:rPr>
                <w:b/>
                <w:bCs/>
                <w:color w:val="auto"/>
                <w:sz w:val="26"/>
                <w:szCs w:val="26"/>
              </w:rPr>
              <w:t>Item No.</w:t>
            </w:r>
            <w:r w:rsidR="002D1149">
              <w:rPr>
                <w:b/>
                <w:bCs/>
                <w:color w:val="auto"/>
                <w:sz w:val="26"/>
                <w:szCs w:val="26"/>
              </w:rPr>
              <w:t>17</w:t>
            </w:r>
          </w:p>
        </w:tc>
        <w:tc>
          <w:tcPr>
            <w:tcW w:w="8111" w:type="dxa"/>
          </w:tcPr>
          <w:p w14:paraId="4A0222BD" w14:textId="77777777" w:rsidR="006B442B" w:rsidRPr="00AA66FF" w:rsidRDefault="006B442B" w:rsidP="00387DB0">
            <w:pPr>
              <w:pStyle w:val="PlainText"/>
              <w:ind w:left="180"/>
              <w:rPr>
                <w:b/>
                <w:bCs/>
                <w:color w:val="auto"/>
                <w:sz w:val="26"/>
                <w:szCs w:val="26"/>
              </w:rPr>
            </w:pPr>
            <w:r w:rsidRPr="00AA66FF">
              <w:rPr>
                <w:b/>
                <w:bCs/>
                <w:color w:val="auto"/>
                <w:sz w:val="26"/>
                <w:szCs w:val="26"/>
              </w:rPr>
              <w:t>Micro Financing – Self Help Groups/JLGs</w:t>
            </w:r>
          </w:p>
        </w:tc>
      </w:tr>
    </w:tbl>
    <w:p w14:paraId="7CBFECD9" w14:textId="77777777" w:rsidR="00E95B23" w:rsidRDefault="00E95B23" w:rsidP="005D3A77">
      <w:pPr>
        <w:pStyle w:val="PlainText"/>
        <w:rPr>
          <w:color w:val="auto"/>
          <w:sz w:val="26"/>
          <w:szCs w:val="26"/>
        </w:rPr>
      </w:pPr>
    </w:p>
    <w:p w14:paraId="74154356" w14:textId="12AABCB6" w:rsidR="005D3A77" w:rsidRPr="00637FB4" w:rsidRDefault="005D3A77" w:rsidP="005D3A77">
      <w:pPr>
        <w:pStyle w:val="PlainText"/>
        <w:rPr>
          <w:color w:val="auto"/>
          <w:sz w:val="24"/>
          <w:szCs w:val="24"/>
        </w:rPr>
      </w:pPr>
      <w:r w:rsidRPr="00637FB4">
        <w:rPr>
          <w:color w:val="auto"/>
          <w:sz w:val="24"/>
          <w:szCs w:val="24"/>
        </w:rPr>
        <w:t xml:space="preserve">The summary of progress made in implementing the concept of Self-Help Groups/JLGs up to </w:t>
      </w:r>
      <w:r>
        <w:rPr>
          <w:color w:val="auto"/>
          <w:sz w:val="24"/>
          <w:szCs w:val="24"/>
        </w:rPr>
        <w:t>31</w:t>
      </w:r>
      <w:r w:rsidRPr="00637FB4">
        <w:rPr>
          <w:color w:val="auto"/>
          <w:sz w:val="24"/>
          <w:szCs w:val="24"/>
        </w:rPr>
        <w:t>.</w:t>
      </w:r>
      <w:r>
        <w:rPr>
          <w:color w:val="auto"/>
          <w:sz w:val="24"/>
          <w:szCs w:val="24"/>
        </w:rPr>
        <w:t>12</w:t>
      </w:r>
      <w:r w:rsidRPr="00637FB4">
        <w:rPr>
          <w:color w:val="auto"/>
          <w:sz w:val="24"/>
          <w:szCs w:val="24"/>
        </w:rPr>
        <w:t>.2022 (01.</w:t>
      </w:r>
      <w:r>
        <w:rPr>
          <w:color w:val="auto"/>
          <w:sz w:val="24"/>
          <w:szCs w:val="24"/>
        </w:rPr>
        <w:t>10</w:t>
      </w:r>
      <w:r w:rsidRPr="00637FB4">
        <w:rPr>
          <w:color w:val="auto"/>
          <w:sz w:val="24"/>
          <w:szCs w:val="24"/>
        </w:rPr>
        <w:t>.2022 to 3</w:t>
      </w:r>
      <w:r>
        <w:rPr>
          <w:color w:val="auto"/>
          <w:sz w:val="24"/>
          <w:szCs w:val="24"/>
        </w:rPr>
        <w:t>1</w:t>
      </w:r>
      <w:r w:rsidRPr="00637FB4">
        <w:rPr>
          <w:color w:val="auto"/>
          <w:sz w:val="24"/>
          <w:szCs w:val="24"/>
        </w:rPr>
        <w:t>.</w:t>
      </w:r>
      <w:r>
        <w:rPr>
          <w:color w:val="auto"/>
          <w:sz w:val="24"/>
          <w:szCs w:val="24"/>
        </w:rPr>
        <w:t>12</w:t>
      </w:r>
      <w:r w:rsidRPr="00637FB4">
        <w:rPr>
          <w:color w:val="auto"/>
          <w:sz w:val="24"/>
          <w:szCs w:val="24"/>
        </w:rPr>
        <w:t>.2022) as reported by NABARD is given below:</w:t>
      </w:r>
    </w:p>
    <w:p w14:paraId="6EC540BC" w14:textId="77777777" w:rsidR="005D3A77" w:rsidRPr="00637FB4" w:rsidRDefault="005D3A77" w:rsidP="005D3A77">
      <w:pPr>
        <w:pStyle w:val="PlainText"/>
        <w:rPr>
          <w:color w:val="auto"/>
          <w:sz w:val="24"/>
          <w:szCs w:val="24"/>
        </w:rPr>
      </w:pP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952"/>
        <w:gridCol w:w="898"/>
        <w:gridCol w:w="1170"/>
        <w:gridCol w:w="1350"/>
        <w:gridCol w:w="990"/>
        <w:gridCol w:w="1003"/>
        <w:gridCol w:w="1277"/>
        <w:gridCol w:w="1387"/>
      </w:tblGrid>
      <w:tr w:rsidR="005D3A77" w:rsidRPr="00637FB4" w14:paraId="3F764902" w14:textId="77777777" w:rsidTr="00E95B23">
        <w:trPr>
          <w:trHeight w:val="300"/>
        </w:trPr>
        <w:tc>
          <w:tcPr>
            <w:tcW w:w="2903" w:type="dxa"/>
            <w:gridSpan w:val="3"/>
            <w:shd w:val="clear" w:color="auto" w:fill="auto"/>
            <w:noWrap/>
            <w:vAlign w:val="center"/>
            <w:hideMark/>
          </w:tcPr>
          <w:p w14:paraId="20516E4D" w14:textId="5E54976A" w:rsidR="005D3A77" w:rsidRPr="00637FB4" w:rsidRDefault="00854B37" w:rsidP="00662068">
            <w:pPr>
              <w:spacing w:after="0" w:line="240" w:lineRule="auto"/>
              <w:ind w:left="-92" w:right="-76"/>
              <w:jc w:val="center"/>
              <w:rPr>
                <w:rFonts w:ascii="Tahoma" w:hAnsi="Tahoma" w:cs="Tahoma"/>
                <w:b/>
                <w:bCs/>
                <w:sz w:val="24"/>
                <w:szCs w:val="24"/>
              </w:rPr>
            </w:pPr>
            <w:r>
              <w:rPr>
                <w:rFonts w:ascii="Tahoma" w:hAnsi="Tahoma" w:cs="Tahoma"/>
                <w:b/>
                <w:bCs/>
                <w:sz w:val="24"/>
                <w:szCs w:val="24"/>
              </w:rPr>
              <w:t xml:space="preserve"> </w:t>
            </w:r>
          </w:p>
        </w:tc>
        <w:tc>
          <w:tcPr>
            <w:tcW w:w="3510" w:type="dxa"/>
            <w:gridSpan w:val="3"/>
            <w:shd w:val="clear" w:color="auto" w:fill="auto"/>
            <w:noWrap/>
            <w:vAlign w:val="center"/>
            <w:hideMark/>
          </w:tcPr>
          <w:p w14:paraId="6F013924" w14:textId="77777777" w:rsidR="005D3A77" w:rsidRPr="00637FB4" w:rsidRDefault="005D3A77" w:rsidP="00662068">
            <w:pPr>
              <w:spacing w:after="0" w:line="240" w:lineRule="auto"/>
              <w:ind w:left="-92" w:right="-76"/>
              <w:jc w:val="center"/>
              <w:rPr>
                <w:rFonts w:ascii="Tahoma" w:hAnsi="Tahoma" w:cs="Tahoma"/>
                <w:b/>
                <w:bCs/>
                <w:sz w:val="24"/>
                <w:szCs w:val="24"/>
              </w:rPr>
            </w:pPr>
            <w:r w:rsidRPr="00637FB4">
              <w:rPr>
                <w:rFonts w:ascii="Tahoma" w:hAnsi="Tahoma" w:cs="Tahoma"/>
                <w:b/>
                <w:bCs/>
                <w:sz w:val="24"/>
                <w:szCs w:val="24"/>
              </w:rPr>
              <w:t>SHG-Credit Linkage</w:t>
            </w:r>
          </w:p>
        </w:tc>
        <w:tc>
          <w:tcPr>
            <w:tcW w:w="3667" w:type="dxa"/>
            <w:gridSpan w:val="3"/>
            <w:shd w:val="clear" w:color="auto" w:fill="auto"/>
            <w:noWrap/>
            <w:vAlign w:val="center"/>
            <w:hideMark/>
          </w:tcPr>
          <w:p w14:paraId="1CFA0A9F" w14:textId="77777777" w:rsidR="005D3A77" w:rsidRPr="00637FB4" w:rsidRDefault="005D3A77" w:rsidP="00662068">
            <w:pPr>
              <w:spacing w:after="0" w:line="240" w:lineRule="auto"/>
              <w:ind w:left="-92" w:right="-76"/>
              <w:jc w:val="center"/>
              <w:rPr>
                <w:rFonts w:ascii="Tahoma" w:hAnsi="Tahoma" w:cs="Tahoma"/>
                <w:b/>
                <w:bCs/>
                <w:sz w:val="24"/>
                <w:szCs w:val="24"/>
              </w:rPr>
            </w:pPr>
            <w:r w:rsidRPr="00637FB4">
              <w:rPr>
                <w:rFonts w:ascii="Tahoma" w:hAnsi="Tahoma" w:cs="Tahoma"/>
                <w:b/>
                <w:bCs/>
                <w:sz w:val="24"/>
                <w:szCs w:val="24"/>
              </w:rPr>
              <w:t>JLG</w:t>
            </w:r>
          </w:p>
        </w:tc>
      </w:tr>
      <w:tr w:rsidR="005D3A77" w:rsidRPr="00637FB4" w14:paraId="6B79432E" w14:textId="77777777" w:rsidTr="00E95B23">
        <w:trPr>
          <w:trHeight w:val="300"/>
        </w:trPr>
        <w:tc>
          <w:tcPr>
            <w:tcW w:w="1053" w:type="dxa"/>
            <w:shd w:val="clear" w:color="auto" w:fill="auto"/>
            <w:noWrap/>
            <w:vAlign w:val="bottom"/>
            <w:hideMark/>
          </w:tcPr>
          <w:p w14:paraId="37DBA400" w14:textId="77777777" w:rsidR="005D3A77" w:rsidRPr="00637FB4" w:rsidRDefault="005D3A77" w:rsidP="00662068">
            <w:pPr>
              <w:spacing w:after="0" w:line="240" w:lineRule="auto"/>
              <w:ind w:left="-92" w:right="-76"/>
              <w:jc w:val="center"/>
              <w:rPr>
                <w:rFonts w:ascii="Tahoma" w:hAnsi="Tahoma" w:cs="Tahoma"/>
                <w:b/>
                <w:bCs/>
                <w:sz w:val="24"/>
                <w:szCs w:val="24"/>
              </w:rPr>
            </w:pPr>
            <w:r w:rsidRPr="00637FB4">
              <w:rPr>
                <w:rFonts w:ascii="Tahoma" w:hAnsi="Tahoma" w:cs="Tahoma"/>
                <w:b/>
                <w:bCs/>
                <w:sz w:val="24"/>
                <w:szCs w:val="24"/>
              </w:rPr>
              <w:t>Target</w:t>
            </w:r>
          </w:p>
        </w:tc>
        <w:tc>
          <w:tcPr>
            <w:tcW w:w="952" w:type="dxa"/>
            <w:shd w:val="clear" w:color="auto" w:fill="auto"/>
            <w:noWrap/>
            <w:vAlign w:val="bottom"/>
            <w:hideMark/>
          </w:tcPr>
          <w:p w14:paraId="002F586A" w14:textId="77777777" w:rsidR="005D3A77" w:rsidRPr="00637FB4" w:rsidRDefault="005D3A77" w:rsidP="00662068">
            <w:pPr>
              <w:spacing w:after="0" w:line="240" w:lineRule="auto"/>
              <w:ind w:left="-92" w:right="-76"/>
              <w:jc w:val="center"/>
              <w:rPr>
                <w:rFonts w:ascii="Tahoma" w:hAnsi="Tahoma" w:cs="Tahoma"/>
                <w:b/>
                <w:bCs/>
                <w:sz w:val="24"/>
                <w:szCs w:val="24"/>
              </w:rPr>
            </w:pPr>
            <w:r w:rsidRPr="00637FB4">
              <w:rPr>
                <w:rFonts w:ascii="Tahoma" w:hAnsi="Tahoma" w:cs="Tahoma"/>
                <w:b/>
                <w:bCs/>
                <w:sz w:val="24"/>
                <w:szCs w:val="24"/>
              </w:rPr>
              <w:t>Ach.</w:t>
            </w:r>
          </w:p>
        </w:tc>
        <w:tc>
          <w:tcPr>
            <w:tcW w:w="898" w:type="dxa"/>
          </w:tcPr>
          <w:p w14:paraId="335F87C4" w14:textId="77777777" w:rsidR="005D3A77" w:rsidRPr="00637FB4" w:rsidRDefault="005D3A77" w:rsidP="00662068">
            <w:pPr>
              <w:spacing w:after="0" w:line="240" w:lineRule="auto"/>
              <w:ind w:left="-92" w:right="-76"/>
              <w:jc w:val="center"/>
              <w:rPr>
                <w:rFonts w:ascii="Tahoma" w:hAnsi="Tahoma" w:cs="Tahoma"/>
                <w:b/>
                <w:bCs/>
                <w:sz w:val="24"/>
                <w:szCs w:val="24"/>
              </w:rPr>
            </w:pPr>
            <w:r w:rsidRPr="00637FB4">
              <w:rPr>
                <w:rFonts w:ascii="Tahoma" w:hAnsi="Tahoma" w:cs="Tahoma"/>
                <w:b/>
                <w:bCs/>
                <w:sz w:val="24"/>
                <w:szCs w:val="24"/>
              </w:rPr>
              <w:t>%age</w:t>
            </w:r>
          </w:p>
        </w:tc>
        <w:tc>
          <w:tcPr>
            <w:tcW w:w="1170" w:type="dxa"/>
            <w:shd w:val="clear" w:color="auto" w:fill="auto"/>
            <w:noWrap/>
            <w:vAlign w:val="bottom"/>
            <w:hideMark/>
          </w:tcPr>
          <w:p w14:paraId="72E838F4" w14:textId="77777777" w:rsidR="005D3A77" w:rsidRPr="00637FB4" w:rsidRDefault="005D3A77" w:rsidP="00662068">
            <w:pPr>
              <w:spacing w:after="0" w:line="240" w:lineRule="auto"/>
              <w:ind w:left="-92" w:right="-76"/>
              <w:jc w:val="center"/>
              <w:rPr>
                <w:rFonts w:ascii="Tahoma" w:hAnsi="Tahoma" w:cs="Tahoma"/>
                <w:b/>
                <w:bCs/>
                <w:sz w:val="24"/>
                <w:szCs w:val="24"/>
              </w:rPr>
            </w:pPr>
            <w:r w:rsidRPr="00637FB4">
              <w:rPr>
                <w:rFonts w:ascii="Tahoma" w:hAnsi="Tahoma" w:cs="Tahoma"/>
                <w:b/>
                <w:bCs/>
                <w:sz w:val="24"/>
                <w:szCs w:val="24"/>
              </w:rPr>
              <w:t>Target</w:t>
            </w:r>
          </w:p>
        </w:tc>
        <w:tc>
          <w:tcPr>
            <w:tcW w:w="1350" w:type="dxa"/>
            <w:shd w:val="clear" w:color="auto" w:fill="auto"/>
            <w:noWrap/>
            <w:vAlign w:val="bottom"/>
            <w:hideMark/>
          </w:tcPr>
          <w:p w14:paraId="51DDCD32" w14:textId="77777777" w:rsidR="005D3A77" w:rsidRPr="00637FB4" w:rsidRDefault="005D3A77" w:rsidP="00662068">
            <w:pPr>
              <w:spacing w:after="0" w:line="240" w:lineRule="auto"/>
              <w:ind w:left="-92" w:right="-76"/>
              <w:jc w:val="center"/>
              <w:rPr>
                <w:rFonts w:ascii="Tahoma" w:hAnsi="Tahoma" w:cs="Tahoma"/>
                <w:b/>
                <w:bCs/>
                <w:sz w:val="24"/>
                <w:szCs w:val="24"/>
              </w:rPr>
            </w:pPr>
            <w:r w:rsidRPr="00637FB4">
              <w:rPr>
                <w:rFonts w:ascii="Tahoma" w:hAnsi="Tahoma" w:cs="Tahoma"/>
                <w:b/>
                <w:bCs/>
                <w:sz w:val="24"/>
                <w:szCs w:val="24"/>
              </w:rPr>
              <w:t>Ach.</w:t>
            </w:r>
          </w:p>
        </w:tc>
        <w:tc>
          <w:tcPr>
            <w:tcW w:w="990" w:type="dxa"/>
          </w:tcPr>
          <w:p w14:paraId="4515C803" w14:textId="77777777" w:rsidR="005D3A77" w:rsidRPr="00637FB4" w:rsidRDefault="005D3A77" w:rsidP="00662068">
            <w:pPr>
              <w:spacing w:after="0" w:line="240" w:lineRule="auto"/>
              <w:ind w:left="-92" w:right="-76"/>
              <w:jc w:val="center"/>
              <w:rPr>
                <w:rFonts w:ascii="Tahoma" w:hAnsi="Tahoma" w:cs="Tahoma"/>
                <w:b/>
                <w:bCs/>
                <w:sz w:val="24"/>
                <w:szCs w:val="24"/>
              </w:rPr>
            </w:pPr>
            <w:r w:rsidRPr="00637FB4">
              <w:rPr>
                <w:rFonts w:ascii="Tahoma" w:hAnsi="Tahoma" w:cs="Tahoma"/>
                <w:b/>
                <w:bCs/>
                <w:sz w:val="24"/>
                <w:szCs w:val="24"/>
              </w:rPr>
              <w:t>%age</w:t>
            </w:r>
          </w:p>
        </w:tc>
        <w:tc>
          <w:tcPr>
            <w:tcW w:w="1003" w:type="dxa"/>
            <w:shd w:val="clear" w:color="auto" w:fill="auto"/>
            <w:noWrap/>
            <w:vAlign w:val="bottom"/>
            <w:hideMark/>
          </w:tcPr>
          <w:p w14:paraId="6FA6F48D" w14:textId="77777777" w:rsidR="005D3A77" w:rsidRPr="00637FB4" w:rsidRDefault="005D3A77" w:rsidP="00662068">
            <w:pPr>
              <w:spacing w:after="0" w:line="240" w:lineRule="auto"/>
              <w:ind w:left="-92" w:right="-76"/>
              <w:jc w:val="center"/>
              <w:rPr>
                <w:rFonts w:ascii="Tahoma" w:hAnsi="Tahoma" w:cs="Tahoma"/>
                <w:b/>
                <w:bCs/>
                <w:sz w:val="24"/>
                <w:szCs w:val="24"/>
              </w:rPr>
            </w:pPr>
            <w:r w:rsidRPr="00637FB4">
              <w:rPr>
                <w:rFonts w:ascii="Tahoma" w:hAnsi="Tahoma" w:cs="Tahoma"/>
                <w:b/>
                <w:bCs/>
                <w:sz w:val="24"/>
                <w:szCs w:val="24"/>
              </w:rPr>
              <w:t>Target</w:t>
            </w:r>
          </w:p>
        </w:tc>
        <w:tc>
          <w:tcPr>
            <w:tcW w:w="1277" w:type="dxa"/>
            <w:shd w:val="clear" w:color="auto" w:fill="auto"/>
            <w:noWrap/>
            <w:vAlign w:val="bottom"/>
            <w:hideMark/>
          </w:tcPr>
          <w:p w14:paraId="7300C0C7" w14:textId="77777777" w:rsidR="005D3A77" w:rsidRPr="00637FB4" w:rsidRDefault="005D3A77" w:rsidP="00662068">
            <w:pPr>
              <w:spacing w:after="0" w:line="240" w:lineRule="auto"/>
              <w:ind w:left="-92" w:right="-76"/>
              <w:jc w:val="center"/>
              <w:rPr>
                <w:rFonts w:ascii="Tahoma" w:hAnsi="Tahoma" w:cs="Tahoma"/>
                <w:b/>
                <w:bCs/>
                <w:sz w:val="24"/>
                <w:szCs w:val="24"/>
              </w:rPr>
            </w:pPr>
            <w:r w:rsidRPr="00637FB4">
              <w:rPr>
                <w:rFonts w:ascii="Tahoma" w:hAnsi="Tahoma" w:cs="Tahoma"/>
                <w:b/>
                <w:bCs/>
                <w:sz w:val="24"/>
                <w:szCs w:val="24"/>
              </w:rPr>
              <w:t>Ach.</w:t>
            </w:r>
          </w:p>
        </w:tc>
        <w:tc>
          <w:tcPr>
            <w:tcW w:w="1387" w:type="dxa"/>
          </w:tcPr>
          <w:p w14:paraId="7EF0805C" w14:textId="77777777" w:rsidR="005D3A77" w:rsidRPr="00637FB4" w:rsidRDefault="005D3A77" w:rsidP="00662068">
            <w:pPr>
              <w:spacing w:after="0" w:line="240" w:lineRule="auto"/>
              <w:ind w:left="-92" w:right="-76"/>
              <w:jc w:val="center"/>
              <w:rPr>
                <w:rFonts w:ascii="Tahoma" w:hAnsi="Tahoma" w:cs="Tahoma"/>
                <w:b/>
                <w:bCs/>
                <w:sz w:val="24"/>
                <w:szCs w:val="24"/>
              </w:rPr>
            </w:pPr>
            <w:r w:rsidRPr="00637FB4">
              <w:rPr>
                <w:rFonts w:ascii="Tahoma" w:hAnsi="Tahoma" w:cs="Tahoma"/>
                <w:b/>
                <w:bCs/>
                <w:sz w:val="24"/>
                <w:szCs w:val="24"/>
              </w:rPr>
              <w:t>%age</w:t>
            </w:r>
          </w:p>
        </w:tc>
      </w:tr>
      <w:tr w:rsidR="005D3A77" w:rsidRPr="00637FB4" w14:paraId="3A3E295B" w14:textId="77777777" w:rsidTr="00E95B23">
        <w:trPr>
          <w:trHeight w:val="413"/>
        </w:trPr>
        <w:tc>
          <w:tcPr>
            <w:tcW w:w="1053" w:type="dxa"/>
            <w:shd w:val="clear" w:color="auto" w:fill="auto"/>
            <w:noWrap/>
            <w:hideMark/>
          </w:tcPr>
          <w:p w14:paraId="26131BFF" w14:textId="77777777" w:rsidR="005D3A77" w:rsidRPr="00044605" w:rsidRDefault="005D3A77" w:rsidP="00662068">
            <w:pPr>
              <w:rPr>
                <w:rFonts w:ascii="Tahoma" w:hAnsi="Tahoma" w:cs="Tahoma"/>
                <w:sz w:val="24"/>
                <w:szCs w:val="24"/>
              </w:rPr>
            </w:pPr>
            <w:r w:rsidRPr="00044605">
              <w:rPr>
                <w:rFonts w:ascii="Tahoma" w:hAnsi="Tahoma" w:cs="Tahoma"/>
                <w:sz w:val="24"/>
                <w:szCs w:val="24"/>
              </w:rPr>
              <w:t>11000</w:t>
            </w:r>
          </w:p>
        </w:tc>
        <w:tc>
          <w:tcPr>
            <w:tcW w:w="952" w:type="dxa"/>
            <w:shd w:val="clear" w:color="auto" w:fill="auto"/>
            <w:noWrap/>
            <w:hideMark/>
          </w:tcPr>
          <w:p w14:paraId="4625C8D9" w14:textId="77777777" w:rsidR="005D3A77" w:rsidRPr="00044605" w:rsidRDefault="005D3A77" w:rsidP="00662068">
            <w:pPr>
              <w:rPr>
                <w:rFonts w:ascii="Tahoma" w:hAnsi="Tahoma" w:cs="Tahoma"/>
                <w:sz w:val="24"/>
                <w:szCs w:val="24"/>
              </w:rPr>
            </w:pPr>
            <w:r>
              <w:rPr>
                <w:rFonts w:ascii="Tahoma" w:hAnsi="Tahoma" w:cs="Tahoma"/>
                <w:sz w:val="24"/>
                <w:szCs w:val="24"/>
              </w:rPr>
              <w:t>2010</w:t>
            </w:r>
          </w:p>
        </w:tc>
        <w:tc>
          <w:tcPr>
            <w:tcW w:w="898" w:type="dxa"/>
          </w:tcPr>
          <w:p w14:paraId="3297040D" w14:textId="77777777" w:rsidR="005D3A77" w:rsidRPr="00044605" w:rsidRDefault="005D3A77" w:rsidP="00662068">
            <w:pPr>
              <w:rPr>
                <w:rFonts w:ascii="Tahoma" w:hAnsi="Tahoma" w:cs="Tahoma"/>
                <w:sz w:val="24"/>
                <w:szCs w:val="24"/>
              </w:rPr>
            </w:pPr>
            <w:r>
              <w:rPr>
                <w:rFonts w:ascii="Tahoma" w:hAnsi="Tahoma" w:cs="Tahoma"/>
                <w:sz w:val="24"/>
                <w:szCs w:val="24"/>
              </w:rPr>
              <w:t>18.27</w:t>
            </w:r>
          </w:p>
        </w:tc>
        <w:tc>
          <w:tcPr>
            <w:tcW w:w="1170" w:type="dxa"/>
            <w:shd w:val="clear" w:color="auto" w:fill="auto"/>
            <w:noWrap/>
            <w:hideMark/>
          </w:tcPr>
          <w:p w14:paraId="66832AAE" w14:textId="77777777" w:rsidR="005D3A77" w:rsidRPr="00044605" w:rsidRDefault="005D3A77" w:rsidP="00662068">
            <w:pPr>
              <w:rPr>
                <w:rFonts w:ascii="Tahoma" w:hAnsi="Tahoma" w:cs="Tahoma"/>
                <w:sz w:val="24"/>
                <w:szCs w:val="24"/>
              </w:rPr>
            </w:pPr>
            <w:r w:rsidRPr="00044605">
              <w:rPr>
                <w:rFonts w:ascii="Tahoma" w:hAnsi="Tahoma" w:cs="Tahoma"/>
                <w:sz w:val="24"/>
                <w:szCs w:val="24"/>
              </w:rPr>
              <w:t>6000</w:t>
            </w:r>
          </w:p>
        </w:tc>
        <w:tc>
          <w:tcPr>
            <w:tcW w:w="1350" w:type="dxa"/>
            <w:shd w:val="clear" w:color="auto" w:fill="auto"/>
            <w:noWrap/>
            <w:hideMark/>
          </w:tcPr>
          <w:p w14:paraId="51094BBF" w14:textId="77777777" w:rsidR="005D3A77" w:rsidRPr="00044605" w:rsidRDefault="005D3A77" w:rsidP="00662068">
            <w:pPr>
              <w:rPr>
                <w:rFonts w:ascii="Tahoma" w:hAnsi="Tahoma" w:cs="Tahoma"/>
                <w:sz w:val="24"/>
                <w:szCs w:val="24"/>
              </w:rPr>
            </w:pPr>
            <w:r>
              <w:rPr>
                <w:rFonts w:ascii="Tahoma" w:hAnsi="Tahoma" w:cs="Tahoma"/>
                <w:sz w:val="24"/>
                <w:szCs w:val="24"/>
              </w:rPr>
              <w:t>2063</w:t>
            </w:r>
          </w:p>
        </w:tc>
        <w:tc>
          <w:tcPr>
            <w:tcW w:w="990" w:type="dxa"/>
          </w:tcPr>
          <w:p w14:paraId="6CABC5DC" w14:textId="77777777" w:rsidR="005D3A77" w:rsidRPr="00044605" w:rsidRDefault="005D3A77" w:rsidP="00662068">
            <w:pPr>
              <w:rPr>
                <w:rFonts w:ascii="Tahoma" w:hAnsi="Tahoma" w:cs="Tahoma"/>
                <w:sz w:val="24"/>
                <w:szCs w:val="24"/>
              </w:rPr>
            </w:pPr>
            <w:r>
              <w:rPr>
                <w:rFonts w:ascii="Tahoma" w:hAnsi="Tahoma" w:cs="Tahoma"/>
                <w:sz w:val="24"/>
                <w:szCs w:val="24"/>
              </w:rPr>
              <w:t>34.38</w:t>
            </w:r>
          </w:p>
        </w:tc>
        <w:tc>
          <w:tcPr>
            <w:tcW w:w="1003" w:type="dxa"/>
            <w:shd w:val="clear" w:color="auto" w:fill="auto"/>
            <w:noWrap/>
            <w:hideMark/>
          </w:tcPr>
          <w:p w14:paraId="14D28335" w14:textId="77777777" w:rsidR="005D3A77" w:rsidRPr="00044605" w:rsidRDefault="005D3A77" w:rsidP="00662068">
            <w:pPr>
              <w:rPr>
                <w:rFonts w:ascii="Tahoma" w:hAnsi="Tahoma" w:cs="Tahoma"/>
                <w:sz w:val="24"/>
                <w:szCs w:val="24"/>
              </w:rPr>
            </w:pPr>
            <w:r w:rsidRPr="00044605">
              <w:rPr>
                <w:rFonts w:ascii="Tahoma" w:hAnsi="Tahoma" w:cs="Tahoma"/>
                <w:sz w:val="24"/>
                <w:szCs w:val="24"/>
              </w:rPr>
              <w:t>83500</w:t>
            </w:r>
          </w:p>
        </w:tc>
        <w:tc>
          <w:tcPr>
            <w:tcW w:w="1277" w:type="dxa"/>
            <w:shd w:val="clear" w:color="auto" w:fill="auto"/>
            <w:noWrap/>
            <w:hideMark/>
          </w:tcPr>
          <w:p w14:paraId="6B004C83" w14:textId="77777777" w:rsidR="005D3A77" w:rsidRPr="00044605" w:rsidRDefault="005D3A77" w:rsidP="00662068">
            <w:pPr>
              <w:rPr>
                <w:rFonts w:ascii="Tahoma" w:hAnsi="Tahoma" w:cs="Tahoma"/>
                <w:sz w:val="24"/>
                <w:szCs w:val="24"/>
              </w:rPr>
            </w:pPr>
            <w:r>
              <w:rPr>
                <w:rFonts w:ascii="Tahoma" w:hAnsi="Tahoma" w:cs="Tahoma"/>
                <w:sz w:val="24"/>
                <w:szCs w:val="24"/>
              </w:rPr>
              <w:t>39550</w:t>
            </w:r>
          </w:p>
        </w:tc>
        <w:tc>
          <w:tcPr>
            <w:tcW w:w="1387" w:type="dxa"/>
          </w:tcPr>
          <w:p w14:paraId="058429A4" w14:textId="77777777" w:rsidR="005D3A77" w:rsidRPr="00044605" w:rsidRDefault="005D3A77" w:rsidP="00662068">
            <w:pPr>
              <w:rPr>
                <w:rFonts w:ascii="Tahoma" w:hAnsi="Tahoma" w:cs="Tahoma"/>
                <w:sz w:val="24"/>
                <w:szCs w:val="24"/>
              </w:rPr>
            </w:pPr>
            <w:r>
              <w:rPr>
                <w:rFonts w:ascii="Tahoma" w:hAnsi="Tahoma" w:cs="Tahoma"/>
                <w:sz w:val="24"/>
                <w:szCs w:val="24"/>
              </w:rPr>
              <w:t>47.36</w:t>
            </w:r>
          </w:p>
        </w:tc>
      </w:tr>
    </w:tbl>
    <w:p w14:paraId="7DC56B69" w14:textId="77777777" w:rsidR="005D3A77" w:rsidRPr="00637FB4" w:rsidRDefault="005D3A77" w:rsidP="00E95B23">
      <w:pPr>
        <w:pStyle w:val="PlainText"/>
        <w:rPr>
          <w:color w:val="auto"/>
          <w:sz w:val="24"/>
          <w:szCs w:val="24"/>
        </w:rPr>
      </w:pPr>
    </w:p>
    <w:p w14:paraId="19B695CE" w14:textId="77777777" w:rsidR="005D3A77" w:rsidRPr="00637FB4" w:rsidRDefault="005D3A77" w:rsidP="00E95B23">
      <w:pPr>
        <w:pStyle w:val="PlainText"/>
        <w:rPr>
          <w:color w:val="auto"/>
          <w:sz w:val="24"/>
          <w:szCs w:val="24"/>
        </w:rPr>
      </w:pPr>
      <w:r w:rsidRPr="00637FB4">
        <w:rPr>
          <w:color w:val="auto"/>
          <w:sz w:val="24"/>
          <w:szCs w:val="24"/>
        </w:rPr>
        <w:t>Banks are far behind the target for Credit linkage and Saving linkage of SHGs as achievement is very low.</w:t>
      </w:r>
    </w:p>
    <w:p w14:paraId="0C9DC0A7" w14:textId="77777777" w:rsidR="005D3A77" w:rsidRPr="00637FB4" w:rsidRDefault="005D3A77" w:rsidP="00E95B23">
      <w:pPr>
        <w:pStyle w:val="PlainText"/>
        <w:rPr>
          <w:color w:val="auto"/>
          <w:sz w:val="24"/>
          <w:szCs w:val="24"/>
        </w:rPr>
      </w:pPr>
    </w:p>
    <w:p w14:paraId="1AF47EB8" w14:textId="77777777" w:rsidR="005D3A77" w:rsidRDefault="005D3A77" w:rsidP="00E95B23">
      <w:pPr>
        <w:pStyle w:val="PlainText"/>
        <w:rPr>
          <w:color w:val="auto"/>
          <w:sz w:val="24"/>
          <w:szCs w:val="24"/>
        </w:rPr>
      </w:pPr>
      <w:r w:rsidRPr="00637FB4">
        <w:rPr>
          <w:color w:val="auto"/>
          <w:sz w:val="24"/>
          <w:szCs w:val="24"/>
        </w:rPr>
        <w:t>All the Banks are requested to sensitize their branches to improve the position in current quarter.</w:t>
      </w:r>
    </w:p>
    <w:p w14:paraId="30AE073A" w14:textId="77777777" w:rsidR="005D3A77" w:rsidRDefault="005D3A77" w:rsidP="00E95B23">
      <w:pPr>
        <w:pStyle w:val="PlainText"/>
        <w:rPr>
          <w:color w:val="auto"/>
          <w:sz w:val="24"/>
          <w:szCs w:val="24"/>
        </w:rPr>
      </w:pPr>
    </w:p>
    <w:p w14:paraId="1F580042" w14:textId="77777777" w:rsidR="005D3A77" w:rsidRPr="00A7069B" w:rsidRDefault="005D3A77" w:rsidP="00E95B23">
      <w:pPr>
        <w:pStyle w:val="PlainText"/>
        <w:rPr>
          <w:b/>
          <w:color w:val="auto"/>
          <w:sz w:val="24"/>
          <w:szCs w:val="24"/>
        </w:rPr>
      </w:pPr>
      <w:r w:rsidRPr="005D3A77">
        <w:rPr>
          <w:b/>
          <w:color w:val="auto"/>
          <w:sz w:val="24"/>
          <w:szCs w:val="24"/>
          <w:u w:val="single"/>
        </w:rPr>
        <w:t>Action Point</w:t>
      </w:r>
      <w:r w:rsidRPr="001B52B8">
        <w:rPr>
          <w:color w:val="auto"/>
          <w:sz w:val="24"/>
          <w:szCs w:val="24"/>
        </w:rPr>
        <w:t xml:space="preserve">- </w:t>
      </w:r>
      <w:r w:rsidRPr="001B52B8">
        <w:rPr>
          <w:b/>
          <w:color w:val="auto"/>
          <w:sz w:val="24"/>
          <w:szCs w:val="24"/>
        </w:rPr>
        <w:t>The data provided is of previous quarter as the data for Q.E. December 2022 is yet to be received from NABARD.</w:t>
      </w:r>
    </w:p>
    <w:p w14:paraId="707A1B36" w14:textId="77777777" w:rsidR="00B353A0" w:rsidRDefault="00B353A0" w:rsidP="00B353A0">
      <w:pPr>
        <w:pStyle w:val="PlainText"/>
        <w:rPr>
          <w:color w:val="auto"/>
          <w:sz w:val="24"/>
          <w:szCs w:val="24"/>
        </w:rPr>
      </w:pPr>
    </w:p>
    <w:p w14:paraId="00DD2C64" w14:textId="77777777" w:rsidR="006D75DB" w:rsidRPr="00AA66FF" w:rsidRDefault="006D75DB" w:rsidP="006D75DB">
      <w:pPr>
        <w:pStyle w:val="PlainText"/>
        <w:rPr>
          <w:bCs/>
          <w:color w:val="auto"/>
          <w:sz w:val="24"/>
          <w:szCs w:val="24"/>
        </w:rPr>
      </w:pPr>
    </w:p>
    <w:p w14:paraId="317130B6" w14:textId="46F46C2F" w:rsidR="00B97EF1" w:rsidRDefault="00B97EF1" w:rsidP="006D75DB">
      <w:pPr>
        <w:spacing w:after="0" w:line="240" w:lineRule="auto"/>
        <w:jc w:val="both"/>
        <w:rPr>
          <w:rFonts w:ascii="Tahoma" w:hAnsi="Tahoma" w:cs="Tahoma"/>
          <w:b/>
          <w:sz w:val="28"/>
          <w:szCs w:val="28"/>
        </w:rPr>
      </w:pPr>
    </w:p>
    <w:p w14:paraId="29E712D4" w14:textId="77777777" w:rsidR="0096654D" w:rsidRPr="00AA66FF" w:rsidRDefault="0096654D" w:rsidP="006D75DB">
      <w:pPr>
        <w:spacing w:after="0" w:line="240" w:lineRule="auto"/>
        <w:jc w:val="both"/>
        <w:rPr>
          <w:rFonts w:ascii="Tahoma" w:hAnsi="Tahoma" w:cs="Tahoma"/>
          <w:b/>
          <w:sz w:val="28"/>
          <w:szCs w:val="28"/>
        </w:rPr>
      </w:pPr>
    </w:p>
    <w:tbl>
      <w:tblPr>
        <w:tblW w:w="9577" w:type="dxa"/>
        <w:tblInd w:w="-14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827"/>
        <w:gridCol w:w="6750"/>
      </w:tblGrid>
      <w:tr w:rsidR="006D75DB" w:rsidRPr="00AA66FF" w14:paraId="76271701" w14:textId="77777777" w:rsidTr="00686041">
        <w:trPr>
          <w:trHeight w:val="37"/>
        </w:trPr>
        <w:tc>
          <w:tcPr>
            <w:tcW w:w="2827" w:type="dxa"/>
            <w:shd w:val="clear" w:color="auto" w:fill="auto"/>
            <w:tcMar>
              <w:top w:w="0" w:type="dxa"/>
              <w:left w:w="108" w:type="dxa"/>
              <w:bottom w:w="0" w:type="dxa"/>
              <w:right w:w="108" w:type="dxa"/>
            </w:tcMar>
            <w:hideMark/>
          </w:tcPr>
          <w:p w14:paraId="5B0719A7" w14:textId="0DBA3BAA" w:rsidR="006D75DB" w:rsidRPr="00AA66FF" w:rsidRDefault="00CB1593" w:rsidP="002D1149">
            <w:pPr>
              <w:spacing w:line="240" w:lineRule="auto"/>
              <w:jc w:val="both"/>
              <w:rPr>
                <w:rFonts w:ascii="Tahoma" w:hAnsi="Tahoma" w:cs="Tahoma"/>
                <w:sz w:val="24"/>
                <w:szCs w:val="24"/>
              </w:rPr>
            </w:pPr>
            <w:r>
              <w:rPr>
                <w:rFonts w:ascii="Tahoma" w:hAnsi="Tahoma" w:cs="Tahoma"/>
                <w:b/>
                <w:bCs/>
                <w:sz w:val="24"/>
                <w:szCs w:val="24"/>
              </w:rPr>
              <w:lastRenderedPageBreak/>
              <w:t>Item No. 18</w:t>
            </w:r>
          </w:p>
        </w:tc>
        <w:tc>
          <w:tcPr>
            <w:tcW w:w="6750" w:type="dxa"/>
            <w:shd w:val="clear" w:color="auto" w:fill="auto"/>
            <w:tcMar>
              <w:top w:w="0" w:type="dxa"/>
              <w:left w:w="108" w:type="dxa"/>
              <w:bottom w:w="0" w:type="dxa"/>
              <w:right w:w="108" w:type="dxa"/>
            </w:tcMar>
            <w:hideMark/>
          </w:tcPr>
          <w:p w14:paraId="3A7002C5" w14:textId="5F980E49" w:rsidR="006D75DB" w:rsidRPr="00AA66FF" w:rsidRDefault="006D75DB" w:rsidP="000276D3">
            <w:pPr>
              <w:spacing w:after="0" w:line="240" w:lineRule="auto"/>
              <w:jc w:val="both"/>
              <w:rPr>
                <w:rFonts w:ascii="Tahoma" w:hAnsi="Tahoma" w:cs="Tahoma"/>
                <w:b/>
                <w:bCs/>
                <w:sz w:val="24"/>
                <w:szCs w:val="24"/>
              </w:rPr>
            </w:pPr>
            <w:r w:rsidRPr="00AA66FF">
              <w:rPr>
                <w:rFonts w:ascii="Tahoma" w:hAnsi="Tahoma" w:cs="Tahoma"/>
                <w:b/>
                <w:bCs/>
                <w:sz w:val="24"/>
                <w:szCs w:val="24"/>
              </w:rPr>
              <w:t xml:space="preserve">EXPANDING AND DEEPENING THE DIGITAL </w:t>
            </w:r>
            <w:r w:rsidR="003234E7" w:rsidRPr="00AA66FF">
              <w:rPr>
                <w:rFonts w:ascii="Tahoma" w:hAnsi="Tahoma" w:cs="Tahoma"/>
                <w:b/>
                <w:bCs/>
                <w:sz w:val="24"/>
                <w:szCs w:val="24"/>
              </w:rPr>
              <w:t>PAYMENT ECO-SYSTEM IN IDENTIFIED DISTRICTS-KAPURTHALA, SAS NAGAR(MOHALI) &amp; MALERKOTLA</w:t>
            </w:r>
          </w:p>
        </w:tc>
      </w:tr>
    </w:tbl>
    <w:p w14:paraId="4731452E" w14:textId="77777777" w:rsidR="00600689" w:rsidRPr="00AA66FF" w:rsidRDefault="00600689" w:rsidP="00600689">
      <w:pPr>
        <w:spacing w:after="0" w:line="240" w:lineRule="auto"/>
        <w:jc w:val="both"/>
        <w:rPr>
          <w:rFonts w:ascii="Tahoma" w:hAnsi="Tahoma" w:cs="Tahoma"/>
          <w:sz w:val="26"/>
          <w:szCs w:val="26"/>
        </w:rPr>
      </w:pPr>
    </w:p>
    <w:p w14:paraId="3CF3735F" w14:textId="5B1DC3C1" w:rsidR="00600689" w:rsidRPr="00AA66FF" w:rsidRDefault="00600689" w:rsidP="00600689">
      <w:pPr>
        <w:spacing w:after="0" w:line="240" w:lineRule="auto"/>
        <w:jc w:val="both"/>
        <w:rPr>
          <w:rFonts w:ascii="Tahoma" w:hAnsi="Tahoma" w:cs="Tahoma"/>
          <w:sz w:val="26"/>
          <w:szCs w:val="26"/>
          <w:lang w:bidi="ar-SA"/>
        </w:rPr>
      </w:pPr>
      <w:r w:rsidRPr="00AA66FF">
        <w:rPr>
          <w:rFonts w:ascii="Tahoma" w:hAnsi="Tahoma" w:cs="Tahoma"/>
          <w:sz w:val="26"/>
          <w:szCs w:val="26"/>
          <w:lang w:bidi="ar-SA"/>
        </w:rPr>
        <w:t>On the basis of Reserve Bank of India Bi-monthly Policy dated 04.10.2019, SLBC Punjab was asked to identify one district in the State on Pilot Basis for expanding and deepening the digital payment eco-system. In this regard, Kapurthala District was identified to make it 100% Digitally enabled within one year.</w:t>
      </w:r>
    </w:p>
    <w:p w14:paraId="1FEBAE1D" w14:textId="77777777" w:rsidR="00B97EF1" w:rsidRPr="00AA66FF" w:rsidRDefault="00B97EF1" w:rsidP="00600689">
      <w:pPr>
        <w:spacing w:after="0" w:line="240" w:lineRule="auto"/>
        <w:jc w:val="both"/>
        <w:rPr>
          <w:rFonts w:ascii="Tahoma" w:hAnsi="Tahoma" w:cs="Tahoma"/>
          <w:sz w:val="26"/>
          <w:szCs w:val="26"/>
          <w:lang w:bidi="ar-SA"/>
        </w:rPr>
      </w:pPr>
    </w:p>
    <w:p w14:paraId="23013135" w14:textId="77777777" w:rsidR="007B7518" w:rsidRPr="00AA66FF" w:rsidRDefault="007B7518" w:rsidP="007B7518">
      <w:pPr>
        <w:spacing w:after="0" w:line="240" w:lineRule="auto"/>
        <w:jc w:val="both"/>
        <w:rPr>
          <w:rFonts w:ascii="Tahoma" w:hAnsi="Tahoma" w:cs="Tahoma"/>
          <w:sz w:val="26"/>
          <w:szCs w:val="26"/>
          <w:lang w:bidi="ar-SA"/>
        </w:rPr>
      </w:pPr>
      <w:r w:rsidRPr="00AA66FF">
        <w:rPr>
          <w:rFonts w:ascii="Tahoma" w:hAnsi="Tahoma" w:cs="Tahoma"/>
          <w:sz w:val="26"/>
          <w:szCs w:val="26"/>
          <w:lang w:bidi="ar-SA"/>
        </w:rPr>
        <w:t>As per Reserve Bank of India letter FIDD.CO.LBS.No 71339/02.01.001/2021-22 dated July 14, 2021, SLBC Punjab was asked to identify one more district in the State after considering factors like digital infrastructure /internet connectivity, literacy level among the population to extend the program.</w:t>
      </w:r>
    </w:p>
    <w:p w14:paraId="7FC98B34" w14:textId="77777777" w:rsidR="007B7518" w:rsidRPr="00AA66FF" w:rsidRDefault="007B7518" w:rsidP="007B7518">
      <w:pPr>
        <w:spacing w:after="0" w:line="240" w:lineRule="auto"/>
        <w:jc w:val="both"/>
        <w:rPr>
          <w:rFonts w:ascii="Tahoma" w:hAnsi="Tahoma" w:cs="Tahoma"/>
          <w:sz w:val="26"/>
          <w:szCs w:val="26"/>
          <w:lang w:bidi="ar-SA"/>
        </w:rPr>
      </w:pPr>
    </w:p>
    <w:p w14:paraId="71EE38A2" w14:textId="77777777" w:rsidR="007B7518" w:rsidRPr="00AA66FF" w:rsidRDefault="007B7518" w:rsidP="007B7518">
      <w:pPr>
        <w:spacing w:after="0" w:line="240" w:lineRule="auto"/>
        <w:jc w:val="both"/>
        <w:rPr>
          <w:rFonts w:ascii="Tahoma" w:hAnsi="Tahoma" w:cs="Tahoma"/>
          <w:sz w:val="26"/>
          <w:szCs w:val="26"/>
          <w:lang w:bidi="ar-SA"/>
        </w:rPr>
      </w:pPr>
      <w:r w:rsidRPr="00AA66FF">
        <w:rPr>
          <w:rFonts w:ascii="Tahoma" w:hAnsi="Tahoma" w:cs="Tahoma"/>
          <w:sz w:val="26"/>
          <w:szCs w:val="26"/>
          <w:lang w:bidi="ar-SA"/>
        </w:rPr>
        <w:t>SLBC Punjab proposed SAS Nagar (Mohali) as one more district identified for 100% Digitalization in the State and the same was approved by the committee in the 157th SLBC meeting.</w:t>
      </w:r>
    </w:p>
    <w:p w14:paraId="4BEE4029" w14:textId="60D761EA" w:rsidR="00600689" w:rsidRPr="00AA66FF" w:rsidRDefault="00600689" w:rsidP="00600689">
      <w:pPr>
        <w:contextualSpacing/>
        <w:jc w:val="both"/>
        <w:rPr>
          <w:rFonts w:ascii="Tahoma" w:hAnsi="Tahoma" w:cs="Tahoma"/>
          <w:sz w:val="26"/>
          <w:szCs w:val="26"/>
          <w:lang w:bidi="ar-SA"/>
        </w:rPr>
      </w:pPr>
    </w:p>
    <w:p w14:paraId="7381C163" w14:textId="48153E31" w:rsidR="00C36E4F" w:rsidRDefault="00C36E4F" w:rsidP="00C36E4F">
      <w:pPr>
        <w:spacing w:after="0" w:line="240" w:lineRule="auto"/>
        <w:jc w:val="both"/>
        <w:rPr>
          <w:rFonts w:ascii="Tahoma" w:hAnsi="Tahoma" w:cs="Tahoma"/>
          <w:sz w:val="26"/>
          <w:szCs w:val="26"/>
          <w:lang w:bidi="ar-SA"/>
        </w:rPr>
      </w:pPr>
      <w:r w:rsidRPr="00AA66FF">
        <w:rPr>
          <w:rFonts w:ascii="Tahoma" w:hAnsi="Tahoma" w:cs="Tahoma"/>
          <w:sz w:val="26"/>
          <w:szCs w:val="26"/>
          <w:lang w:bidi="ar-SA"/>
        </w:rPr>
        <w:t xml:space="preserve">Further, during the deliberations held in the 157th SLBC meeting, the Chief Guest Sh. K.A.P Sinha, Principal Secretory Finance, GoP suggested to include newly formed district Malerkotla as well for 100% </w:t>
      </w:r>
      <w:r w:rsidR="00781BC4" w:rsidRPr="00AA66FF">
        <w:rPr>
          <w:rFonts w:ascii="Tahoma" w:hAnsi="Tahoma" w:cs="Tahoma"/>
          <w:sz w:val="26"/>
          <w:szCs w:val="26"/>
          <w:lang w:bidi="ar-SA"/>
        </w:rPr>
        <w:t>digitalization</w:t>
      </w:r>
      <w:r w:rsidRPr="00AA66FF">
        <w:rPr>
          <w:rFonts w:ascii="Tahoma" w:hAnsi="Tahoma" w:cs="Tahoma"/>
          <w:sz w:val="26"/>
          <w:szCs w:val="26"/>
          <w:lang w:bidi="ar-SA"/>
        </w:rPr>
        <w:t>.</w:t>
      </w:r>
    </w:p>
    <w:p w14:paraId="71FFB457" w14:textId="4B078799" w:rsidR="00CB1593" w:rsidRDefault="00CB1593" w:rsidP="00C36E4F">
      <w:pPr>
        <w:spacing w:after="0" w:line="240" w:lineRule="auto"/>
        <w:jc w:val="both"/>
        <w:rPr>
          <w:rFonts w:ascii="Tahoma" w:hAnsi="Tahoma" w:cs="Tahoma"/>
          <w:sz w:val="26"/>
          <w:szCs w:val="26"/>
          <w:lang w:bidi="ar-SA"/>
        </w:rPr>
      </w:pPr>
    </w:p>
    <w:p w14:paraId="7AE9D21E" w14:textId="77777777" w:rsidR="00CB1593" w:rsidRPr="00AA66FF" w:rsidRDefault="00CB1593" w:rsidP="00C36E4F">
      <w:pPr>
        <w:spacing w:after="0" w:line="240" w:lineRule="auto"/>
        <w:jc w:val="both"/>
        <w:rPr>
          <w:rFonts w:ascii="Tahoma" w:hAnsi="Tahoma" w:cs="Tahoma"/>
          <w:sz w:val="26"/>
          <w:szCs w:val="26"/>
          <w:lang w:bidi="ar-SA"/>
        </w:rPr>
      </w:pPr>
    </w:p>
    <w:p w14:paraId="5A2E4FF7" w14:textId="77777777" w:rsidR="00C167C7" w:rsidRDefault="00C167C7" w:rsidP="00362CCA">
      <w:pPr>
        <w:jc w:val="both"/>
        <w:rPr>
          <w:rFonts w:ascii="Tahoma" w:hAnsi="Tahoma" w:cs="Tahoma"/>
          <w:sz w:val="26"/>
          <w:szCs w:val="26"/>
          <w:lang w:bidi="ar-SA"/>
        </w:rPr>
      </w:pPr>
    </w:p>
    <w:p w14:paraId="643A1091" w14:textId="48FAD79C" w:rsidR="007B7518" w:rsidRPr="00AA66FF" w:rsidRDefault="00362CCA" w:rsidP="00362CCA">
      <w:pPr>
        <w:jc w:val="both"/>
        <w:rPr>
          <w:rFonts w:ascii="Tahoma" w:hAnsi="Tahoma" w:cs="Tahoma"/>
          <w:sz w:val="26"/>
          <w:szCs w:val="26"/>
          <w:lang w:bidi="ar-SA"/>
        </w:rPr>
      </w:pPr>
      <w:r w:rsidRPr="00AA66FF">
        <w:rPr>
          <w:rFonts w:ascii="Tahoma" w:hAnsi="Tahoma" w:cs="Tahoma"/>
          <w:sz w:val="26"/>
          <w:szCs w:val="26"/>
          <w:lang w:bidi="ar-SA"/>
        </w:rPr>
        <w:t xml:space="preserve">The overall Digital coverage </w:t>
      </w:r>
      <w:r w:rsidR="00C36E4F">
        <w:rPr>
          <w:rFonts w:ascii="Tahoma" w:hAnsi="Tahoma" w:cs="Tahoma"/>
          <w:sz w:val="26"/>
          <w:szCs w:val="26"/>
          <w:lang w:bidi="ar-SA"/>
        </w:rPr>
        <w:t>position of the 3</w:t>
      </w:r>
      <w:r w:rsidR="009D4A0A" w:rsidRPr="00AA66FF">
        <w:rPr>
          <w:rFonts w:ascii="Tahoma" w:hAnsi="Tahoma" w:cs="Tahoma"/>
          <w:sz w:val="26"/>
          <w:szCs w:val="26"/>
          <w:lang w:bidi="ar-SA"/>
        </w:rPr>
        <w:t xml:space="preserve"> districts </w:t>
      </w:r>
      <w:r w:rsidR="00B83F2A">
        <w:rPr>
          <w:rFonts w:ascii="Tahoma" w:hAnsi="Tahoma" w:cs="Tahoma"/>
          <w:sz w:val="26"/>
          <w:szCs w:val="26"/>
          <w:lang w:bidi="ar-SA"/>
        </w:rPr>
        <w:t>as on 3</w:t>
      </w:r>
      <w:r w:rsidR="00CB1593">
        <w:rPr>
          <w:rFonts w:ascii="Tahoma" w:hAnsi="Tahoma" w:cs="Tahoma"/>
          <w:sz w:val="26"/>
          <w:szCs w:val="26"/>
          <w:lang w:bidi="ar-SA"/>
        </w:rPr>
        <w:t>1</w:t>
      </w:r>
      <w:r w:rsidRPr="00AA66FF">
        <w:rPr>
          <w:rFonts w:ascii="Tahoma" w:hAnsi="Tahoma" w:cs="Tahoma"/>
          <w:sz w:val="26"/>
          <w:szCs w:val="26"/>
          <w:lang w:bidi="ar-SA"/>
        </w:rPr>
        <w:t>.</w:t>
      </w:r>
      <w:r w:rsidR="00CB1593">
        <w:rPr>
          <w:rFonts w:ascii="Tahoma" w:hAnsi="Tahoma" w:cs="Tahoma"/>
          <w:sz w:val="26"/>
          <w:szCs w:val="26"/>
          <w:lang w:bidi="ar-SA"/>
        </w:rPr>
        <w:t>12</w:t>
      </w:r>
      <w:r w:rsidRPr="00AA66FF">
        <w:rPr>
          <w:rFonts w:ascii="Tahoma" w:hAnsi="Tahoma" w:cs="Tahoma"/>
          <w:sz w:val="26"/>
          <w:szCs w:val="26"/>
          <w:lang w:bidi="ar-SA"/>
        </w:rPr>
        <w:t>.2022</w:t>
      </w:r>
      <w:r w:rsidR="007B7518" w:rsidRPr="00AA66FF">
        <w:rPr>
          <w:rFonts w:ascii="Tahoma" w:hAnsi="Tahoma" w:cs="Tahoma"/>
          <w:sz w:val="26"/>
          <w:szCs w:val="26"/>
          <w:lang w:bidi="ar-SA"/>
        </w:rPr>
        <w:t xml:space="preserve"> is as under-</w:t>
      </w:r>
    </w:p>
    <w:tbl>
      <w:tblPr>
        <w:tblStyle w:val="TableGrid"/>
        <w:tblW w:w="9511" w:type="dxa"/>
        <w:tblLook w:val="04A0" w:firstRow="1" w:lastRow="0" w:firstColumn="1" w:lastColumn="0" w:noHBand="0" w:noVBand="1"/>
      </w:tblPr>
      <w:tblGrid>
        <w:gridCol w:w="2493"/>
        <w:gridCol w:w="3516"/>
        <w:gridCol w:w="3502"/>
      </w:tblGrid>
      <w:tr w:rsidR="009D4A0A" w:rsidRPr="00AA66FF" w14:paraId="00ADC3EF" w14:textId="77777777" w:rsidTr="00E05DC6">
        <w:trPr>
          <w:trHeight w:val="151"/>
        </w:trPr>
        <w:tc>
          <w:tcPr>
            <w:tcW w:w="0" w:type="auto"/>
          </w:tcPr>
          <w:p w14:paraId="0EF26016" w14:textId="17BADEC4" w:rsidR="009D4A0A" w:rsidRPr="00AA66FF" w:rsidRDefault="009D4A0A" w:rsidP="00362CCA">
            <w:pPr>
              <w:jc w:val="both"/>
              <w:rPr>
                <w:rFonts w:ascii="Tahoma" w:hAnsi="Tahoma" w:cs="Tahoma"/>
                <w:b/>
                <w:bCs/>
                <w:sz w:val="20"/>
              </w:rPr>
            </w:pPr>
            <w:r w:rsidRPr="00AA66FF">
              <w:rPr>
                <w:rFonts w:ascii="Tahoma" w:hAnsi="Tahoma" w:cs="Tahoma"/>
                <w:b/>
                <w:bCs/>
                <w:sz w:val="20"/>
              </w:rPr>
              <w:t>Name of the District</w:t>
            </w:r>
          </w:p>
        </w:tc>
        <w:tc>
          <w:tcPr>
            <w:tcW w:w="0" w:type="auto"/>
          </w:tcPr>
          <w:p w14:paraId="035CEF5B" w14:textId="3B7A91EF" w:rsidR="009D4A0A" w:rsidRPr="00AA66FF" w:rsidRDefault="009D4A0A" w:rsidP="00362CCA">
            <w:pPr>
              <w:jc w:val="both"/>
              <w:rPr>
                <w:rFonts w:ascii="Tahoma" w:hAnsi="Tahoma" w:cs="Tahoma"/>
                <w:b/>
                <w:bCs/>
                <w:sz w:val="20"/>
              </w:rPr>
            </w:pPr>
            <w:r w:rsidRPr="00AA66FF">
              <w:rPr>
                <w:rFonts w:ascii="Tahoma" w:hAnsi="Tahoma" w:cs="Tahoma"/>
                <w:b/>
                <w:bCs/>
                <w:sz w:val="20"/>
              </w:rPr>
              <w:t>Savings Accounts Coverage(%)</w:t>
            </w:r>
          </w:p>
        </w:tc>
        <w:tc>
          <w:tcPr>
            <w:tcW w:w="0" w:type="auto"/>
          </w:tcPr>
          <w:p w14:paraId="1F5734DA" w14:textId="77A7EB63" w:rsidR="009D4A0A" w:rsidRPr="00AA66FF" w:rsidRDefault="009D4A0A" w:rsidP="00362CCA">
            <w:pPr>
              <w:jc w:val="both"/>
              <w:rPr>
                <w:rFonts w:ascii="Tahoma" w:hAnsi="Tahoma" w:cs="Tahoma"/>
                <w:b/>
                <w:bCs/>
                <w:sz w:val="20"/>
              </w:rPr>
            </w:pPr>
            <w:r w:rsidRPr="00AA66FF">
              <w:rPr>
                <w:rFonts w:ascii="Tahoma" w:hAnsi="Tahoma" w:cs="Tahoma"/>
                <w:b/>
                <w:bCs/>
                <w:sz w:val="20"/>
              </w:rPr>
              <w:t>Current Accounts Coverage(%)</w:t>
            </w:r>
          </w:p>
        </w:tc>
      </w:tr>
      <w:tr w:rsidR="009D4A0A" w:rsidRPr="00AA66FF" w14:paraId="6CE3AA0E" w14:textId="77777777" w:rsidTr="00E05DC6">
        <w:trPr>
          <w:trHeight w:val="442"/>
        </w:trPr>
        <w:tc>
          <w:tcPr>
            <w:tcW w:w="0" w:type="auto"/>
          </w:tcPr>
          <w:p w14:paraId="254261E5" w14:textId="36C05112" w:rsidR="009D4A0A" w:rsidRPr="00AA66FF" w:rsidRDefault="007E413A" w:rsidP="00362CCA">
            <w:pPr>
              <w:jc w:val="both"/>
              <w:rPr>
                <w:rFonts w:ascii="Tahoma" w:hAnsi="Tahoma" w:cs="Tahoma"/>
                <w:sz w:val="20"/>
              </w:rPr>
            </w:pPr>
            <w:r w:rsidRPr="00AA66FF">
              <w:rPr>
                <w:rFonts w:ascii="Tahoma" w:hAnsi="Tahoma" w:cs="Tahoma"/>
                <w:b/>
                <w:bCs/>
                <w:sz w:val="20"/>
              </w:rPr>
              <w:t>KAPURTHALA</w:t>
            </w:r>
          </w:p>
        </w:tc>
        <w:tc>
          <w:tcPr>
            <w:tcW w:w="0" w:type="auto"/>
          </w:tcPr>
          <w:p w14:paraId="7EB25F43" w14:textId="1FC791DF" w:rsidR="009D4A0A" w:rsidRPr="00AA66FF" w:rsidRDefault="00E05DC6" w:rsidP="00E05DC6">
            <w:pPr>
              <w:jc w:val="center"/>
              <w:rPr>
                <w:rFonts w:ascii="Tahoma" w:hAnsi="Tahoma" w:cs="Tahoma"/>
                <w:sz w:val="24"/>
                <w:szCs w:val="24"/>
              </w:rPr>
            </w:pPr>
            <w:r w:rsidRPr="00AA66FF">
              <w:rPr>
                <w:rFonts w:ascii="Tahoma" w:hAnsi="Tahoma" w:cs="Tahoma"/>
                <w:sz w:val="24"/>
                <w:szCs w:val="24"/>
              </w:rPr>
              <w:t>8</w:t>
            </w:r>
            <w:r w:rsidR="00B112B3" w:rsidRPr="00AA66FF">
              <w:rPr>
                <w:rFonts w:ascii="Tahoma" w:hAnsi="Tahoma" w:cs="Tahoma"/>
                <w:sz w:val="24"/>
                <w:szCs w:val="24"/>
              </w:rPr>
              <w:t>7</w:t>
            </w:r>
          </w:p>
        </w:tc>
        <w:tc>
          <w:tcPr>
            <w:tcW w:w="0" w:type="auto"/>
          </w:tcPr>
          <w:p w14:paraId="1BFD8737" w14:textId="480D9064" w:rsidR="009D4A0A" w:rsidRPr="00AA66FF" w:rsidRDefault="00CB1593" w:rsidP="00E05DC6">
            <w:pPr>
              <w:jc w:val="center"/>
              <w:rPr>
                <w:rFonts w:ascii="Tahoma" w:hAnsi="Tahoma" w:cs="Tahoma"/>
                <w:sz w:val="24"/>
                <w:szCs w:val="24"/>
              </w:rPr>
            </w:pPr>
            <w:r>
              <w:rPr>
                <w:rFonts w:ascii="Tahoma" w:hAnsi="Tahoma" w:cs="Tahoma"/>
                <w:sz w:val="24"/>
                <w:szCs w:val="24"/>
              </w:rPr>
              <w:t>69</w:t>
            </w:r>
          </w:p>
        </w:tc>
      </w:tr>
      <w:tr w:rsidR="009D4A0A" w:rsidRPr="00AA66FF" w14:paraId="106FF522" w14:textId="77777777" w:rsidTr="00E05DC6">
        <w:trPr>
          <w:trHeight w:val="294"/>
        </w:trPr>
        <w:tc>
          <w:tcPr>
            <w:tcW w:w="0" w:type="auto"/>
          </w:tcPr>
          <w:p w14:paraId="74FFBD04" w14:textId="1E42A91D" w:rsidR="009D4A0A" w:rsidRPr="00AA66FF" w:rsidRDefault="007E413A" w:rsidP="00362CCA">
            <w:pPr>
              <w:jc w:val="both"/>
              <w:rPr>
                <w:rFonts w:ascii="Tahoma" w:hAnsi="Tahoma" w:cs="Tahoma"/>
                <w:sz w:val="20"/>
              </w:rPr>
            </w:pPr>
            <w:r w:rsidRPr="00AA66FF">
              <w:rPr>
                <w:rFonts w:ascii="Tahoma" w:hAnsi="Tahoma" w:cs="Tahoma"/>
                <w:b/>
                <w:bCs/>
                <w:sz w:val="20"/>
              </w:rPr>
              <w:t>SAS NAGAR(MOHALI)</w:t>
            </w:r>
          </w:p>
        </w:tc>
        <w:tc>
          <w:tcPr>
            <w:tcW w:w="0" w:type="auto"/>
          </w:tcPr>
          <w:p w14:paraId="12032BE1" w14:textId="1B70B0C4" w:rsidR="009D4A0A" w:rsidRPr="00AA66FF" w:rsidRDefault="00D04BBE" w:rsidP="00E05DC6">
            <w:pPr>
              <w:jc w:val="center"/>
              <w:rPr>
                <w:rFonts w:ascii="Tahoma" w:hAnsi="Tahoma" w:cs="Tahoma"/>
                <w:sz w:val="24"/>
                <w:szCs w:val="24"/>
              </w:rPr>
            </w:pPr>
            <w:r>
              <w:rPr>
                <w:rFonts w:ascii="Tahoma" w:hAnsi="Tahoma" w:cs="Tahoma"/>
                <w:sz w:val="24"/>
                <w:szCs w:val="24"/>
              </w:rPr>
              <w:t>90</w:t>
            </w:r>
          </w:p>
        </w:tc>
        <w:tc>
          <w:tcPr>
            <w:tcW w:w="0" w:type="auto"/>
          </w:tcPr>
          <w:p w14:paraId="1EB72018" w14:textId="4B5C045B" w:rsidR="009D4A0A" w:rsidRPr="00AA66FF" w:rsidRDefault="00CB1593" w:rsidP="00E05DC6">
            <w:pPr>
              <w:jc w:val="center"/>
              <w:rPr>
                <w:rFonts w:ascii="Tahoma" w:hAnsi="Tahoma" w:cs="Tahoma"/>
                <w:sz w:val="24"/>
                <w:szCs w:val="24"/>
              </w:rPr>
            </w:pPr>
            <w:r>
              <w:rPr>
                <w:rFonts w:ascii="Tahoma" w:hAnsi="Tahoma" w:cs="Tahoma"/>
                <w:sz w:val="24"/>
                <w:szCs w:val="24"/>
              </w:rPr>
              <w:t>75</w:t>
            </w:r>
          </w:p>
        </w:tc>
      </w:tr>
      <w:tr w:rsidR="00C36E4F" w:rsidRPr="00AA66FF" w14:paraId="50DC92CB" w14:textId="77777777" w:rsidTr="00E05DC6">
        <w:trPr>
          <w:trHeight w:val="294"/>
        </w:trPr>
        <w:tc>
          <w:tcPr>
            <w:tcW w:w="0" w:type="auto"/>
          </w:tcPr>
          <w:p w14:paraId="29714A9E" w14:textId="58DCB844" w:rsidR="00C36E4F" w:rsidRPr="00AA66FF" w:rsidRDefault="00C36E4F" w:rsidP="00362CCA">
            <w:pPr>
              <w:jc w:val="both"/>
              <w:rPr>
                <w:rFonts w:ascii="Tahoma" w:hAnsi="Tahoma" w:cs="Tahoma"/>
                <w:b/>
                <w:bCs/>
                <w:sz w:val="20"/>
              </w:rPr>
            </w:pPr>
            <w:r w:rsidRPr="00AA66FF">
              <w:rPr>
                <w:rFonts w:ascii="Tahoma" w:hAnsi="Tahoma" w:cs="Tahoma"/>
                <w:b/>
                <w:bCs/>
                <w:sz w:val="20"/>
              </w:rPr>
              <w:t>MALERKOTLA</w:t>
            </w:r>
          </w:p>
        </w:tc>
        <w:tc>
          <w:tcPr>
            <w:tcW w:w="0" w:type="auto"/>
          </w:tcPr>
          <w:p w14:paraId="7A48626A" w14:textId="77B02635" w:rsidR="00C36E4F" w:rsidRDefault="00CB1593" w:rsidP="00E05DC6">
            <w:pPr>
              <w:jc w:val="center"/>
              <w:rPr>
                <w:rFonts w:ascii="Tahoma" w:hAnsi="Tahoma" w:cs="Tahoma"/>
                <w:sz w:val="24"/>
                <w:szCs w:val="24"/>
              </w:rPr>
            </w:pPr>
            <w:r>
              <w:rPr>
                <w:rFonts w:ascii="Tahoma" w:hAnsi="Tahoma" w:cs="Tahoma"/>
                <w:sz w:val="24"/>
                <w:szCs w:val="24"/>
              </w:rPr>
              <w:t>81</w:t>
            </w:r>
          </w:p>
        </w:tc>
        <w:tc>
          <w:tcPr>
            <w:tcW w:w="0" w:type="auto"/>
          </w:tcPr>
          <w:p w14:paraId="45F4869A" w14:textId="5DF513AC" w:rsidR="00C36E4F" w:rsidRPr="00AA66FF" w:rsidRDefault="00CB1593" w:rsidP="00E05DC6">
            <w:pPr>
              <w:jc w:val="center"/>
              <w:rPr>
                <w:rFonts w:ascii="Tahoma" w:hAnsi="Tahoma" w:cs="Tahoma"/>
                <w:sz w:val="24"/>
                <w:szCs w:val="24"/>
              </w:rPr>
            </w:pPr>
            <w:r>
              <w:rPr>
                <w:rFonts w:ascii="Tahoma" w:hAnsi="Tahoma" w:cs="Tahoma"/>
                <w:sz w:val="24"/>
                <w:szCs w:val="24"/>
              </w:rPr>
              <w:t>69</w:t>
            </w:r>
          </w:p>
        </w:tc>
      </w:tr>
    </w:tbl>
    <w:p w14:paraId="79CEAB37" w14:textId="77777777" w:rsidR="009D4A0A" w:rsidRPr="00AA66FF" w:rsidRDefault="009D4A0A" w:rsidP="00362CCA">
      <w:pPr>
        <w:jc w:val="both"/>
        <w:rPr>
          <w:rFonts w:ascii="Tahoma" w:hAnsi="Tahoma" w:cs="Tahoma"/>
          <w:sz w:val="26"/>
          <w:szCs w:val="26"/>
          <w:lang w:bidi="ar-SA"/>
        </w:rPr>
      </w:pPr>
    </w:p>
    <w:p w14:paraId="067E34EB" w14:textId="7F6B2EAA" w:rsidR="00362CCA" w:rsidRPr="00AA66FF" w:rsidRDefault="00362CCA" w:rsidP="00362CCA">
      <w:pPr>
        <w:jc w:val="both"/>
        <w:rPr>
          <w:rFonts w:ascii="Tahoma" w:hAnsi="Tahoma" w:cs="Tahoma"/>
          <w:b/>
          <w:sz w:val="26"/>
          <w:szCs w:val="26"/>
        </w:rPr>
      </w:pPr>
      <w:r w:rsidRPr="00AA66FF">
        <w:rPr>
          <w:rFonts w:ascii="Tahoma" w:hAnsi="Tahoma" w:cs="Tahoma"/>
          <w:sz w:val="26"/>
          <w:szCs w:val="26"/>
          <w:lang w:bidi="ar-SA"/>
        </w:rPr>
        <w:t>Latest progress report as on 3</w:t>
      </w:r>
      <w:r w:rsidR="000372C8">
        <w:rPr>
          <w:rFonts w:ascii="Tahoma" w:hAnsi="Tahoma" w:cs="Tahoma"/>
          <w:sz w:val="26"/>
          <w:szCs w:val="26"/>
          <w:lang w:bidi="ar-SA"/>
        </w:rPr>
        <w:t>1</w:t>
      </w:r>
      <w:r w:rsidR="00B112B3" w:rsidRPr="00AA66FF">
        <w:rPr>
          <w:rFonts w:ascii="Tahoma" w:hAnsi="Tahoma" w:cs="Tahoma"/>
          <w:sz w:val="26"/>
          <w:szCs w:val="26"/>
          <w:lang w:bidi="ar-SA"/>
        </w:rPr>
        <w:t>.</w:t>
      </w:r>
      <w:r w:rsidR="000372C8">
        <w:rPr>
          <w:rFonts w:ascii="Tahoma" w:hAnsi="Tahoma" w:cs="Tahoma"/>
          <w:sz w:val="26"/>
          <w:szCs w:val="26"/>
          <w:lang w:bidi="ar-SA"/>
        </w:rPr>
        <w:t>12</w:t>
      </w:r>
      <w:r w:rsidRPr="00AA66FF">
        <w:rPr>
          <w:rFonts w:ascii="Tahoma" w:hAnsi="Tahoma" w:cs="Tahoma"/>
          <w:sz w:val="26"/>
          <w:szCs w:val="26"/>
          <w:lang w:bidi="ar-SA"/>
        </w:rPr>
        <w:t>.2022 is annexed as</w:t>
      </w:r>
      <w:r w:rsidRPr="00AA66FF">
        <w:rPr>
          <w:rFonts w:ascii="Tahoma" w:hAnsi="Tahoma" w:cs="Tahoma"/>
          <w:sz w:val="26"/>
          <w:szCs w:val="26"/>
        </w:rPr>
        <w:t xml:space="preserve"> </w:t>
      </w:r>
      <w:r w:rsidRPr="00AA66FF">
        <w:rPr>
          <w:rFonts w:ascii="Tahoma" w:hAnsi="Tahoma" w:cs="Tahoma"/>
          <w:b/>
          <w:sz w:val="26"/>
          <w:szCs w:val="26"/>
        </w:rPr>
        <w:t>Annexure</w:t>
      </w:r>
      <w:r w:rsidRPr="00AA66FF">
        <w:rPr>
          <w:rFonts w:ascii="Tahoma" w:hAnsi="Tahoma" w:cs="Tahoma"/>
          <w:sz w:val="26"/>
          <w:szCs w:val="26"/>
        </w:rPr>
        <w:t xml:space="preserve">- </w:t>
      </w:r>
      <w:r w:rsidR="00CB1593" w:rsidRPr="00CB1593">
        <w:rPr>
          <w:rFonts w:ascii="Tahoma" w:hAnsi="Tahoma" w:cs="Tahoma"/>
          <w:b/>
          <w:sz w:val="26"/>
          <w:szCs w:val="26"/>
        </w:rPr>
        <w:t>2</w:t>
      </w:r>
      <w:r w:rsidR="00C36E4F">
        <w:rPr>
          <w:rFonts w:ascii="Tahoma" w:hAnsi="Tahoma" w:cs="Tahoma"/>
          <w:b/>
          <w:sz w:val="26"/>
          <w:szCs w:val="26"/>
        </w:rPr>
        <w:t>3,</w:t>
      </w:r>
      <w:r w:rsidR="00CC6CAE">
        <w:rPr>
          <w:rFonts w:ascii="Tahoma" w:hAnsi="Tahoma" w:cs="Tahoma"/>
          <w:b/>
          <w:sz w:val="26"/>
          <w:szCs w:val="26"/>
        </w:rPr>
        <w:t xml:space="preserve"> </w:t>
      </w:r>
      <w:r w:rsidR="00CB1593">
        <w:rPr>
          <w:rFonts w:ascii="Tahoma" w:hAnsi="Tahoma" w:cs="Tahoma"/>
          <w:b/>
          <w:sz w:val="26"/>
          <w:szCs w:val="26"/>
        </w:rPr>
        <w:t>24</w:t>
      </w:r>
      <w:r w:rsidR="00C36E4F">
        <w:rPr>
          <w:rFonts w:ascii="Tahoma" w:hAnsi="Tahoma" w:cs="Tahoma"/>
          <w:b/>
          <w:sz w:val="26"/>
          <w:szCs w:val="26"/>
        </w:rPr>
        <w:t xml:space="preserve"> &amp; </w:t>
      </w:r>
      <w:r w:rsidR="00CB1593">
        <w:rPr>
          <w:rFonts w:ascii="Tahoma" w:hAnsi="Tahoma" w:cs="Tahoma"/>
          <w:b/>
          <w:sz w:val="26"/>
          <w:szCs w:val="26"/>
        </w:rPr>
        <w:t>25</w:t>
      </w:r>
      <w:r w:rsidR="00C36E4F">
        <w:rPr>
          <w:rFonts w:ascii="Tahoma" w:hAnsi="Tahoma" w:cs="Tahoma"/>
          <w:b/>
          <w:sz w:val="26"/>
          <w:szCs w:val="26"/>
        </w:rPr>
        <w:t>.</w:t>
      </w:r>
    </w:p>
    <w:p w14:paraId="347D5360" w14:textId="6C09145D" w:rsidR="003E4B35" w:rsidRPr="00AA66FF" w:rsidRDefault="009D4A0A" w:rsidP="00600689">
      <w:pPr>
        <w:jc w:val="both"/>
        <w:rPr>
          <w:rFonts w:ascii="Tahoma" w:hAnsi="Tahoma" w:cs="Tahoma"/>
          <w:b/>
          <w:sz w:val="26"/>
          <w:szCs w:val="26"/>
          <w:u w:val="single"/>
        </w:rPr>
      </w:pPr>
      <w:r w:rsidRPr="00AA66FF">
        <w:rPr>
          <w:rFonts w:ascii="Tahoma" w:hAnsi="Tahoma" w:cs="Tahoma"/>
          <w:b/>
          <w:sz w:val="26"/>
          <w:szCs w:val="26"/>
          <w:u w:val="single"/>
        </w:rPr>
        <w:t>Action Point-</w:t>
      </w:r>
    </w:p>
    <w:p w14:paraId="093FC6E3" w14:textId="05983AEC" w:rsidR="009D4A0A" w:rsidRDefault="009D4A0A" w:rsidP="009D4A0A">
      <w:pPr>
        <w:jc w:val="both"/>
        <w:rPr>
          <w:rFonts w:ascii="Tahoma" w:hAnsi="Tahoma" w:cs="Tahoma"/>
          <w:sz w:val="26"/>
          <w:szCs w:val="26"/>
          <w:lang w:bidi="ar-SA"/>
        </w:rPr>
      </w:pPr>
      <w:r w:rsidRPr="00AA66FF">
        <w:rPr>
          <w:rFonts w:ascii="Tahoma" w:hAnsi="Tahoma" w:cs="Tahoma"/>
          <w:sz w:val="26"/>
          <w:szCs w:val="26"/>
          <w:lang w:bidi="ar-SA"/>
        </w:rPr>
        <w:t xml:space="preserve">LDMs to fix Time line for 100% digitalization of respective districts. </w:t>
      </w:r>
    </w:p>
    <w:p w14:paraId="3C192502" w14:textId="77777777" w:rsidR="00C55B4D" w:rsidRPr="00AA66FF" w:rsidRDefault="00C55B4D" w:rsidP="009D4A0A">
      <w:pPr>
        <w:jc w:val="both"/>
        <w:rPr>
          <w:rFonts w:ascii="Tahoma" w:hAnsi="Tahoma" w:cs="Tahoma"/>
          <w:sz w:val="26"/>
          <w:szCs w:val="26"/>
          <w:lang w:bidi="ar-SA"/>
        </w:rPr>
      </w:pPr>
    </w:p>
    <w:p w14:paraId="335F3051" w14:textId="77777777" w:rsidR="009D4A0A" w:rsidRPr="00AA66FF" w:rsidRDefault="009D4A0A" w:rsidP="00600689">
      <w:pPr>
        <w:jc w:val="both"/>
        <w:rPr>
          <w:rFonts w:ascii="Tahoma" w:hAnsi="Tahoma" w:cs="Tahoma"/>
          <w:b/>
          <w:sz w:val="26"/>
          <w:szCs w:val="26"/>
        </w:rPr>
      </w:pPr>
    </w:p>
    <w:tbl>
      <w:tblPr>
        <w:tblW w:w="952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0"/>
        <w:gridCol w:w="7455"/>
      </w:tblGrid>
      <w:tr w:rsidR="00C167C7" w:rsidRPr="00005D9F" w14:paraId="640621BB" w14:textId="77777777" w:rsidTr="00662068">
        <w:trPr>
          <w:trHeight w:val="37"/>
        </w:trPr>
        <w:tc>
          <w:tcPr>
            <w:tcW w:w="2070" w:type="dxa"/>
            <w:shd w:val="clear" w:color="auto" w:fill="auto"/>
            <w:tcMar>
              <w:top w:w="0" w:type="dxa"/>
              <w:left w:w="108" w:type="dxa"/>
              <w:bottom w:w="0" w:type="dxa"/>
              <w:right w:w="108" w:type="dxa"/>
            </w:tcMar>
            <w:hideMark/>
          </w:tcPr>
          <w:p w14:paraId="4158731D" w14:textId="593351CD" w:rsidR="00C167C7" w:rsidRPr="00005D9F" w:rsidRDefault="006D75DB" w:rsidP="00662068">
            <w:pPr>
              <w:rPr>
                <w:rFonts w:ascii="Tahoma" w:hAnsi="Tahoma" w:cs="Tahoma"/>
                <w:sz w:val="26"/>
                <w:szCs w:val="26"/>
              </w:rPr>
            </w:pPr>
            <w:r w:rsidRPr="00AA66FF">
              <w:rPr>
                <w:b/>
                <w:bCs/>
                <w:sz w:val="28"/>
                <w:szCs w:val="28"/>
              </w:rPr>
              <w:lastRenderedPageBreak/>
              <w:br w:type="page"/>
            </w:r>
            <w:r w:rsidR="00C167C7">
              <w:rPr>
                <w:rFonts w:ascii="Tahoma" w:hAnsi="Tahoma" w:cs="Tahoma"/>
                <w:b/>
                <w:bCs/>
                <w:sz w:val="26"/>
                <w:szCs w:val="26"/>
              </w:rPr>
              <w:t>Item No. 18.1</w:t>
            </w:r>
          </w:p>
        </w:tc>
        <w:tc>
          <w:tcPr>
            <w:tcW w:w="7455" w:type="dxa"/>
            <w:shd w:val="clear" w:color="auto" w:fill="auto"/>
            <w:tcMar>
              <w:top w:w="0" w:type="dxa"/>
              <w:left w:w="108" w:type="dxa"/>
              <w:bottom w:w="0" w:type="dxa"/>
              <w:right w:w="108" w:type="dxa"/>
            </w:tcMar>
          </w:tcPr>
          <w:p w14:paraId="7944EB5C" w14:textId="77777777" w:rsidR="00C167C7" w:rsidRPr="00005D9F" w:rsidRDefault="00C167C7" w:rsidP="00662068">
            <w:pPr>
              <w:spacing w:after="0"/>
              <w:rPr>
                <w:rFonts w:ascii="Tahoma" w:hAnsi="Tahoma" w:cs="Tahoma"/>
                <w:b/>
                <w:bCs/>
                <w:sz w:val="26"/>
                <w:szCs w:val="26"/>
              </w:rPr>
            </w:pPr>
            <w:r w:rsidRPr="00005D9F">
              <w:rPr>
                <w:rFonts w:ascii="Tahoma" w:hAnsi="Tahoma" w:cs="Tahoma"/>
                <w:b/>
                <w:bCs/>
                <w:sz w:val="24"/>
                <w:szCs w:val="24"/>
              </w:rPr>
              <w:t>EXPANDING AND DEEPENING THE DIGITAL PAYMENT ECO-SYSTEM -</w:t>
            </w:r>
            <w:r w:rsidRPr="00911F65">
              <w:rPr>
                <w:rFonts w:ascii="Tahoma" w:hAnsi="Tahoma" w:cs="Tahoma"/>
                <w:b/>
                <w:bCs/>
                <w:sz w:val="24"/>
                <w:szCs w:val="24"/>
              </w:rPr>
              <w:t xml:space="preserve">INCLUSION OF </w:t>
            </w:r>
            <w:r>
              <w:rPr>
                <w:rFonts w:ascii="Tahoma" w:hAnsi="Tahoma" w:cs="Tahoma"/>
                <w:b/>
                <w:bCs/>
                <w:sz w:val="24"/>
                <w:szCs w:val="24"/>
              </w:rPr>
              <w:t>FARIDKOT</w:t>
            </w:r>
            <w:r w:rsidRPr="00911F65">
              <w:rPr>
                <w:rFonts w:ascii="Tahoma" w:hAnsi="Tahoma" w:cs="Tahoma"/>
                <w:b/>
                <w:bCs/>
                <w:sz w:val="24"/>
                <w:szCs w:val="24"/>
              </w:rPr>
              <w:t xml:space="preserve"> </w:t>
            </w:r>
            <w:r>
              <w:rPr>
                <w:rFonts w:ascii="Tahoma" w:hAnsi="Tahoma" w:cs="Tahoma"/>
                <w:b/>
                <w:bCs/>
                <w:sz w:val="24"/>
                <w:szCs w:val="24"/>
              </w:rPr>
              <w:t xml:space="preserve"> &amp; FAZILKA </w:t>
            </w:r>
            <w:r w:rsidRPr="00911F65">
              <w:rPr>
                <w:rFonts w:ascii="Tahoma" w:hAnsi="Tahoma" w:cs="Tahoma"/>
                <w:b/>
                <w:bCs/>
                <w:sz w:val="24"/>
                <w:szCs w:val="24"/>
              </w:rPr>
              <w:t>DISTRICT</w:t>
            </w:r>
            <w:r>
              <w:rPr>
                <w:rFonts w:ascii="Tahoma" w:hAnsi="Tahoma" w:cs="Tahoma"/>
                <w:b/>
                <w:bCs/>
                <w:sz w:val="24"/>
                <w:szCs w:val="24"/>
              </w:rPr>
              <w:t>S</w:t>
            </w:r>
            <w:r w:rsidRPr="00911F65">
              <w:rPr>
                <w:rFonts w:ascii="Tahoma" w:hAnsi="Tahoma" w:cs="Tahoma"/>
                <w:b/>
                <w:bCs/>
                <w:sz w:val="24"/>
                <w:szCs w:val="24"/>
              </w:rPr>
              <w:t xml:space="preserve"> FOR 100% DIGITALISATION</w:t>
            </w:r>
          </w:p>
        </w:tc>
      </w:tr>
    </w:tbl>
    <w:p w14:paraId="6F821240" w14:textId="77777777" w:rsidR="00C167C7" w:rsidRDefault="00C167C7" w:rsidP="00C167C7">
      <w:pPr>
        <w:jc w:val="both"/>
        <w:rPr>
          <w:rFonts w:ascii="Tahoma" w:hAnsi="Tahoma" w:cs="Tahoma"/>
          <w:sz w:val="26"/>
          <w:szCs w:val="26"/>
        </w:rPr>
      </w:pPr>
    </w:p>
    <w:p w14:paraId="5A48DFC5" w14:textId="611BF5E6" w:rsidR="00C167C7" w:rsidRDefault="00C167C7" w:rsidP="00C167C7">
      <w:pPr>
        <w:jc w:val="both"/>
        <w:rPr>
          <w:rFonts w:ascii="Tahoma" w:hAnsi="Tahoma" w:cs="Tahoma"/>
          <w:sz w:val="26"/>
          <w:szCs w:val="26"/>
        </w:rPr>
      </w:pPr>
      <w:r>
        <w:rPr>
          <w:rFonts w:ascii="Tahoma" w:hAnsi="Tahoma" w:cs="Tahoma"/>
          <w:sz w:val="26"/>
          <w:szCs w:val="26"/>
        </w:rPr>
        <w:t>As per Reserve Bank of India letter FIDD.CO.LBS.No. S1416/02.01.014/2022-23 dated January 3, 2023, SLBC was advised to identify more districts to scale up the digitalization programme in the State. Accordingly, District Faridkot</w:t>
      </w:r>
      <w:r w:rsidR="00BE6502">
        <w:rPr>
          <w:rFonts w:ascii="Tahoma" w:hAnsi="Tahoma" w:cs="Tahoma"/>
          <w:sz w:val="26"/>
          <w:szCs w:val="26"/>
        </w:rPr>
        <w:t xml:space="preserve"> &amp; District Fazilka</w:t>
      </w:r>
      <w:r>
        <w:rPr>
          <w:rFonts w:ascii="Tahoma" w:hAnsi="Tahoma" w:cs="Tahoma"/>
          <w:sz w:val="26"/>
          <w:szCs w:val="26"/>
        </w:rPr>
        <w:t xml:space="preserve"> ha</w:t>
      </w:r>
      <w:r w:rsidR="006A1DE9">
        <w:rPr>
          <w:rFonts w:ascii="Tahoma" w:hAnsi="Tahoma" w:cs="Tahoma"/>
          <w:sz w:val="26"/>
          <w:szCs w:val="26"/>
        </w:rPr>
        <w:t>ve</w:t>
      </w:r>
      <w:r>
        <w:rPr>
          <w:rFonts w:ascii="Tahoma" w:hAnsi="Tahoma" w:cs="Tahoma"/>
          <w:sz w:val="26"/>
          <w:szCs w:val="26"/>
        </w:rPr>
        <w:t xml:space="preserve"> been identified as new district</w:t>
      </w:r>
      <w:r w:rsidR="006A1DE9">
        <w:rPr>
          <w:rFonts w:ascii="Tahoma" w:hAnsi="Tahoma" w:cs="Tahoma"/>
          <w:sz w:val="26"/>
          <w:szCs w:val="26"/>
        </w:rPr>
        <w:t>s</w:t>
      </w:r>
      <w:r>
        <w:rPr>
          <w:rFonts w:ascii="Tahoma" w:hAnsi="Tahoma" w:cs="Tahoma"/>
          <w:sz w:val="26"/>
          <w:szCs w:val="26"/>
        </w:rPr>
        <w:t xml:space="preserve"> for 100% digitalization for which Punjab &amp; Sind Bank and Punjab National Bank are Nodal Banks.</w:t>
      </w:r>
    </w:p>
    <w:p w14:paraId="38BD646E" w14:textId="3772B746" w:rsidR="00C167C7" w:rsidRDefault="00C167C7" w:rsidP="00C167C7">
      <w:pPr>
        <w:jc w:val="both"/>
        <w:rPr>
          <w:rFonts w:ascii="Tahoma" w:hAnsi="Tahoma" w:cs="Tahoma"/>
          <w:b/>
          <w:sz w:val="26"/>
          <w:szCs w:val="26"/>
        </w:rPr>
      </w:pPr>
      <w:r>
        <w:rPr>
          <w:rFonts w:ascii="Tahoma" w:hAnsi="Tahoma" w:cs="Tahoma"/>
          <w:b/>
          <w:sz w:val="26"/>
          <w:szCs w:val="26"/>
        </w:rPr>
        <w:t>LDM Faridkot &amp; LDM Fazilka shall be requested to start submitting progress report as per prescribed formats on quarterly basis from March/June 2023 onwards.</w:t>
      </w:r>
    </w:p>
    <w:p w14:paraId="0A49DE4E" w14:textId="4B00FA63" w:rsidR="005825D4" w:rsidRPr="00AA66FF" w:rsidRDefault="005825D4" w:rsidP="008F1BC0">
      <w:pPr>
        <w:pStyle w:val="m-9037958976451624726msolistparagraph"/>
        <w:shd w:val="clear" w:color="auto" w:fill="FFFFFF"/>
        <w:spacing w:before="0" w:beforeAutospacing="0" w:after="0" w:afterAutospacing="0" w:line="231" w:lineRule="atLeast"/>
        <w:jc w:val="both"/>
        <w:rPr>
          <w:rFonts w:ascii="Tahoma" w:hAnsi="Tahoma" w:cs="Tahoma"/>
          <w:sz w:val="26"/>
          <w:szCs w:val="26"/>
        </w:rPr>
      </w:pPr>
    </w:p>
    <w:tbl>
      <w:tblPr>
        <w:tblW w:w="9259" w:type="dxa"/>
        <w:tblInd w:w="-5"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07"/>
        <w:gridCol w:w="6852"/>
      </w:tblGrid>
      <w:tr w:rsidR="006D75DB" w:rsidRPr="00AA66FF" w14:paraId="007BEE97" w14:textId="77777777" w:rsidTr="00781BC4">
        <w:trPr>
          <w:trHeight w:val="468"/>
        </w:trPr>
        <w:tc>
          <w:tcPr>
            <w:tcW w:w="2407"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42C3E42" w14:textId="0B1BB8D1" w:rsidR="006D75DB" w:rsidRPr="003F03A9" w:rsidRDefault="008D36CE" w:rsidP="000276D3">
            <w:pPr>
              <w:spacing w:line="240" w:lineRule="auto"/>
              <w:jc w:val="both"/>
              <w:rPr>
                <w:rFonts w:ascii="Tahoma" w:hAnsi="Tahoma" w:cs="Tahoma"/>
                <w:sz w:val="24"/>
                <w:szCs w:val="24"/>
              </w:rPr>
            </w:pPr>
            <w:r w:rsidRPr="003F03A9">
              <w:rPr>
                <w:rFonts w:ascii="Tahoma" w:hAnsi="Tahoma" w:cs="Tahoma"/>
                <w:b/>
                <w:bCs/>
                <w:sz w:val="24"/>
                <w:szCs w:val="24"/>
              </w:rPr>
              <w:t>I</w:t>
            </w:r>
            <w:r w:rsidR="0058682C">
              <w:rPr>
                <w:rFonts w:ascii="Tahoma" w:hAnsi="Tahoma" w:cs="Tahoma"/>
                <w:b/>
                <w:bCs/>
                <w:sz w:val="24"/>
                <w:szCs w:val="24"/>
              </w:rPr>
              <w:t>tem No. 19</w:t>
            </w:r>
          </w:p>
        </w:tc>
        <w:tc>
          <w:tcPr>
            <w:tcW w:w="6852" w:type="dxa"/>
            <w:tcBorders>
              <w:left w:val="single" w:sz="4" w:space="0" w:color="auto"/>
            </w:tcBorders>
            <w:shd w:val="clear" w:color="auto" w:fill="auto"/>
            <w:tcMar>
              <w:top w:w="0" w:type="dxa"/>
              <w:left w:w="108" w:type="dxa"/>
              <w:bottom w:w="0" w:type="dxa"/>
              <w:right w:w="108" w:type="dxa"/>
            </w:tcMar>
            <w:hideMark/>
          </w:tcPr>
          <w:p w14:paraId="305D25B2" w14:textId="77777777" w:rsidR="006D75DB" w:rsidRPr="003F03A9" w:rsidRDefault="006D75DB" w:rsidP="000276D3">
            <w:pPr>
              <w:pStyle w:val="PlainText"/>
              <w:rPr>
                <w:color w:val="auto"/>
                <w:sz w:val="24"/>
                <w:szCs w:val="24"/>
              </w:rPr>
            </w:pPr>
            <w:r w:rsidRPr="003F03A9">
              <w:rPr>
                <w:b/>
                <w:color w:val="auto"/>
                <w:sz w:val="24"/>
                <w:szCs w:val="24"/>
              </w:rPr>
              <w:t>Issues of Unique Identification Authority of India (UIDAI)</w:t>
            </w:r>
          </w:p>
        </w:tc>
      </w:tr>
    </w:tbl>
    <w:p w14:paraId="1A076CEE" w14:textId="77777777" w:rsidR="0070538B" w:rsidRPr="000E69A1" w:rsidRDefault="0070538B" w:rsidP="0070538B">
      <w:pPr>
        <w:jc w:val="both"/>
        <w:rPr>
          <w:rFonts w:asciiTheme="minorHAnsi" w:hAnsiTheme="minorHAnsi" w:cstheme="minorHAnsi"/>
          <w:b/>
          <w:bCs/>
          <w:sz w:val="32"/>
          <w:szCs w:val="32"/>
          <w:u w:val="single"/>
        </w:rPr>
      </w:pPr>
      <w:r w:rsidRPr="000E69A1">
        <w:rPr>
          <w:rFonts w:asciiTheme="minorHAnsi" w:hAnsiTheme="minorHAnsi" w:cstheme="minorHAnsi"/>
          <w:b/>
          <w:bCs/>
          <w:sz w:val="32"/>
          <w:szCs w:val="32"/>
          <w:u w:val="single"/>
        </w:rPr>
        <w:t>Focus Areas</w:t>
      </w:r>
    </w:p>
    <w:p w14:paraId="29EAB6B6" w14:textId="77777777" w:rsidR="0070538B" w:rsidRPr="0070538B" w:rsidRDefault="0070538B" w:rsidP="0070538B">
      <w:pPr>
        <w:numPr>
          <w:ilvl w:val="0"/>
          <w:numId w:val="37"/>
        </w:numPr>
        <w:jc w:val="both"/>
        <w:rPr>
          <w:rFonts w:ascii="Tahoma" w:hAnsi="Tahoma" w:cs="Tahoma"/>
          <w:sz w:val="26"/>
          <w:szCs w:val="26"/>
        </w:rPr>
      </w:pPr>
      <w:r w:rsidRPr="0070538B">
        <w:rPr>
          <w:rFonts w:ascii="Tahoma" w:hAnsi="Tahoma" w:cs="Tahoma"/>
          <w:sz w:val="26"/>
          <w:szCs w:val="26"/>
        </w:rPr>
        <w:t xml:space="preserve">Document Update in Aadhaar for residents who have not updated Aadhaar in last 10 years. </w:t>
      </w:r>
    </w:p>
    <w:p w14:paraId="2C702C33" w14:textId="77777777" w:rsidR="0070538B" w:rsidRPr="0070538B" w:rsidRDefault="0070538B" w:rsidP="0070538B">
      <w:pPr>
        <w:numPr>
          <w:ilvl w:val="0"/>
          <w:numId w:val="37"/>
        </w:numPr>
        <w:jc w:val="both"/>
        <w:rPr>
          <w:rFonts w:ascii="Tahoma" w:hAnsi="Tahoma" w:cs="Tahoma"/>
          <w:sz w:val="26"/>
          <w:szCs w:val="26"/>
        </w:rPr>
      </w:pPr>
      <w:r w:rsidRPr="0070538B">
        <w:rPr>
          <w:rFonts w:ascii="Tahoma" w:hAnsi="Tahoma" w:cs="Tahoma"/>
          <w:sz w:val="26"/>
          <w:szCs w:val="26"/>
        </w:rPr>
        <w:t xml:space="preserve">Child enrollment 0-5 years. </w:t>
      </w:r>
    </w:p>
    <w:p w14:paraId="665C7053" w14:textId="77777777" w:rsidR="0070538B" w:rsidRPr="0070538B" w:rsidRDefault="0070538B" w:rsidP="0070538B">
      <w:pPr>
        <w:numPr>
          <w:ilvl w:val="0"/>
          <w:numId w:val="37"/>
        </w:numPr>
        <w:jc w:val="both"/>
        <w:rPr>
          <w:rFonts w:ascii="Tahoma" w:hAnsi="Tahoma" w:cs="Tahoma"/>
          <w:sz w:val="26"/>
          <w:szCs w:val="26"/>
        </w:rPr>
      </w:pPr>
      <w:r w:rsidRPr="0070538B">
        <w:rPr>
          <w:rFonts w:ascii="Tahoma" w:hAnsi="Tahoma" w:cs="Tahoma"/>
          <w:sz w:val="26"/>
          <w:szCs w:val="26"/>
        </w:rPr>
        <w:t>Mandatory Bio-metric Updation (MBU) of children at age of 5 and 15 years.</w:t>
      </w:r>
    </w:p>
    <w:p w14:paraId="034E0B27" w14:textId="77777777" w:rsidR="0070538B" w:rsidRPr="0070538B" w:rsidRDefault="0070538B" w:rsidP="0070538B">
      <w:pPr>
        <w:numPr>
          <w:ilvl w:val="0"/>
          <w:numId w:val="37"/>
        </w:numPr>
        <w:jc w:val="both"/>
        <w:rPr>
          <w:rFonts w:ascii="Tahoma" w:hAnsi="Tahoma" w:cs="Tahoma"/>
          <w:sz w:val="26"/>
          <w:szCs w:val="26"/>
        </w:rPr>
      </w:pPr>
      <w:r w:rsidRPr="0070538B">
        <w:rPr>
          <w:rFonts w:ascii="Tahoma" w:hAnsi="Tahoma" w:cs="Tahoma"/>
          <w:sz w:val="26"/>
          <w:szCs w:val="26"/>
        </w:rPr>
        <w:t xml:space="preserve">Mobile update in Aadhaar. </w:t>
      </w:r>
    </w:p>
    <w:p w14:paraId="640E9954" w14:textId="77777777" w:rsidR="0070538B" w:rsidRPr="0070538B" w:rsidRDefault="0070538B" w:rsidP="0070538B">
      <w:pPr>
        <w:numPr>
          <w:ilvl w:val="0"/>
          <w:numId w:val="37"/>
        </w:numPr>
        <w:jc w:val="both"/>
        <w:rPr>
          <w:rFonts w:ascii="Tahoma" w:hAnsi="Tahoma" w:cs="Tahoma"/>
          <w:sz w:val="26"/>
          <w:szCs w:val="26"/>
        </w:rPr>
      </w:pPr>
      <w:r w:rsidRPr="0070538B">
        <w:rPr>
          <w:rFonts w:ascii="Tahoma" w:hAnsi="Tahoma" w:cs="Tahoma"/>
          <w:sz w:val="26"/>
          <w:szCs w:val="26"/>
        </w:rPr>
        <w:t>A district level Aadhaar Monitoring Committee (DLAMC), has been formed under the chairperson of respective Deputy Commissioner in all the districts. LDM is one of the members of the said committee. This is for information of the house.</w:t>
      </w:r>
    </w:p>
    <w:p w14:paraId="1F1D1445" w14:textId="77777777" w:rsidR="0070538B" w:rsidRPr="0070538B" w:rsidRDefault="0070538B" w:rsidP="0070538B">
      <w:pPr>
        <w:numPr>
          <w:ilvl w:val="0"/>
          <w:numId w:val="37"/>
        </w:numPr>
        <w:jc w:val="both"/>
        <w:rPr>
          <w:rFonts w:ascii="Tahoma" w:hAnsi="Tahoma" w:cs="Tahoma"/>
          <w:sz w:val="26"/>
          <w:szCs w:val="26"/>
        </w:rPr>
      </w:pPr>
      <w:r w:rsidRPr="0070538B">
        <w:rPr>
          <w:rFonts w:ascii="Tahoma" w:hAnsi="Tahoma" w:cs="Tahoma"/>
          <w:sz w:val="26"/>
          <w:szCs w:val="26"/>
        </w:rPr>
        <w:t>The branch heads be advised to monitor and ensure that:</w:t>
      </w:r>
    </w:p>
    <w:p w14:paraId="399F6300" w14:textId="77777777" w:rsidR="0070538B" w:rsidRPr="0070538B" w:rsidRDefault="0070538B" w:rsidP="0070538B">
      <w:pPr>
        <w:pStyle w:val="ListParagraph0"/>
        <w:numPr>
          <w:ilvl w:val="0"/>
          <w:numId w:val="15"/>
        </w:numPr>
        <w:spacing w:after="200" w:line="276" w:lineRule="auto"/>
        <w:ind w:left="1800" w:right="401"/>
        <w:contextualSpacing/>
        <w:jc w:val="both"/>
        <w:rPr>
          <w:rFonts w:ascii="Tahoma" w:hAnsi="Tahoma" w:cs="Tahoma"/>
          <w:sz w:val="26"/>
          <w:szCs w:val="26"/>
          <w:lang w:bidi="hi-IN"/>
        </w:rPr>
      </w:pPr>
      <w:r w:rsidRPr="0070538B">
        <w:rPr>
          <w:rFonts w:ascii="Tahoma" w:hAnsi="Tahoma" w:cs="Tahoma"/>
          <w:sz w:val="26"/>
          <w:szCs w:val="26"/>
          <w:lang w:bidi="hi-IN"/>
        </w:rPr>
        <w:t>Opening/ closing timings is aligned as per business hours of the branch</w:t>
      </w:r>
    </w:p>
    <w:p w14:paraId="32A5B8DD" w14:textId="77777777" w:rsidR="0070538B" w:rsidRPr="0070538B" w:rsidRDefault="0070538B" w:rsidP="0070538B">
      <w:pPr>
        <w:pStyle w:val="ListParagraph0"/>
        <w:numPr>
          <w:ilvl w:val="0"/>
          <w:numId w:val="15"/>
        </w:numPr>
        <w:spacing w:after="200" w:line="276" w:lineRule="auto"/>
        <w:ind w:left="1800" w:right="401"/>
        <w:contextualSpacing/>
        <w:jc w:val="both"/>
        <w:rPr>
          <w:rFonts w:ascii="Tahoma" w:hAnsi="Tahoma" w:cs="Tahoma"/>
          <w:sz w:val="26"/>
          <w:szCs w:val="26"/>
          <w:lang w:bidi="hi-IN"/>
        </w:rPr>
      </w:pPr>
      <w:r w:rsidRPr="0070538B">
        <w:rPr>
          <w:rFonts w:ascii="Tahoma" w:hAnsi="Tahoma" w:cs="Tahoma"/>
          <w:sz w:val="26"/>
          <w:szCs w:val="26"/>
          <w:lang w:bidi="hi-IN"/>
        </w:rPr>
        <w:t>Rates charged are as per UIDAI prescribed rates.</w:t>
      </w:r>
    </w:p>
    <w:p w14:paraId="1AB1C32A" w14:textId="7BD82B2C" w:rsidR="0070538B" w:rsidRPr="0070538B" w:rsidRDefault="0070538B" w:rsidP="0070538B">
      <w:pPr>
        <w:pStyle w:val="ListParagraph0"/>
        <w:numPr>
          <w:ilvl w:val="0"/>
          <w:numId w:val="15"/>
        </w:numPr>
        <w:spacing w:after="200" w:line="276" w:lineRule="auto"/>
        <w:ind w:left="1800" w:right="401"/>
        <w:contextualSpacing/>
        <w:jc w:val="both"/>
        <w:rPr>
          <w:rFonts w:ascii="Tahoma" w:hAnsi="Tahoma" w:cs="Tahoma"/>
          <w:sz w:val="26"/>
          <w:szCs w:val="26"/>
          <w:lang w:bidi="hi-IN"/>
        </w:rPr>
      </w:pPr>
      <w:r w:rsidRPr="0070538B">
        <w:rPr>
          <w:rFonts w:ascii="Tahoma" w:hAnsi="Tahoma" w:cs="Tahoma"/>
          <w:sz w:val="26"/>
          <w:szCs w:val="26"/>
          <w:lang w:bidi="hi-IN"/>
        </w:rPr>
        <w:t>Aadhaar KITs should only work within the Bank branch Premises.</w:t>
      </w:r>
    </w:p>
    <w:p w14:paraId="3098E3AC" w14:textId="77777777" w:rsidR="0070538B" w:rsidRPr="0070538B" w:rsidRDefault="0070538B" w:rsidP="0070538B">
      <w:pPr>
        <w:pStyle w:val="ListParagraph0"/>
        <w:numPr>
          <w:ilvl w:val="0"/>
          <w:numId w:val="15"/>
        </w:numPr>
        <w:ind w:left="1800" w:right="547"/>
        <w:contextualSpacing/>
        <w:jc w:val="both"/>
        <w:rPr>
          <w:rFonts w:ascii="Tahoma" w:hAnsi="Tahoma" w:cs="Tahoma"/>
          <w:sz w:val="26"/>
          <w:szCs w:val="26"/>
          <w:lang w:bidi="hi-IN"/>
        </w:rPr>
      </w:pPr>
      <w:r w:rsidRPr="0070538B">
        <w:rPr>
          <w:rFonts w:ascii="Tahoma" w:hAnsi="Tahoma" w:cs="Tahoma"/>
          <w:sz w:val="26"/>
          <w:szCs w:val="26"/>
          <w:lang w:bidi="hi-IN"/>
        </w:rPr>
        <w:t xml:space="preserve">Proper branding of Aadhaar enrolment center outside or inside bank premises by adequate signage/ banners for the information &amp; convenience to the public. </w:t>
      </w:r>
    </w:p>
    <w:p w14:paraId="746306E9" w14:textId="77777777" w:rsidR="0070538B" w:rsidRPr="0070538B" w:rsidRDefault="0070538B" w:rsidP="0070538B">
      <w:pPr>
        <w:pStyle w:val="ListParagraph0"/>
        <w:numPr>
          <w:ilvl w:val="0"/>
          <w:numId w:val="15"/>
        </w:numPr>
        <w:ind w:left="1800" w:right="547"/>
        <w:contextualSpacing/>
        <w:jc w:val="both"/>
        <w:rPr>
          <w:rFonts w:ascii="Tahoma" w:hAnsi="Tahoma" w:cs="Tahoma"/>
          <w:sz w:val="26"/>
          <w:szCs w:val="26"/>
          <w:lang w:bidi="hi-IN"/>
        </w:rPr>
      </w:pPr>
      <w:r w:rsidRPr="0070538B">
        <w:rPr>
          <w:rFonts w:ascii="Tahoma" w:hAnsi="Tahoma" w:cs="Tahoma"/>
          <w:sz w:val="26"/>
          <w:szCs w:val="26"/>
          <w:lang w:bidi="hi-IN"/>
        </w:rPr>
        <w:t>Self-inspection of Aadhaar Centers</w:t>
      </w:r>
    </w:p>
    <w:p w14:paraId="160D1926" w14:textId="77777777" w:rsidR="0070538B" w:rsidRPr="0070538B" w:rsidRDefault="0070538B" w:rsidP="0070538B">
      <w:pPr>
        <w:pStyle w:val="ListParagraph0"/>
        <w:numPr>
          <w:ilvl w:val="0"/>
          <w:numId w:val="15"/>
        </w:numPr>
        <w:ind w:left="1800" w:right="547"/>
        <w:contextualSpacing/>
        <w:jc w:val="both"/>
        <w:rPr>
          <w:rFonts w:ascii="Tahoma" w:hAnsi="Tahoma" w:cs="Tahoma"/>
          <w:sz w:val="26"/>
          <w:szCs w:val="26"/>
          <w:lang w:bidi="hi-IN"/>
        </w:rPr>
      </w:pPr>
      <w:r w:rsidRPr="0070538B">
        <w:rPr>
          <w:rFonts w:ascii="Tahoma" w:hAnsi="Tahoma" w:cs="Tahoma"/>
          <w:sz w:val="26"/>
          <w:szCs w:val="26"/>
          <w:lang w:bidi="hi-IN"/>
        </w:rPr>
        <w:t>Training of Aadhaar operators</w:t>
      </w:r>
    </w:p>
    <w:p w14:paraId="0F8A8E11" w14:textId="77777777" w:rsidR="0070538B" w:rsidRPr="00DE4038" w:rsidRDefault="0070538B" w:rsidP="0070538B">
      <w:pPr>
        <w:pStyle w:val="ListParagraph0"/>
        <w:ind w:left="1800" w:right="547"/>
        <w:jc w:val="center"/>
        <w:rPr>
          <w:rFonts w:asciiTheme="minorHAnsi" w:hAnsiTheme="minorHAnsi" w:cstheme="minorHAnsi"/>
        </w:rPr>
      </w:pPr>
    </w:p>
    <w:p w14:paraId="5178CBAF" w14:textId="77777777" w:rsidR="0070538B" w:rsidRPr="00124F42" w:rsidRDefault="0070538B" w:rsidP="0070538B">
      <w:pPr>
        <w:jc w:val="center"/>
        <w:rPr>
          <w:rFonts w:asciiTheme="minorHAnsi" w:hAnsiTheme="minorHAnsi" w:cstheme="minorHAnsi"/>
          <w:b/>
          <w:sz w:val="40"/>
          <w:szCs w:val="40"/>
          <w:u w:val="single"/>
        </w:rPr>
      </w:pPr>
      <w:r w:rsidRPr="00124F42">
        <w:rPr>
          <w:rFonts w:asciiTheme="minorHAnsi" w:hAnsiTheme="minorHAnsi" w:cstheme="minorHAnsi"/>
          <w:b/>
          <w:sz w:val="32"/>
          <w:szCs w:val="32"/>
          <w:u w:val="single"/>
        </w:rPr>
        <w:t>Age Band wise Aadhaar Saturation (Status as on 31-</w:t>
      </w:r>
      <w:r>
        <w:rPr>
          <w:rFonts w:asciiTheme="minorHAnsi" w:hAnsiTheme="minorHAnsi" w:cstheme="minorHAnsi"/>
          <w:b/>
          <w:sz w:val="32"/>
          <w:szCs w:val="32"/>
          <w:u w:val="single"/>
        </w:rPr>
        <w:t>Jan</w:t>
      </w:r>
      <w:r w:rsidRPr="00124F42">
        <w:rPr>
          <w:rFonts w:asciiTheme="minorHAnsi" w:hAnsiTheme="minorHAnsi" w:cstheme="minorHAnsi"/>
          <w:b/>
          <w:sz w:val="32"/>
          <w:szCs w:val="32"/>
          <w:u w:val="single"/>
        </w:rPr>
        <w:t>- 202</w:t>
      </w:r>
      <w:r>
        <w:rPr>
          <w:rFonts w:asciiTheme="minorHAnsi" w:hAnsiTheme="minorHAnsi" w:cstheme="minorHAnsi"/>
          <w:b/>
          <w:sz w:val="32"/>
          <w:szCs w:val="32"/>
          <w:u w:val="single"/>
        </w:rPr>
        <w:t>3</w:t>
      </w:r>
      <w:r w:rsidRPr="00124F42">
        <w:rPr>
          <w:rFonts w:asciiTheme="minorHAnsi" w:hAnsiTheme="minorHAnsi" w:cstheme="minorHAnsi"/>
          <w:b/>
          <w:sz w:val="32"/>
          <w:szCs w:val="32"/>
          <w:u w:val="single"/>
        </w:rPr>
        <w:t>)</w:t>
      </w:r>
    </w:p>
    <w:tbl>
      <w:tblPr>
        <w:tblW w:w="10575" w:type="dxa"/>
        <w:jc w:val="center"/>
        <w:tblLook w:val="04A0" w:firstRow="1" w:lastRow="0" w:firstColumn="1" w:lastColumn="0" w:noHBand="0" w:noVBand="1"/>
      </w:tblPr>
      <w:tblGrid>
        <w:gridCol w:w="3240"/>
        <w:gridCol w:w="2115"/>
        <w:gridCol w:w="1755"/>
        <w:gridCol w:w="1485"/>
        <w:gridCol w:w="1980"/>
      </w:tblGrid>
      <w:tr w:rsidR="0070538B" w:rsidRPr="00865AC0" w14:paraId="7032C103" w14:textId="77777777" w:rsidTr="00DB155D">
        <w:trPr>
          <w:trHeight w:val="594"/>
          <w:jc w:val="center"/>
        </w:trPr>
        <w:tc>
          <w:tcPr>
            <w:tcW w:w="3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AEA8B" w14:textId="77777777" w:rsidR="0070538B" w:rsidRPr="00865AC0" w:rsidRDefault="0070538B" w:rsidP="00662068">
            <w:pPr>
              <w:spacing w:after="0" w:line="240" w:lineRule="auto"/>
              <w:jc w:val="center"/>
              <w:rPr>
                <w:rFonts w:cs="Calibri"/>
                <w:b/>
                <w:bCs/>
                <w:color w:val="000000"/>
                <w:sz w:val="24"/>
                <w:szCs w:val="24"/>
                <w:lang w:eastAsia="en-IN"/>
              </w:rPr>
            </w:pPr>
            <w:r w:rsidRPr="00865AC0">
              <w:rPr>
                <w:rFonts w:cs="Calibri"/>
                <w:b/>
                <w:bCs/>
                <w:color w:val="000000"/>
                <w:sz w:val="24"/>
                <w:szCs w:val="24"/>
                <w:lang w:eastAsia="en-IN"/>
              </w:rPr>
              <w:t>Age Group</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14:paraId="63749489" w14:textId="77777777" w:rsidR="0070538B" w:rsidRPr="00865AC0" w:rsidRDefault="0070538B" w:rsidP="00662068">
            <w:pPr>
              <w:spacing w:after="0" w:line="240" w:lineRule="auto"/>
              <w:jc w:val="center"/>
              <w:rPr>
                <w:rFonts w:cs="Calibri"/>
                <w:b/>
                <w:bCs/>
                <w:color w:val="000000"/>
                <w:sz w:val="24"/>
                <w:szCs w:val="24"/>
                <w:lang w:eastAsia="en-IN"/>
              </w:rPr>
            </w:pPr>
            <w:r w:rsidRPr="00865AC0">
              <w:rPr>
                <w:rFonts w:cs="Calibri"/>
                <w:b/>
                <w:bCs/>
                <w:color w:val="000000"/>
                <w:sz w:val="24"/>
                <w:szCs w:val="24"/>
                <w:lang w:eastAsia="en-IN"/>
              </w:rPr>
              <w:t>Projected Population 2022</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0A7334E6" w14:textId="77777777" w:rsidR="0070538B" w:rsidRPr="00865AC0" w:rsidRDefault="0070538B" w:rsidP="00662068">
            <w:pPr>
              <w:spacing w:after="0" w:line="240" w:lineRule="auto"/>
              <w:jc w:val="center"/>
              <w:rPr>
                <w:rFonts w:cs="Calibri"/>
                <w:b/>
                <w:bCs/>
                <w:color w:val="000000"/>
                <w:sz w:val="24"/>
                <w:szCs w:val="24"/>
                <w:lang w:eastAsia="en-IN"/>
              </w:rPr>
            </w:pPr>
            <w:r w:rsidRPr="00865AC0">
              <w:rPr>
                <w:rFonts w:cs="Calibri"/>
                <w:b/>
                <w:bCs/>
                <w:color w:val="000000"/>
                <w:sz w:val="24"/>
                <w:szCs w:val="24"/>
                <w:lang w:eastAsia="en-IN"/>
              </w:rPr>
              <w:t>Aadhaar Generated</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14:paraId="00C108F7" w14:textId="77777777" w:rsidR="0070538B" w:rsidRPr="00865AC0" w:rsidRDefault="0070538B" w:rsidP="00662068">
            <w:pPr>
              <w:spacing w:after="0" w:line="240" w:lineRule="auto"/>
              <w:jc w:val="center"/>
              <w:rPr>
                <w:rFonts w:cs="Calibri"/>
                <w:b/>
                <w:bCs/>
                <w:color w:val="000000"/>
                <w:sz w:val="24"/>
                <w:szCs w:val="24"/>
                <w:lang w:eastAsia="en-IN"/>
              </w:rPr>
            </w:pPr>
            <w:r w:rsidRPr="00865AC0">
              <w:rPr>
                <w:rFonts w:cs="Calibri"/>
                <w:b/>
                <w:bCs/>
                <w:color w:val="000000"/>
                <w:sz w:val="24"/>
                <w:szCs w:val="24"/>
                <w:lang w:eastAsia="en-IN"/>
              </w:rPr>
              <w:t>Pending Population</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881A20F" w14:textId="77777777" w:rsidR="0070538B" w:rsidRPr="00865AC0" w:rsidRDefault="0070538B" w:rsidP="00662068">
            <w:pPr>
              <w:spacing w:after="0" w:line="240" w:lineRule="auto"/>
              <w:jc w:val="center"/>
              <w:rPr>
                <w:rFonts w:cs="Calibri"/>
                <w:b/>
                <w:bCs/>
                <w:color w:val="000000"/>
                <w:sz w:val="24"/>
                <w:szCs w:val="24"/>
                <w:lang w:eastAsia="en-IN"/>
              </w:rPr>
            </w:pPr>
            <w:r w:rsidRPr="00865AC0">
              <w:rPr>
                <w:rFonts w:cs="Calibri"/>
                <w:b/>
                <w:bCs/>
                <w:color w:val="000000"/>
                <w:sz w:val="24"/>
                <w:szCs w:val="24"/>
                <w:lang w:eastAsia="en-IN"/>
              </w:rPr>
              <w:t>%Live Aadhaar</w:t>
            </w:r>
          </w:p>
        </w:tc>
      </w:tr>
      <w:tr w:rsidR="0070538B" w:rsidRPr="00865AC0" w14:paraId="185677CF" w14:textId="77777777" w:rsidTr="00DB155D">
        <w:trPr>
          <w:trHeight w:val="571"/>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662371D5" w14:textId="77777777" w:rsidR="0070538B" w:rsidRPr="00865AC0" w:rsidRDefault="0070538B" w:rsidP="00662068">
            <w:pPr>
              <w:spacing w:after="0" w:line="240" w:lineRule="auto"/>
              <w:jc w:val="center"/>
              <w:rPr>
                <w:rFonts w:cs="Calibri"/>
                <w:color w:val="000000"/>
                <w:sz w:val="24"/>
                <w:szCs w:val="24"/>
                <w:lang w:eastAsia="en-IN"/>
              </w:rPr>
            </w:pPr>
            <w:r w:rsidRPr="00865AC0">
              <w:rPr>
                <w:rFonts w:cs="Calibri"/>
                <w:color w:val="000000"/>
                <w:sz w:val="24"/>
                <w:szCs w:val="24"/>
                <w:lang w:eastAsia="en-IN"/>
              </w:rPr>
              <w:t>Upto 5 Years</w:t>
            </w:r>
          </w:p>
        </w:tc>
        <w:tc>
          <w:tcPr>
            <w:tcW w:w="2115" w:type="dxa"/>
            <w:tcBorders>
              <w:top w:val="nil"/>
              <w:left w:val="nil"/>
              <w:bottom w:val="single" w:sz="4" w:space="0" w:color="auto"/>
              <w:right w:val="single" w:sz="4" w:space="0" w:color="auto"/>
            </w:tcBorders>
            <w:shd w:val="clear" w:color="auto" w:fill="auto"/>
            <w:vAlign w:val="center"/>
            <w:hideMark/>
          </w:tcPr>
          <w:p w14:paraId="78D2E399" w14:textId="77777777" w:rsidR="0070538B" w:rsidRPr="00865AC0" w:rsidRDefault="0070538B" w:rsidP="00662068">
            <w:pPr>
              <w:spacing w:after="0" w:line="240" w:lineRule="auto"/>
              <w:jc w:val="center"/>
              <w:rPr>
                <w:rFonts w:cs="Calibri"/>
                <w:color w:val="000000"/>
                <w:sz w:val="24"/>
                <w:szCs w:val="24"/>
                <w:lang w:eastAsia="en-IN"/>
              </w:rPr>
            </w:pPr>
            <w:r w:rsidRPr="00865AC0">
              <w:rPr>
                <w:rFonts w:cs="Calibri"/>
                <w:color w:val="000000"/>
                <w:sz w:val="24"/>
                <w:szCs w:val="24"/>
                <w:lang w:eastAsia="en-IN"/>
              </w:rPr>
              <w:t>19,64,611</w:t>
            </w:r>
          </w:p>
        </w:tc>
        <w:tc>
          <w:tcPr>
            <w:tcW w:w="1755" w:type="dxa"/>
            <w:tcBorders>
              <w:top w:val="nil"/>
              <w:left w:val="nil"/>
              <w:bottom w:val="single" w:sz="4" w:space="0" w:color="auto"/>
              <w:right w:val="single" w:sz="4" w:space="0" w:color="auto"/>
            </w:tcBorders>
            <w:shd w:val="clear" w:color="auto" w:fill="auto"/>
            <w:vAlign w:val="center"/>
            <w:hideMark/>
          </w:tcPr>
          <w:p w14:paraId="4D726203" w14:textId="77777777" w:rsidR="0070538B" w:rsidRPr="00865AC0" w:rsidRDefault="0070538B" w:rsidP="00662068">
            <w:pPr>
              <w:spacing w:after="0" w:line="240" w:lineRule="auto"/>
              <w:jc w:val="center"/>
              <w:rPr>
                <w:rFonts w:cs="Calibri"/>
                <w:sz w:val="24"/>
                <w:szCs w:val="24"/>
                <w:lang w:eastAsia="en-IN"/>
              </w:rPr>
            </w:pPr>
            <w:r w:rsidRPr="00865AC0">
              <w:rPr>
                <w:rFonts w:cs="Calibri"/>
                <w:sz w:val="24"/>
                <w:szCs w:val="24"/>
                <w:lang w:eastAsia="en-IN"/>
              </w:rPr>
              <w:t>10,87,828</w:t>
            </w:r>
          </w:p>
        </w:tc>
        <w:tc>
          <w:tcPr>
            <w:tcW w:w="1485" w:type="dxa"/>
            <w:tcBorders>
              <w:top w:val="nil"/>
              <w:left w:val="nil"/>
              <w:bottom w:val="single" w:sz="4" w:space="0" w:color="auto"/>
              <w:right w:val="single" w:sz="4" w:space="0" w:color="auto"/>
            </w:tcBorders>
            <w:shd w:val="clear" w:color="auto" w:fill="auto"/>
            <w:vAlign w:val="center"/>
            <w:hideMark/>
          </w:tcPr>
          <w:p w14:paraId="3826E9A1" w14:textId="77777777" w:rsidR="0070538B" w:rsidRPr="00865AC0" w:rsidRDefault="0070538B" w:rsidP="00662068">
            <w:pPr>
              <w:spacing w:after="0" w:line="240" w:lineRule="auto"/>
              <w:jc w:val="center"/>
              <w:rPr>
                <w:rFonts w:cs="Calibri"/>
                <w:b/>
                <w:bCs/>
                <w:color w:val="000000"/>
                <w:sz w:val="24"/>
                <w:szCs w:val="24"/>
                <w:lang w:eastAsia="en-IN"/>
              </w:rPr>
            </w:pPr>
            <w:r w:rsidRPr="00865AC0">
              <w:rPr>
                <w:rFonts w:cs="Calibri"/>
                <w:b/>
                <w:bCs/>
                <w:color w:val="000000"/>
                <w:sz w:val="24"/>
                <w:szCs w:val="24"/>
                <w:lang w:eastAsia="en-IN"/>
              </w:rPr>
              <w:t>8,76,782</w:t>
            </w:r>
          </w:p>
        </w:tc>
        <w:tc>
          <w:tcPr>
            <w:tcW w:w="1980" w:type="dxa"/>
            <w:tcBorders>
              <w:top w:val="nil"/>
              <w:left w:val="nil"/>
              <w:bottom w:val="single" w:sz="4" w:space="0" w:color="auto"/>
              <w:right w:val="single" w:sz="4" w:space="0" w:color="auto"/>
            </w:tcBorders>
            <w:shd w:val="clear" w:color="auto" w:fill="auto"/>
            <w:vAlign w:val="center"/>
            <w:hideMark/>
          </w:tcPr>
          <w:p w14:paraId="47DD857A" w14:textId="77777777" w:rsidR="0070538B" w:rsidRPr="00865AC0" w:rsidRDefault="0070538B" w:rsidP="00662068">
            <w:pPr>
              <w:spacing w:after="0" w:line="240" w:lineRule="auto"/>
              <w:jc w:val="center"/>
              <w:rPr>
                <w:rFonts w:cs="Calibri"/>
                <w:b/>
                <w:bCs/>
                <w:color w:val="000000"/>
                <w:sz w:val="24"/>
                <w:szCs w:val="24"/>
                <w:lang w:eastAsia="en-IN"/>
              </w:rPr>
            </w:pPr>
            <w:r w:rsidRPr="00865AC0">
              <w:rPr>
                <w:rFonts w:cs="Calibri"/>
                <w:b/>
                <w:bCs/>
                <w:color w:val="000000"/>
                <w:sz w:val="24"/>
                <w:szCs w:val="24"/>
                <w:lang w:eastAsia="en-IN"/>
              </w:rPr>
              <w:t>55.37%</w:t>
            </w:r>
          </w:p>
        </w:tc>
      </w:tr>
      <w:tr w:rsidR="0070538B" w:rsidRPr="00865AC0" w14:paraId="192C00B3" w14:textId="77777777" w:rsidTr="00DB155D">
        <w:trPr>
          <w:trHeight w:val="571"/>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83EF58C" w14:textId="77777777" w:rsidR="0070538B" w:rsidRPr="00865AC0" w:rsidRDefault="0070538B" w:rsidP="00662068">
            <w:pPr>
              <w:spacing w:after="0" w:line="240" w:lineRule="auto"/>
              <w:jc w:val="center"/>
              <w:rPr>
                <w:rFonts w:cs="Calibri"/>
                <w:color w:val="000000"/>
                <w:sz w:val="24"/>
                <w:szCs w:val="24"/>
                <w:lang w:eastAsia="en-IN"/>
              </w:rPr>
            </w:pPr>
            <w:r w:rsidRPr="00865AC0">
              <w:rPr>
                <w:rFonts w:cs="Calibri"/>
                <w:color w:val="000000"/>
                <w:sz w:val="24"/>
                <w:szCs w:val="24"/>
                <w:lang w:eastAsia="en-IN"/>
              </w:rPr>
              <w:t>5 Years and upto 18 Years</w:t>
            </w:r>
          </w:p>
        </w:tc>
        <w:tc>
          <w:tcPr>
            <w:tcW w:w="2115" w:type="dxa"/>
            <w:tcBorders>
              <w:top w:val="nil"/>
              <w:left w:val="nil"/>
              <w:bottom w:val="single" w:sz="4" w:space="0" w:color="auto"/>
              <w:right w:val="single" w:sz="4" w:space="0" w:color="auto"/>
            </w:tcBorders>
            <w:shd w:val="clear" w:color="auto" w:fill="auto"/>
            <w:vAlign w:val="center"/>
            <w:hideMark/>
          </w:tcPr>
          <w:p w14:paraId="325EE24A" w14:textId="77777777" w:rsidR="0070538B" w:rsidRPr="00865AC0" w:rsidRDefault="0070538B" w:rsidP="00662068">
            <w:pPr>
              <w:spacing w:after="0" w:line="240" w:lineRule="auto"/>
              <w:jc w:val="center"/>
              <w:rPr>
                <w:rFonts w:cs="Calibri"/>
                <w:color w:val="000000"/>
                <w:sz w:val="24"/>
                <w:szCs w:val="24"/>
                <w:lang w:eastAsia="en-IN"/>
              </w:rPr>
            </w:pPr>
            <w:r w:rsidRPr="00865AC0">
              <w:rPr>
                <w:rFonts w:cs="Calibri"/>
                <w:color w:val="000000"/>
                <w:sz w:val="24"/>
                <w:szCs w:val="24"/>
                <w:lang w:eastAsia="en-IN"/>
              </w:rPr>
              <w:t>56,85,494</w:t>
            </w:r>
          </w:p>
        </w:tc>
        <w:tc>
          <w:tcPr>
            <w:tcW w:w="1755" w:type="dxa"/>
            <w:tcBorders>
              <w:top w:val="nil"/>
              <w:left w:val="nil"/>
              <w:bottom w:val="single" w:sz="4" w:space="0" w:color="auto"/>
              <w:right w:val="single" w:sz="4" w:space="0" w:color="auto"/>
            </w:tcBorders>
            <w:shd w:val="clear" w:color="auto" w:fill="auto"/>
            <w:vAlign w:val="center"/>
            <w:hideMark/>
          </w:tcPr>
          <w:p w14:paraId="7D1BEFF8" w14:textId="77777777" w:rsidR="0070538B" w:rsidRPr="00865AC0" w:rsidRDefault="0070538B" w:rsidP="00662068">
            <w:pPr>
              <w:spacing w:after="0" w:line="240" w:lineRule="auto"/>
              <w:jc w:val="center"/>
              <w:rPr>
                <w:rFonts w:cs="Calibri"/>
                <w:sz w:val="24"/>
                <w:szCs w:val="24"/>
                <w:lang w:eastAsia="en-IN"/>
              </w:rPr>
            </w:pPr>
            <w:r w:rsidRPr="00865AC0">
              <w:rPr>
                <w:rFonts w:cs="Calibri"/>
                <w:sz w:val="24"/>
                <w:szCs w:val="24"/>
                <w:lang w:eastAsia="en-IN"/>
              </w:rPr>
              <w:t>58,89,081</w:t>
            </w:r>
          </w:p>
        </w:tc>
        <w:tc>
          <w:tcPr>
            <w:tcW w:w="1485" w:type="dxa"/>
            <w:tcBorders>
              <w:top w:val="nil"/>
              <w:left w:val="nil"/>
              <w:bottom w:val="single" w:sz="4" w:space="0" w:color="auto"/>
              <w:right w:val="single" w:sz="4" w:space="0" w:color="auto"/>
            </w:tcBorders>
            <w:shd w:val="clear" w:color="auto" w:fill="auto"/>
            <w:vAlign w:val="center"/>
            <w:hideMark/>
          </w:tcPr>
          <w:p w14:paraId="33D1FB0D" w14:textId="77777777" w:rsidR="0070538B" w:rsidRPr="00865AC0" w:rsidRDefault="0070538B" w:rsidP="00662068">
            <w:pPr>
              <w:spacing w:after="0" w:line="240" w:lineRule="auto"/>
              <w:jc w:val="center"/>
              <w:rPr>
                <w:rFonts w:cs="Calibri"/>
                <w:b/>
                <w:bCs/>
                <w:color w:val="000000"/>
                <w:sz w:val="24"/>
                <w:szCs w:val="24"/>
                <w:lang w:eastAsia="en-IN"/>
              </w:rPr>
            </w:pPr>
          </w:p>
        </w:tc>
        <w:tc>
          <w:tcPr>
            <w:tcW w:w="1980" w:type="dxa"/>
            <w:tcBorders>
              <w:top w:val="nil"/>
              <w:left w:val="nil"/>
              <w:bottom w:val="single" w:sz="4" w:space="0" w:color="auto"/>
              <w:right w:val="single" w:sz="4" w:space="0" w:color="auto"/>
            </w:tcBorders>
            <w:shd w:val="clear" w:color="auto" w:fill="auto"/>
            <w:vAlign w:val="center"/>
            <w:hideMark/>
          </w:tcPr>
          <w:p w14:paraId="1998E23D" w14:textId="77777777" w:rsidR="0070538B" w:rsidRPr="00865AC0" w:rsidRDefault="0070538B" w:rsidP="00662068">
            <w:pPr>
              <w:spacing w:after="0" w:line="240" w:lineRule="auto"/>
              <w:jc w:val="center"/>
              <w:rPr>
                <w:rFonts w:cs="Calibri"/>
                <w:b/>
                <w:bCs/>
                <w:color w:val="000000"/>
                <w:sz w:val="24"/>
                <w:szCs w:val="24"/>
                <w:lang w:eastAsia="en-IN"/>
              </w:rPr>
            </w:pPr>
            <w:r w:rsidRPr="00865AC0">
              <w:rPr>
                <w:rFonts w:cs="Calibri"/>
                <w:b/>
                <w:bCs/>
                <w:color w:val="000000"/>
                <w:sz w:val="24"/>
                <w:szCs w:val="24"/>
                <w:lang w:eastAsia="en-IN"/>
              </w:rPr>
              <w:t>103.58%</w:t>
            </w:r>
          </w:p>
        </w:tc>
      </w:tr>
      <w:tr w:rsidR="0070538B" w:rsidRPr="00865AC0" w14:paraId="666BF035" w14:textId="77777777" w:rsidTr="00DB155D">
        <w:trPr>
          <w:trHeight w:val="571"/>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482391E4" w14:textId="77777777" w:rsidR="0070538B" w:rsidRPr="00865AC0" w:rsidRDefault="0070538B" w:rsidP="00662068">
            <w:pPr>
              <w:spacing w:after="0" w:line="240" w:lineRule="auto"/>
              <w:jc w:val="center"/>
              <w:rPr>
                <w:rFonts w:cs="Calibri"/>
                <w:color w:val="000000"/>
                <w:sz w:val="24"/>
                <w:szCs w:val="24"/>
                <w:lang w:eastAsia="en-IN"/>
              </w:rPr>
            </w:pPr>
            <w:r w:rsidRPr="00865AC0">
              <w:rPr>
                <w:rFonts w:cs="Calibri"/>
                <w:color w:val="000000"/>
                <w:sz w:val="24"/>
                <w:szCs w:val="24"/>
                <w:lang w:eastAsia="en-IN"/>
              </w:rPr>
              <w:t>18 Years and above</w:t>
            </w:r>
          </w:p>
        </w:tc>
        <w:tc>
          <w:tcPr>
            <w:tcW w:w="2115" w:type="dxa"/>
            <w:tcBorders>
              <w:top w:val="nil"/>
              <w:left w:val="nil"/>
              <w:bottom w:val="single" w:sz="4" w:space="0" w:color="auto"/>
              <w:right w:val="single" w:sz="4" w:space="0" w:color="auto"/>
            </w:tcBorders>
            <w:shd w:val="clear" w:color="auto" w:fill="auto"/>
            <w:vAlign w:val="center"/>
            <w:hideMark/>
          </w:tcPr>
          <w:p w14:paraId="17A0C0E1" w14:textId="77777777" w:rsidR="0070538B" w:rsidRPr="00865AC0" w:rsidRDefault="0070538B" w:rsidP="00662068">
            <w:pPr>
              <w:spacing w:after="0" w:line="240" w:lineRule="auto"/>
              <w:jc w:val="center"/>
              <w:rPr>
                <w:rFonts w:cs="Calibri"/>
                <w:color w:val="000000"/>
                <w:sz w:val="24"/>
                <w:szCs w:val="24"/>
                <w:lang w:eastAsia="en-IN"/>
              </w:rPr>
            </w:pPr>
            <w:r w:rsidRPr="00865AC0">
              <w:rPr>
                <w:rFonts w:cs="Calibri"/>
                <w:color w:val="000000"/>
                <w:sz w:val="24"/>
                <w:szCs w:val="24"/>
                <w:lang w:eastAsia="en-IN"/>
              </w:rPr>
              <w:t>2,28,84,895</w:t>
            </w:r>
          </w:p>
        </w:tc>
        <w:tc>
          <w:tcPr>
            <w:tcW w:w="1755" w:type="dxa"/>
            <w:tcBorders>
              <w:top w:val="nil"/>
              <w:left w:val="nil"/>
              <w:bottom w:val="single" w:sz="4" w:space="0" w:color="auto"/>
              <w:right w:val="single" w:sz="4" w:space="0" w:color="auto"/>
            </w:tcBorders>
            <w:shd w:val="clear" w:color="auto" w:fill="auto"/>
            <w:vAlign w:val="center"/>
            <w:hideMark/>
          </w:tcPr>
          <w:p w14:paraId="0D14448B" w14:textId="77777777" w:rsidR="0070538B" w:rsidRPr="00865AC0" w:rsidRDefault="0070538B" w:rsidP="00662068">
            <w:pPr>
              <w:spacing w:after="0" w:line="240" w:lineRule="auto"/>
              <w:jc w:val="center"/>
              <w:rPr>
                <w:rFonts w:cs="Calibri"/>
                <w:color w:val="000000"/>
                <w:sz w:val="24"/>
                <w:szCs w:val="24"/>
                <w:lang w:eastAsia="en-IN"/>
              </w:rPr>
            </w:pPr>
            <w:r w:rsidRPr="00865AC0">
              <w:rPr>
                <w:rFonts w:cs="Calibri"/>
                <w:color w:val="000000"/>
                <w:sz w:val="24"/>
                <w:szCs w:val="24"/>
                <w:lang w:eastAsia="en-IN"/>
              </w:rPr>
              <w:t>2,42,50,327</w:t>
            </w:r>
          </w:p>
        </w:tc>
        <w:tc>
          <w:tcPr>
            <w:tcW w:w="1485" w:type="dxa"/>
            <w:tcBorders>
              <w:top w:val="nil"/>
              <w:left w:val="nil"/>
              <w:bottom w:val="single" w:sz="4" w:space="0" w:color="auto"/>
              <w:right w:val="single" w:sz="4" w:space="0" w:color="auto"/>
            </w:tcBorders>
            <w:shd w:val="clear" w:color="auto" w:fill="auto"/>
            <w:vAlign w:val="center"/>
            <w:hideMark/>
          </w:tcPr>
          <w:p w14:paraId="5D9642F0" w14:textId="77777777" w:rsidR="0070538B" w:rsidRPr="00865AC0" w:rsidRDefault="0070538B" w:rsidP="00662068">
            <w:pPr>
              <w:spacing w:after="0" w:line="240" w:lineRule="auto"/>
              <w:jc w:val="center"/>
              <w:rPr>
                <w:rFonts w:cs="Calibri"/>
                <w:b/>
                <w:bCs/>
                <w:color w:val="000000"/>
                <w:sz w:val="24"/>
                <w:szCs w:val="24"/>
                <w:lang w:eastAsia="en-IN"/>
              </w:rPr>
            </w:pPr>
          </w:p>
        </w:tc>
        <w:tc>
          <w:tcPr>
            <w:tcW w:w="1980" w:type="dxa"/>
            <w:tcBorders>
              <w:top w:val="nil"/>
              <w:left w:val="nil"/>
              <w:bottom w:val="single" w:sz="4" w:space="0" w:color="auto"/>
              <w:right w:val="single" w:sz="4" w:space="0" w:color="auto"/>
            </w:tcBorders>
            <w:shd w:val="clear" w:color="auto" w:fill="auto"/>
            <w:vAlign w:val="center"/>
            <w:hideMark/>
          </w:tcPr>
          <w:p w14:paraId="6892E519" w14:textId="77777777" w:rsidR="0070538B" w:rsidRPr="00865AC0" w:rsidRDefault="0070538B" w:rsidP="00662068">
            <w:pPr>
              <w:spacing w:after="0" w:line="240" w:lineRule="auto"/>
              <w:jc w:val="center"/>
              <w:rPr>
                <w:rFonts w:cs="Calibri"/>
                <w:b/>
                <w:bCs/>
                <w:color w:val="000000"/>
                <w:sz w:val="24"/>
                <w:szCs w:val="24"/>
                <w:lang w:eastAsia="en-IN"/>
              </w:rPr>
            </w:pPr>
            <w:r w:rsidRPr="00865AC0">
              <w:rPr>
                <w:rFonts w:cs="Calibri"/>
                <w:b/>
                <w:bCs/>
                <w:color w:val="000000"/>
                <w:sz w:val="24"/>
                <w:szCs w:val="24"/>
                <w:lang w:eastAsia="en-IN"/>
              </w:rPr>
              <w:t>105.97%</w:t>
            </w:r>
          </w:p>
        </w:tc>
      </w:tr>
      <w:tr w:rsidR="0070538B" w:rsidRPr="00865AC0" w14:paraId="66710F38" w14:textId="77777777" w:rsidTr="00DB155D">
        <w:trPr>
          <w:trHeight w:val="571"/>
          <w:jc w:val="center"/>
        </w:trPr>
        <w:tc>
          <w:tcPr>
            <w:tcW w:w="3240" w:type="dxa"/>
            <w:tcBorders>
              <w:top w:val="nil"/>
              <w:left w:val="single" w:sz="4" w:space="0" w:color="auto"/>
              <w:bottom w:val="single" w:sz="4" w:space="0" w:color="auto"/>
              <w:right w:val="single" w:sz="4" w:space="0" w:color="auto"/>
            </w:tcBorders>
            <w:shd w:val="clear" w:color="auto" w:fill="auto"/>
            <w:vAlign w:val="center"/>
            <w:hideMark/>
          </w:tcPr>
          <w:p w14:paraId="55EB1252" w14:textId="77777777" w:rsidR="0070538B" w:rsidRPr="00865AC0" w:rsidRDefault="0070538B" w:rsidP="00662068">
            <w:pPr>
              <w:spacing w:after="0" w:line="240" w:lineRule="auto"/>
              <w:jc w:val="center"/>
              <w:rPr>
                <w:rFonts w:cs="Calibri"/>
                <w:b/>
                <w:bCs/>
                <w:color w:val="000000"/>
                <w:sz w:val="24"/>
                <w:szCs w:val="24"/>
                <w:lang w:eastAsia="en-IN"/>
              </w:rPr>
            </w:pPr>
            <w:r w:rsidRPr="00865AC0">
              <w:rPr>
                <w:rFonts w:cs="Calibri"/>
                <w:b/>
                <w:bCs/>
                <w:color w:val="000000"/>
                <w:sz w:val="24"/>
                <w:szCs w:val="24"/>
                <w:lang w:eastAsia="en-IN"/>
              </w:rPr>
              <w:t>Total</w:t>
            </w:r>
          </w:p>
        </w:tc>
        <w:tc>
          <w:tcPr>
            <w:tcW w:w="2115" w:type="dxa"/>
            <w:tcBorders>
              <w:top w:val="nil"/>
              <w:left w:val="nil"/>
              <w:bottom w:val="single" w:sz="4" w:space="0" w:color="auto"/>
              <w:right w:val="single" w:sz="4" w:space="0" w:color="auto"/>
            </w:tcBorders>
            <w:shd w:val="clear" w:color="auto" w:fill="auto"/>
            <w:vAlign w:val="center"/>
            <w:hideMark/>
          </w:tcPr>
          <w:p w14:paraId="362AB14D" w14:textId="77777777" w:rsidR="0070538B" w:rsidRPr="00865AC0" w:rsidRDefault="0070538B" w:rsidP="00662068">
            <w:pPr>
              <w:spacing w:after="0" w:line="240" w:lineRule="auto"/>
              <w:jc w:val="center"/>
              <w:rPr>
                <w:rFonts w:cs="Calibri"/>
                <w:b/>
                <w:bCs/>
                <w:color w:val="000000"/>
                <w:sz w:val="24"/>
                <w:szCs w:val="24"/>
                <w:lang w:eastAsia="en-IN"/>
              </w:rPr>
            </w:pPr>
            <w:r w:rsidRPr="00865AC0">
              <w:rPr>
                <w:rFonts w:cs="Calibri"/>
                <w:b/>
                <w:bCs/>
                <w:color w:val="000000"/>
                <w:sz w:val="24"/>
                <w:szCs w:val="24"/>
                <w:lang w:eastAsia="en-IN"/>
              </w:rPr>
              <w:t>3,05,35,000</w:t>
            </w:r>
          </w:p>
        </w:tc>
        <w:tc>
          <w:tcPr>
            <w:tcW w:w="1755" w:type="dxa"/>
            <w:tcBorders>
              <w:top w:val="nil"/>
              <w:left w:val="nil"/>
              <w:bottom w:val="single" w:sz="4" w:space="0" w:color="auto"/>
              <w:right w:val="single" w:sz="4" w:space="0" w:color="auto"/>
            </w:tcBorders>
            <w:shd w:val="clear" w:color="auto" w:fill="auto"/>
            <w:vAlign w:val="center"/>
            <w:hideMark/>
          </w:tcPr>
          <w:p w14:paraId="1EE0A4D3" w14:textId="77777777" w:rsidR="0070538B" w:rsidRPr="00865AC0" w:rsidRDefault="0070538B" w:rsidP="00662068">
            <w:pPr>
              <w:spacing w:after="0" w:line="240" w:lineRule="auto"/>
              <w:jc w:val="center"/>
              <w:rPr>
                <w:rFonts w:cs="Calibri"/>
                <w:b/>
                <w:bCs/>
                <w:color w:val="000000"/>
                <w:sz w:val="24"/>
                <w:szCs w:val="24"/>
                <w:lang w:eastAsia="en-IN"/>
              </w:rPr>
            </w:pPr>
            <w:r w:rsidRPr="00865AC0">
              <w:rPr>
                <w:rFonts w:cs="Calibri"/>
                <w:b/>
                <w:bCs/>
                <w:color w:val="000000"/>
                <w:sz w:val="24"/>
                <w:szCs w:val="24"/>
                <w:lang w:eastAsia="en-IN"/>
              </w:rPr>
              <w:t>3,12,27,237</w:t>
            </w:r>
          </w:p>
        </w:tc>
        <w:tc>
          <w:tcPr>
            <w:tcW w:w="1485" w:type="dxa"/>
            <w:tcBorders>
              <w:top w:val="nil"/>
              <w:left w:val="nil"/>
              <w:bottom w:val="single" w:sz="4" w:space="0" w:color="auto"/>
              <w:right w:val="single" w:sz="4" w:space="0" w:color="auto"/>
            </w:tcBorders>
            <w:shd w:val="clear" w:color="auto" w:fill="auto"/>
            <w:vAlign w:val="center"/>
            <w:hideMark/>
          </w:tcPr>
          <w:p w14:paraId="2B2001EE" w14:textId="77777777" w:rsidR="0070538B" w:rsidRPr="00865AC0" w:rsidRDefault="0070538B" w:rsidP="00662068">
            <w:pPr>
              <w:spacing w:after="0" w:line="240" w:lineRule="auto"/>
              <w:jc w:val="center"/>
              <w:rPr>
                <w:rFonts w:cs="Calibri"/>
                <w:b/>
                <w:bCs/>
                <w:color w:val="000000"/>
                <w:sz w:val="24"/>
                <w:szCs w:val="24"/>
                <w:lang w:eastAsia="en-IN"/>
              </w:rPr>
            </w:pPr>
            <w:r w:rsidRPr="00865AC0">
              <w:rPr>
                <w:rFonts w:cs="Calibri"/>
                <w:b/>
                <w:bCs/>
                <w:color w:val="000000"/>
                <w:sz w:val="24"/>
                <w:szCs w:val="24"/>
                <w:lang w:eastAsia="en-IN"/>
              </w:rPr>
              <w:t>8,76,782</w:t>
            </w:r>
          </w:p>
        </w:tc>
        <w:tc>
          <w:tcPr>
            <w:tcW w:w="1980" w:type="dxa"/>
            <w:tcBorders>
              <w:top w:val="nil"/>
              <w:left w:val="nil"/>
              <w:bottom w:val="single" w:sz="4" w:space="0" w:color="auto"/>
              <w:right w:val="single" w:sz="4" w:space="0" w:color="auto"/>
            </w:tcBorders>
            <w:shd w:val="clear" w:color="auto" w:fill="auto"/>
            <w:vAlign w:val="center"/>
            <w:hideMark/>
          </w:tcPr>
          <w:p w14:paraId="05F6C1AF" w14:textId="77777777" w:rsidR="0070538B" w:rsidRPr="00865AC0" w:rsidRDefault="0070538B" w:rsidP="00662068">
            <w:pPr>
              <w:spacing w:after="0" w:line="240" w:lineRule="auto"/>
              <w:jc w:val="center"/>
              <w:rPr>
                <w:rFonts w:cs="Calibri"/>
                <w:b/>
                <w:bCs/>
                <w:color w:val="000000"/>
                <w:sz w:val="24"/>
                <w:szCs w:val="24"/>
                <w:lang w:eastAsia="en-IN"/>
              </w:rPr>
            </w:pPr>
            <w:r w:rsidRPr="00865AC0">
              <w:rPr>
                <w:rFonts w:cs="Calibri"/>
                <w:b/>
                <w:bCs/>
                <w:color w:val="000000"/>
                <w:sz w:val="24"/>
                <w:szCs w:val="24"/>
                <w:lang w:eastAsia="en-IN"/>
              </w:rPr>
              <w:t>102.27%</w:t>
            </w:r>
          </w:p>
        </w:tc>
      </w:tr>
    </w:tbl>
    <w:p w14:paraId="6B85AA52" w14:textId="77777777" w:rsidR="00577CDF" w:rsidRDefault="00577CDF" w:rsidP="00145E97">
      <w:pPr>
        <w:ind w:left="720" w:right="401"/>
        <w:jc w:val="both"/>
        <w:rPr>
          <w:rFonts w:ascii="Tahoma" w:hAnsi="Tahoma" w:cs="Tahoma"/>
          <w:b/>
          <w:bCs/>
          <w:iCs/>
          <w:sz w:val="24"/>
          <w:szCs w:val="24"/>
          <w:u w:val="single"/>
        </w:rPr>
      </w:pPr>
    </w:p>
    <w:p w14:paraId="5BD862B3" w14:textId="518AA9E0" w:rsidR="00CA0913" w:rsidRPr="00AA66FF" w:rsidRDefault="00CA0913" w:rsidP="00524AF7">
      <w:pPr>
        <w:spacing w:after="0" w:line="240" w:lineRule="auto"/>
        <w:jc w:val="both"/>
        <w:rPr>
          <w:rFonts w:ascii="Tahoma" w:hAnsi="Tahoma" w:cs="Tahoma"/>
          <w:b/>
          <w:sz w:val="26"/>
          <w:szCs w:val="26"/>
          <w:u w:val="single"/>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3"/>
        <w:gridCol w:w="7380"/>
      </w:tblGrid>
      <w:tr w:rsidR="00D47C7A" w:rsidRPr="00D47C7A" w14:paraId="072E47E1" w14:textId="77777777" w:rsidTr="00811661">
        <w:tc>
          <w:tcPr>
            <w:tcW w:w="2093" w:type="dxa"/>
            <w:shd w:val="clear" w:color="auto" w:fill="auto"/>
            <w:tcMar>
              <w:top w:w="0" w:type="dxa"/>
              <w:left w:w="108" w:type="dxa"/>
              <w:bottom w:w="0" w:type="dxa"/>
              <w:right w:w="108" w:type="dxa"/>
            </w:tcMar>
            <w:hideMark/>
          </w:tcPr>
          <w:p w14:paraId="493007CA" w14:textId="45410C2F" w:rsidR="00811661" w:rsidRPr="00984EF1" w:rsidRDefault="00811661" w:rsidP="00CA0913">
            <w:pPr>
              <w:spacing w:line="240" w:lineRule="auto"/>
              <w:jc w:val="both"/>
              <w:rPr>
                <w:rFonts w:ascii="Tahoma" w:hAnsi="Tahoma" w:cs="Tahoma"/>
                <w:b/>
                <w:bCs/>
                <w:sz w:val="26"/>
                <w:szCs w:val="26"/>
              </w:rPr>
            </w:pPr>
            <w:r w:rsidRPr="00984EF1">
              <w:rPr>
                <w:rFonts w:ascii="Tahoma" w:hAnsi="Tahoma" w:cs="Tahoma"/>
                <w:bCs/>
                <w:sz w:val="26"/>
                <w:szCs w:val="26"/>
              </w:rPr>
              <w:br w:type="page"/>
            </w:r>
            <w:r w:rsidRPr="00984EF1">
              <w:rPr>
                <w:b/>
                <w:bCs/>
                <w:sz w:val="26"/>
                <w:szCs w:val="26"/>
              </w:rPr>
              <w:br w:type="page"/>
            </w:r>
            <w:r w:rsidR="00AE509E" w:rsidRPr="00984EF1">
              <w:rPr>
                <w:rFonts w:ascii="Tahoma" w:hAnsi="Tahoma" w:cs="Tahoma"/>
                <w:b/>
                <w:bCs/>
                <w:sz w:val="26"/>
                <w:szCs w:val="26"/>
              </w:rPr>
              <w:t>Item No.</w:t>
            </w:r>
            <w:r w:rsidR="00DE3B78">
              <w:rPr>
                <w:rFonts w:ascii="Tahoma" w:hAnsi="Tahoma" w:cs="Tahoma"/>
                <w:b/>
                <w:bCs/>
                <w:sz w:val="26"/>
                <w:szCs w:val="26"/>
              </w:rPr>
              <w:t>20</w:t>
            </w:r>
          </w:p>
        </w:tc>
        <w:tc>
          <w:tcPr>
            <w:tcW w:w="7380" w:type="dxa"/>
            <w:shd w:val="clear" w:color="auto" w:fill="auto"/>
            <w:tcMar>
              <w:top w:w="0" w:type="dxa"/>
              <w:left w:w="108" w:type="dxa"/>
              <w:bottom w:w="0" w:type="dxa"/>
              <w:right w:w="108" w:type="dxa"/>
            </w:tcMar>
            <w:hideMark/>
          </w:tcPr>
          <w:p w14:paraId="52A7B742" w14:textId="77777777" w:rsidR="00811661" w:rsidRPr="00984EF1" w:rsidRDefault="00811661" w:rsidP="00811661">
            <w:pPr>
              <w:spacing w:line="240" w:lineRule="auto"/>
              <w:jc w:val="both"/>
              <w:rPr>
                <w:rFonts w:ascii="Tahoma" w:hAnsi="Tahoma" w:cs="Tahoma"/>
                <w:b/>
                <w:bCs/>
                <w:sz w:val="26"/>
                <w:szCs w:val="26"/>
              </w:rPr>
            </w:pPr>
            <w:r w:rsidRPr="00984EF1">
              <w:rPr>
                <w:rFonts w:ascii="Tahoma" w:hAnsi="Tahoma" w:cs="Tahoma"/>
                <w:b/>
                <w:bCs/>
                <w:sz w:val="26"/>
                <w:szCs w:val="26"/>
              </w:rPr>
              <w:t>Scale of Finance in Agriculture Advances</w:t>
            </w:r>
          </w:p>
        </w:tc>
      </w:tr>
    </w:tbl>
    <w:p w14:paraId="1588419B" w14:textId="77777777" w:rsidR="00811661" w:rsidRPr="00D47C7A" w:rsidRDefault="00811661" w:rsidP="00811661">
      <w:pPr>
        <w:spacing w:after="0" w:line="240" w:lineRule="auto"/>
        <w:jc w:val="both"/>
        <w:rPr>
          <w:rFonts w:ascii="Tahoma" w:hAnsi="Tahoma" w:cs="Tahoma"/>
          <w:b/>
          <w:bCs/>
          <w:color w:val="FF0000"/>
          <w:sz w:val="26"/>
          <w:szCs w:val="26"/>
        </w:rPr>
      </w:pPr>
    </w:p>
    <w:p w14:paraId="7CD858DA" w14:textId="77777777" w:rsidR="007C00A2" w:rsidRPr="00503025" w:rsidRDefault="007C00A2" w:rsidP="007C00A2">
      <w:pPr>
        <w:spacing w:after="0" w:line="240" w:lineRule="auto"/>
        <w:jc w:val="both"/>
        <w:rPr>
          <w:rFonts w:ascii="Tahoma" w:hAnsi="Tahoma" w:cs="Tahoma"/>
          <w:sz w:val="28"/>
          <w:szCs w:val="28"/>
        </w:rPr>
      </w:pPr>
      <w:r w:rsidRPr="00503025">
        <w:rPr>
          <w:rFonts w:ascii="Tahoma" w:hAnsi="Tahoma" w:cs="Tahoma"/>
          <w:sz w:val="28"/>
          <w:szCs w:val="28"/>
        </w:rPr>
        <w:t xml:space="preserve">During the deliberations in the SLBC Meeting held on 14.02.2019, it was observed that few of the banks are sanctioning Agriculture Advances more than the scale of finance prescribed by NABARD/State Govt. due to which farmers are over financed as against the land they are cultivating. Large numbers of farmers are getting Multiple Financing from different banks after obtaining part Jamabandi instead of total Jamabandi of farmer’s landholding. Due to over financing, farmers are not able to service their advances and are under distress. State Govt. may pass instructions to revenue Deptt. that whenever FardJamabandi is asked it should be issued for total land owned by the farmer. </w:t>
      </w:r>
    </w:p>
    <w:p w14:paraId="12D58D86" w14:textId="77777777" w:rsidR="007C00A2" w:rsidRPr="00503025" w:rsidRDefault="007C00A2" w:rsidP="007C00A2">
      <w:pPr>
        <w:pStyle w:val="PlainText"/>
        <w:rPr>
          <w:color w:val="auto"/>
        </w:rPr>
      </w:pPr>
    </w:p>
    <w:p w14:paraId="25A2F791" w14:textId="77777777" w:rsidR="007C00A2" w:rsidRPr="00503025" w:rsidRDefault="007C00A2" w:rsidP="007C00A2">
      <w:pPr>
        <w:pStyle w:val="PlainText"/>
        <w:rPr>
          <w:b/>
          <w:bCs/>
          <w:color w:val="auto"/>
        </w:rPr>
      </w:pPr>
      <w:r w:rsidRPr="00503025">
        <w:rPr>
          <w:b/>
          <w:bCs/>
          <w:color w:val="auto"/>
        </w:rPr>
        <w:t>Observation: -</w:t>
      </w:r>
    </w:p>
    <w:p w14:paraId="78003DC1" w14:textId="77777777" w:rsidR="007C00A2" w:rsidRPr="00503025" w:rsidRDefault="007C00A2" w:rsidP="007C00A2">
      <w:pPr>
        <w:spacing w:line="240" w:lineRule="auto"/>
        <w:jc w:val="both"/>
        <w:rPr>
          <w:rFonts w:ascii="Tahoma" w:hAnsi="Tahoma" w:cs="Tahoma"/>
          <w:sz w:val="28"/>
          <w:szCs w:val="28"/>
        </w:rPr>
      </w:pPr>
      <w:r w:rsidRPr="00503025">
        <w:rPr>
          <w:rFonts w:ascii="Tahoma" w:hAnsi="Tahoma" w:cs="Tahoma"/>
          <w:sz w:val="28"/>
          <w:szCs w:val="28"/>
        </w:rPr>
        <w:t>Financing over and above the scale of finance increases farmer’s distress.</w:t>
      </w:r>
    </w:p>
    <w:p w14:paraId="3C4E0B47" w14:textId="77777777" w:rsidR="007C00A2" w:rsidRPr="00503025" w:rsidRDefault="007C00A2" w:rsidP="007C00A2">
      <w:pPr>
        <w:pStyle w:val="PlainText"/>
        <w:rPr>
          <w:b/>
          <w:bCs/>
          <w:color w:val="auto"/>
        </w:rPr>
      </w:pPr>
      <w:r w:rsidRPr="00503025">
        <w:rPr>
          <w:b/>
          <w:bCs/>
          <w:color w:val="auto"/>
          <w:u w:val="single"/>
        </w:rPr>
        <w:t>Action Points</w:t>
      </w:r>
      <w:r w:rsidRPr="00503025">
        <w:rPr>
          <w:b/>
          <w:bCs/>
          <w:color w:val="auto"/>
        </w:rPr>
        <w:t>: -</w:t>
      </w:r>
    </w:p>
    <w:p w14:paraId="19136781" w14:textId="77777777" w:rsidR="007C00A2" w:rsidRPr="00503025" w:rsidRDefault="007C00A2" w:rsidP="007C00A2">
      <w:pPr>
        <w:spacing w:after="0"/>
        <w:jc w:val="both"/>
        <w:rPr>
          <w:rFonts w:ascii="Tahoma" w:hAnsi="Tahoma" w:cs="Tahoma"/>
          <w:sz w:val="26"/>
          <w:szCs w:val="26"/>
        </w:rPr>
      </w:pPr>
      <w:r w:rsidRPr="00503025">
        <w:rPr>
          <w:rFonts w:ascii="Tahoma" w:hAnsi="Tahoma" w:cs="Tahoma"/>
          <w:sz w:val="26"/>
          <w:szCs w:val="26"/>
        </w:rPr>
        <w:t>During the 154</w:t>
      </w:r>
      <w:r w:rsidRPr="00503025">
        <w:rPr>
          <w:rFonts w:ascii="Tahoma" w:hAnsi="Tahoma" w:cs="Tahoma"/>
          <w:sz w:val="26"/>
          <w:szCs w:val="26"/>
          <w:vertAlign w:val="superscript"/>
        </w:rPr>
        <w:t>th</w:t>
      </w:r>
      <w:r w:rsidRPr="00503025">
        <w:rPr>
          <w:rFonts w:ascii="Tahoma" w:hAnsi="Tahoma" w:cs="Tahoma"/>
          <w:sz w:val="26"/>
          <w:szCs w:val="26"/>
        </w:rPr>
        <w:t xml:space="preserve"> SLBC meeting, Shri KAP Sinha, Principal Secretary Finance, GoP advised that banks should be extra cautious to identify the area under lease and asked SLBC to conduct survey in 3-4 villages in different areas of Punjab to identify the land holding and area of lease submitted by the farmers to avail facility of KCC from the banks.</w:t>
      </w:r>
    </w:p>
    <w:p w14:paraId="187688FF" w14:textId="5F9D1C3E" w:rsidR="007C00A2" w:rsidRPr="00503025" w:rsidRDefault="007C00A2" w:rsidP="007C00A2">
      <w:pPr>
        <w:spacing w:after="0"/>
        <w:jc w:val="both"/>
        <w:rPr>
          <w:rFonts w:ascii="Tahoma" w:hAnsi="Tahoma" w:cs="Tahoma"/>
          <w:sz w:val="26"/>
          <w:szCs w:val="26"/>
        </w:rPr>
      </w:pPr>
      <w:r w:rsidRPr="00503025">
        <w:rPr>
          <w:rFonts w:ascii="Tahoma" w:hAnsi="Tahoma" w:cs="Tahoma"/>
          <w:sz w:val="26"/>
          <w:szCs w:val="26"/>
        </w:rPr>
        <w:t>For this purpose, we identified villages i. Doda in Muktsar, ii. Golewala in Faridkot, iii. Lambra in Jalandhar, iv. Chuni Kalan in Fatehgrh Sahib, v. Chagran in Hoshiapur, vi. HarshaChhina in Amritsar, vii. Kalanaur in Gurdaspur and LDM has been asked to form survey team consisting of Senior Bankers/ Officials as under: -</w:t>
      </w:r>
    </w:p>
    <w:p w14:paraId="16725CE8" w14:textId="77777777" w:rsidR="007C00A2" w:rsidRPr="00503025" w:rsidRDefault="007C00A2" w:rsidP="00C61992">
      <w:pPr>
        <w:pStyle w:val="ListParagraph0"/>
        <w:numPr>
          <w:ilvl w:val="0"/>
          <w:numId w:val="7"/>
        </w:numPr>
        <w:spacing w:before="240" w:after="200" w:line="276" w:lineRule="auto"/>
        <w:contextualSpacing/>
        <w:jc w:val="both"/>
        <w:rPr>
          <w:rFonts w:ascii="Tahoma" w:hAnsi="Tahoma" w:cs="Tahoma"/>
          <w:sz w:val="26"/>
          <w:szCs w:val="26"/>
        </w:rPr>
      </w:pPr>
      <w:r w:rsidRPr="00503025">
        <w:rPr>
          <w:rFonts w:ascii="Tahoma" w:hAnsi="Tahoma" w:cs="Tahoma"/>
          <w:sz w:val="26"/>
          <w:szCs w:val="26"/>
        </w:rPr>
        <w:t>LDM of the District</w:t>
      </w:r>
    </w:p>
    <w:p w14:paraId="3C62E196" w14:textId="77777777" w:rsidR="007C00A2" w:rsidRPr="00503025" w:rsidRDefault="007C00A2" w:rsidP="00C61992">
      <w:pPr>
        <w:pStyle w:val="ListParagraph0"/>
        <w:numPr>
          <w:ilvl w:val="0"/>
          <w:numId w:val="7"/>
        </w:numPr>
        <w:spacing w:before="240" w:after="200" w:line="276" w:lineRule="auto"/>
        <w:contextualSpacing/>
        <w:jc w:val="both"/>
        <w:rPr>
          <w:rFonts w:ascii="Tahoma" w:hAnsi="Tahoma" w:cs="Tahoma"/>
          <w:sz w:val="26"/>
          <w:szCs w:val="26"/>
        </w:rPr>
      </w:pPr>
      <w:r w:rsidRPr="00503025">
        <w:rPr>
          <w:rFonts w:ascii="Tahoma" w:hAnsi="Tahoma" w:cs="Tahoma"/>
          <w:sz w:val="26"/>
          <w:szCs w:val="26"/>
        </w:rPr>
        <w:t>Representative of the Agriculture Department.</w:t>
      </w:r>
    </w:p>
    <w:p w14:paraId="3874FEE6" w14:textId="77777777" w:rsidR="007C00A2" w:rsidRPr="00503025" w:rsidRDefault="007C00A2" w:rsidP="00C61992">
      <w:pPr>
        <w:pStyle w:val="ListParagraph0"/>
        <w:numPr>
          <w:ilvl w:val="0"/>
          <w:numId w:val="7"/>
        </w:numPr>
        <w:spacing w:before="240" w:after="200" w:line="276" w:lineRule="auto"/>
        <w:contextualSpacing/>
        <w:jc w:val="both"/>
        <w:rPr>
          <w:rFonts w:ascii="Tahoma" w:hAnsi="Tahoma" w:cs="Tahoma"/>
          <w:sz w:val="26"/>
          <w:szCs w:val="26"/>
        </w:rPr>
      </w:pPr>
      <w:r w:rsidRPr="00503025">
        <w:rPr>
          <w:rFonts w:ascii="Tahoma" w:hAnsi="Tahoma" w:cs="Tahoma"/>
          <w:sz w:val="26"/>
          <w:szCs w:val="26"/>
        </w:rPr>
        <w:lastRenderedPageBreak/>
        <w:t>Representative from the Revenue Department of nearby block.</w:t>
      </w:r>
    </w:p>
    <w:p w14:paraId="7B639B5D" w14:textId="77777777" w:rsidR="007C00A2" w:rsidRPr="00503025" w:rsidRDefault="007C00A2" w:rsidP="00C61992">
      <w:pPr>
        <w:pStyle w:val="ListParagraph0"/>
        <w:numPr>
          <w:ilvl w:val="0"/>
          <w:numId w:val="7"/>
        </w:numPr>
        <w:spacing w:before="240" w:after="200" w:line="276" w:lineRule="auto"/>
        <w:contextualSpacing/>
        <w:jc w:val="both"/>
        <w:rPr>
          <w:rFonts w:ascii="Tahoma" w:hAnsi="Tahoma" w:cs="Tahoma"/>
          <w:sz w:val="26"/>
          <w:szCs w:val="26"/>
        </w:rPr>
      </w:pPr>
      <w:r w:rsidRPr="00503025">
        <w:rPr>
          <w:rFonts w:ascii="Tahoma" w:hAnsi="Tahoma" w:cs="Tahoma"/>
          <w:sz w:val="26"/>
          <w:szCs w:val="26"/>
        </w:rPr>
        <w:t>State Bank of India</w:t>
      </w:r>
    </w:p>
    <w:p w14:paraId="374C2883" w14:textId="77777777" w:rsidR="007C00A2" w:rsidRPr="00503025" w:rsidRDefault="007C00A2" w:rsidP="00C61992">
      <w:pPr>
        <w:pStyle w:val="ListParagraph0"/>
        <w:numPr>
          <w:ilvl w:val="0"/>
          <w:numId w:val="7"/>
        </w:numPr>
        <w:spacing w:before="240" w:after="200" w:line="276" w:lineRule="auto"/>
        <w:contextualSpacing/>
        <w:jc w:val="both"/>
        <w:rPr>
          <w:rFonts w:ascii="Tahoma" w:hAnsi="Tahoma" w:cs="Tahoma"/>
          <w:sz w:val="26"/>
          <w:szCs w:val="26"/>
        </w:rPr>
      </w:pPr>
      <w:r w:rsidRPr="00503025">
        <w:rPr>
          <w:rFonts w:ascii="Tahoma" w:hAnsi="Tahoma" w:cs="Tahoma"/>
          <w:sz w:val="26"/>
          <w:szCs w:val="26"/>
        </w:rPr>
        <w:t>Punjab National Bank</w:t>
      </w:r>
    </w:p>
    <w:p w14:paraId="7FBAE873" w14:textId="77777777" w:rsidR="007C00A2" w:rsidRPr="00503025" w:rsidRDefault="007C00A2" w:rsidP="00C61992">
      <w:pPr>
        <w:pStyle w:val="ListParagraph0"/>
        <w:numPr>
          <w:ilvl w:val="0"/>
          <w:numId w:val="7"/>
        </w:numPr>
        <w:spacing w:before="240" w:after="200" w:line="276" w:lineRule="auto"/>
        <w:contextualSpacing/>
        <w:jc w:val="both"/>
        <w:rPr>
          <w:rFonts w:ascii="Tahoma" w:hAnsi="Tahoma" w:cs="Tahoma"/>
          <w:sz w:val="26"/>
          <w:szCs w:val="26"/>
        </w:rPr>
      </w:pPr>
      <w:r w:rsidRPr="00503025">
        <w:rPr>
          <w:rFonts w:ascii="Tahoma" w:hAnsi="Tahoma" w:cs="Tahoma"/>
          <w:sz w:val="26"/>
          <w:szCs w:val="26"/>
        </w:rPr>
        <w:t>HDFC Bank</w:t>
      </w:r>
    </w:p>
    <w:p w14:paraId="40749331" w14:textId="78D30CA0" w:rsidR="007C00A2" w:rsidRPr="00CC68F2" w:rsidRDefault="007C00A2" w:rsidP="007C00A2">
      <w:pPr>
        <w:pStyle w:val="NoSpacing"/>
        <w:jc w:val="both"/>
        <w:rPr>
          <w:rFonts w:ascii="Tahoma" w:hAnsi="Tahoma" w:cs="Tahoma"/>
          <w:bCs/>
          <w:sz w:val="26"/>
          <w:szCs w:val="26"/>
        </w:rPr>
      </w:pPr>
      <w:r w:rsidRPr="00CC68F2">
        <w:rPr>
          <w:rFonts w:ascii="Tahoma" w:hAnsi="Tahoma" w:cs="Tahoma"/>
          <w:bCs/>
          <w:sz w:val="26"/>
          <w:szCs w:val="26"/>
        </w:rPr>
        <w:t>The Concerned LDMs submitted the account wise detail of all the KCC sanctioned, ownership of agriculture land and Land on Lease. SLBC Punjab has calculated the eligible KCC limits of the Bank as per RBI Master Circular on KCC financing for comparison with actual sanctioned limits.</w:t>
      </w:r>
    </w:p>
    <w:p w14:paraId="53983F19" w14:textId="765576D2" w:rsidR="00781BC4" w:rsidRDefault="00781BC4" w:rsidP="007C00A2">
      <w:pPr>
        <w:pStyle w:val="NoSpacing"/>
        <w:jc w:val="both"/>
        <w:rPr>
          <w:rFonts w:ascii="Tahoma" w:hAnsi="Tahoma" w:cs="Tahoma"/>
          <w:bCs/>
          <w:sz w:val="28"/>
          <w:szCs w:val="28"/>
        </w:rPr>
      </w:pPr>
    </w:p>
    <w:p w14:paraId="59F2F007" w14:textId="77777777" w:rsidR="00A36C88" w:rsidRDefault="00A36C88" w:rsidP="00A36C88">
      <w:pPr>
        <w:pStyle w:val="NoSpacing"/>
        <w:jc w:val="both"/>
        <w:rPr>
          <w:rFonts w:ascii="Tahoma" w:hAnsi="Tahoma" w:cs="Tahoma"/>
          <w:bCs/>
          <w:sz w:val="28"/>
          <w:szCs w:val="28"/>
        </w:rPr>
      </w:pPr>
      <w:r w:rsidRPr="00270A66">
        <w:rPr>
          <w:rFonts w:ascii="Tahoma" w:hAnsi="Tahoma" w:cs="Tahoma"/>
          <w:bCs/>
          <w:sz w:val="28"/>
          <w:szCs w:val="28"/>
        </w:rPr>
        <w:t xml:space="preserve">The SLBC approved the committee comprising RBI Chair, experts from NABARD &amp; State Revenue Department and SLBC as members. </w:t>
      </w:r>
    </w:p>
    <w:p w14:paraId="605C7F39" w14:textId="77777777" w:rsidR="00A36C88" w:rsidRDefault="00A36C88" w:rsidP="00A36C88">
      <w:pPr>
        <w:pStyle w:val="NoSpacing"/>
        <w:jc w:val="both"/>
        <w:rPr>
          <w:rFonts w:ascii="Tahoma" w:hAnsi="Tahoma" w:cs="Tahoma"/>
          <w:bCs/>
          <w:sz w:val="28"/>
          <w:szCs w:val="28"/>
        </w:rPr>
      </w:pPr>
    </w:p>
    <w:p w14:paraId="5D09616B" w14:textId="2F8A1BE2" w:rsidR="00A36C88" w:rsidRPr="00A36C88" w:rsidRDefault="00A36C88" w:rsidP="00A36C88">
      <w:pPr>
        <w:pStyle w:val="NoSpacing"/>
        <w:jc w:val="both"/>
        <w:rPr>
          <w:rFonts w:ascii="Tahoma" w:hAnsi="Tahoma" w:cs="Tahoma"/>
          <w:b/>
          <w:bCs/>
          <w:sz w:val="28"/>
          <w:szCs w:val="28"/>
        </w:rPr>
      </w:pPr>
      <w:r w:rsidRPr="00A36C88">
        <w:rPr>
          <w:rFonts w:ascii="Tahoma" w:hAnsi="Tahoma" w:cs="Tahoma"/>
          <w:b/>
          <w:bCs/>
          <w:sz w:val="28"/>
          <w:szCs w:val="28"/>
        </w:rPr>
        <w:t>The recommendations of the committee were placed in 162</w:t>
      </w:r>
      <w:r w:rsidRPr="00A36C88">
        <w:rPr>
          <w:rFonts w:ascii="Tahoma" w:hAnsi="Tahoma" w:cs="Tahoma"/>
          <w:b/>
          <w:bCs/>
          <w:sz w:val="28"/>
          <w:szCs w:val="28"/>
          <w:vertAlign w:val="superscript"/>
        </w:rPr>
        <w:t>nd</w:t>
      </w:r>
      <w:r w:rsidRPr="00A36C88">
        <w:rPr>
          <w:rFonts w:ascii="Tahoma" w:hAnsi="Tahoma" w:cs="Tahoma"/>
          <w:b/>
          <w:bCs/>
          <w:sz w:val="28"/>
          <w:szCs w:val="28"/>
        </w:rPr>
        <w:t xml:space="preserve"> SLBC meeting and further have been submitted to Department of Institutional Finance &amp; Banking, Govt. of Punjab to consider for implementation.</w:t>
      </w:r>
    </w:p>
    <w:p w14:paraId="62A9285D" w14:textId="5A5ECBA3" w:rsidR="00863043" w:rsidRDefault="00863043" w:rsidP="00AD2A8E">
      <w:pPr>
        <w:pStyle w:val="NoSpacing"/>
        <w:ind w:left="-450" w:hanging="540"/>
        <w:jc w:val="both"/>
        <w:rPr>
          <w:rFonts w:ascii="Tahoma" w:hAnsi="Tahoma" w:cs="Tahoma"/>
          <w:b/>
          <w:bCs/>
          <w:sz w:val="28"/>
          <w:szCs w:val="28"/>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110"/>
      </w:tblGrid>
      <w:tr w:rsidR="00516CF4" w:rsidRPr="00AA66FF" w14:paraId="7036593C" w14:textId="77777777" w:rsidTr="00AD2A8E">
        <w:trPr>
          <w:trHeight w:val="512"/>
        </w:trPr>
        <w:tc>
          <w:tcPr>
            <w:tcW w:w="2430" w:type="dxa"/>
            <w:tcBorders>
              <w:top w:val="single" w:sz="4" w:space="0" w:color="auto"/>
              <w:left w:val="single" w:sz="4" w:space="0" w:color="auto"/>
              <w:bottom w:val="single" w:sz="4" w:space="0" w:color="auto"/>
              <w:right w:val="single" w:sz="4" w:space="0" w:color="auto"/>
            </w:tcBorders>
            <w:hideMark/>
          </w:tcPr>
          <w:p w14:paraId="7AF56370" w14:textId="51D091C3" w:rsidR="00516CF4" w:rsidRPr="00AA66FF" w:rsidRDefault="00516CF4" w:rsidP="00AD2A8E">
            <w:pPr>
              <w:pStyle w:val="PlainText"/>
              <w:ind w:left="-654" w:firstLine="912"/>
              <w:rPr>
                <w:b/>
                <w:bCs/>
                <w:color w:val="auto"/>
                <w:sz w:val="26"/>
                <w:szCs w:val="26"/>
              </w:rPr>
            </w:pPr>
            <w:r w:rsidRPr="00AA66FF">
              <w:rPr>
                <w:b/>
                <w:color w:val="auto"/>
                <w:sz w:val="26"/>
                <w:szCs w:val="26"/>
              </w:rPr>
              <w:br w:type="page"/>
            </w:r>
            <w:r w:rsidR="00A36C88">
              <w:rPr>
                <w:b/>
                <w:bCs/>
                <w:color w:val="auto"/>
                <w:sz w:val="26"/>
                <w:szCs w:val="26"/>
              </w:rPr>
              <w:t>Item No. 21</w:t>
            </w:r>
          </w:p>
        </w:tc>
        <w:tc>
          <w:tcPr>
            <w:tcW w:w="7110" w:type="dxa"/>
            <w:tcBorders>
              <w:top w:val="single" w:sz="4" w:space="0" w:color="auto"/>
              <w:left w:val="single" w:sz="4" w:space="0" w:color="auto"/>
              <w:bottom w:val="single" w:sz="4" w:space="0" w:color="auto"/>
              <w:right w:val="single" w:sz="4" w:space="0" w:color="auto"/>
            </w:tcBorders>
          </w:tcPr>
          <w:p w14:paraId="32F4B0FB" w14:textId="4077DB9D" w:rsidR="00516CF4" w:rsidRPr="00AA66FF" w:rsidRDefault="00BA5C1D" w:rsidP="000276D3">
            <w:pPr>
              <w:pStyle w:val="BodyTextIndent3"/>
              <w:spacing w:after="0"/>
              <w:ind w:left="180" w:firstLine="0"/>
              <w:jc w:val="left"/>
              <w:rPr>
                <w:rFonts w:ascii="Tahoma" w:eastAsia="Calibri" w:hAnsi="Tahoma" w:cs="Tahoma"/>
                <w:b/>
                <w:bCs/>
                <w:color w:val="auto"/>
                <w:sz w:val="26"/>
                <w:szCs w:val="26"/>
                <w:lang w:val="en-IN"/>
              </w:rPr>
            </w:pPr>
            <w:r>
              <w:rPr>
                <w:rFonts w:ascii="Tahoma" w:eastAsia="Calibri" w:hAnsi="Tahoma" w:cs="Tahoma"/>
                <w:b/>
                <w:bCs/>
                <w:color w:val="auto"/>
                <w:sz w:val="26"/>
                <w:szCs w:val="26"/>
                <w:lang w:val="en-IN"/>
              </w:rPr>
              <w:t>Ground level Credit data</w:t>
            </w:r>
          </w:p>
        </w:tc>
      </w:tr>
    </w:tbl>
    <w:p w14:paraId="700A3AA5" w14:textId="77777777" w:rsidR="00516CF4" w:rsidRPr="00AA66FF" w:rsidRDefault="00516CF4" w:rsidP="00516CF4">
      <w:pPr>
        <w:spacing w:after="0"/>
        <w:jc w:val="both"/>
        <w:rPr>
          <w:rFonts w:ascii="Tahoma" w:hAnsi="Tahoma" w:cs="Tahoma"/>
          <w:bCs/>
          <w:sz w:val="26"/>
          <w:szCs w:val="26"/>
        </w:rPr>
      </w:pPr>
    </w:p>
    <w:p w14:paraId="7CED9DEA" w14:textId="77777777" w:rsidR="00A36C88" w:rsidRPr="00637FB4" w:rsidRDefault="00A36C88" w:rsidP="00A36C88">
      <w:pPr>
        <w:spacing w:after="0"/>
        <w:jc w:val="both"/>
        <w:rPr>
          <w:rFonts w:ascii="Tahoma" w:hAnsi="Tahoma" w:cs="Tahoma"/>
          <w:bCs/>
          <w:sz w:val="24"/>
          <w:szCs w:val="24"/>
        </w:rPr>
      </w:pPr>
      <w:r w:rsidRPr="00637FB4">
        <w:rPr>
          <w:rFonts w:ascii="Tahoma" w:hAnsi="Tahoma" w:cs="Tahoma"/>
          <w:bCs/>
          <w:sz w:val="24"/>
          <w:szCs w:val="24"/>
        </w:rPr>
        <w:t>Ground level credit disbursement by the financial institutions in the State of Punjab. The position of disbursement segment wise as on 3</w:t>
      </w:r>
      <w:r>
        <w:rPr>
          <w:rFonts w:ascii="Tahoma" w:hAnsi="Tahoma" w:cs="Tahoma"/>
          <w:bCs/>
          <w:sz w:val="24"/>
          <w:szCs w:val="24"/>
        </w:rPr>
        <w:t>1</w:t>
      </w:r>
      <w:r w:rsidRPr="00637FB4">
        <w:rPr>
          <w:rFonts w:ascii="Tahoma" w:hAnsi="Tahoma" w:cs="Tahoma"/>
          <w:bCs/>
          <w:sz w:val="24"/>
          <w:szCs w:val="24"/>
        </w:rPr>
        <w:t>.</w:t>
      </w:r>
      <w:r>
        <w:rPr>
          <w:rFonts w:ascii="Tahoma" w:hAnsi="Tahoma" w:cs="Tahoma"/>
          <w:bCs/>
          <w:sz w:val="24"/>
          <w:szCs w:val="24"/>
        </w:rPr>
        <w:t>12</w:t>
      </w:r>
      <w:r w:rsidRPr="00637FB4">
        <w:rPr>
          <w:rFonts w:ascii="Tahoma" w:hAnsi="Tahoma" w:cs="Tahoma"/>
          <w:bCs/>
          <w:sz w:val="24"/>
          <w:szCs w:val="24"/>
        </w:rPr>
        <w:t>.2022 is as under: -</w:t>
      </w:r>
    </w:p>
    <w:p w14:paraId="42D00D53" w14:textId="77777777" w:rsidR="00A36C88" w:rsidRPr="00637FB4" w:rsidRDefault="00A36C88" w:rsidP="00A36C88">
      <w:pPr>
        <w:spacing w:after="0"/>
        <w:ind w:hanging="1980"/>
        <w:jc w:val="right"/>
        <w:rPr>
          <w:rFonts w:ascii="Tahoma" w:hAnsi="Tahoma" w:cs="Tahoma"/>
          <w:bCs/>
          <w:sz w:val="24"/>
          <w:szCs w:val="24"/>
        </w:rPr>
      </w:pPr>
      <w:r w:rsidRPr="00637FB4">
        <w:rPr>
          <w:rFonts w:ascii="Tahoma" w:hAnsi="Tahoma" w:cs="Tahoma"/>
          <w:b/>
          <w:bCs/>
          <w:sz w:val="24"/>
          <w:szCs w:val="24"/>
        </w:rPr>
        <w:t xml:space="preserve"> (Amount ` in Crore)</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34"/>
        <w:gridCol w:w="83"/>
        <w:gridCol w:w="992"/>
        <w:gridCol w:w="899"/>
        <w:gridCol w:w="1086"/>
        <w:gridCol w:w="992"/>
        <w:gridCol w:w="830"/>
        <w:gridCol w:w="1154"/>
        <w:gridCol w:w="993"/>
        <w:gridCol w:w="950"/>
      </w:tblGrid>
      <w:tr w:rsidR="00A36C88" w:rsidRPr="00637FB4" w14:paraId="73E6A453" w14:textId="77777777" w:rsidTr="00662068">
        <w:trPr>
          <w:trHeight w:val="188"/>
          <w:jc w:val="center"/>
        </w:trPr>
        <w:tc>
          <w:tcPr>
            <w:tcW w:w="1530" w:type="dxa"/>
            <w:vMerge w:val="restart"/>
            <w:tcBorders>
              <w:top w:val="single" w:sz="4" w:space="0" w:color="auto"/>
              <w:left w:val="single" w:sz="4" w:space="0" w:color="auto"/>
              <w:bottom w:val="single" w:sz="4" w:space="0" w:color="auto"/>
              <w:right w:val="single" w:sz="4" w:space="0" w:color="auto"/>
            </w:tcBorders>
            <w:hideMark/>
          </w:tcPr>
          <w:p w14:paraId="429BF19C" w14:textId="77777777" w:rsidR="00A36C88" w:rsidRPr="00637FB4" w:rsidRDefault="00A36C88" w:rsidP="00662068">
            <w:pPr>
              <w:pStyle w:val="NoSpacing"/>
              <w:ind w:left="-122" w:right="-138"/>
              <w:jc w:val="center"/>
              <w:rPr>
                <w:rFonts w:ascii="Tahoma" w:hAnsi="Tahoma" w:cs="Tahoma"/>
                <w:b/>
                <w:bCs/>
              </w:rPr>
            </w:pPr>
            <w:r w:rsidRPr="00637FB4">
              <w:rPr>
                <w:rFonts w:ascii="Tahoma" w:hAnsi="Tahoma" w:cs="Tahoma"/>
                <w:b/>
                <w:bCs/>
              </w:rPr>
              <w:t>Particular</w:t>
            </w:r>
          </w:p>
        </w:tc>
        <w:tc>
          <w:tcPr>
            <w:tcW w:w="2908" w:type="dxa"/>
            <w:gridSpan w:val="4"/>
            <w:tcBorders>
              <w:top w:val="single" w:sz="4" w:space="0" w:color="auto"/>
              <w:left w:val="single" w:sz="4" w:space="0" w:color="auto"/>
              <w:bottom w:val="single" w:sz="4" w:space="0" w:color="auto"/>
              <w:right w:val="single" w:sz="4" w:space="0" w:color="auto"/>
            </w:tcBorders>
            <w:hideMark/>
          </w:tcPr>
          <w:p w14:paraId="7390B9F2" w14:textId="77777777" w:rsidR="00A36C88" w:rsidRPr="00637FB4" w:rsidRDefault="00A36C88" w:rsidP="00662068">
            <w:pPr>
              <w:pStyle w:val="NoSpacing"/>
              <w:ind w:left="-122" w:right="-138"/>
              <w:jc w:val="center"/>
              <w:rPr>
                <w:rFonts w:ascii="Tahoma" w:hAnsi="Tahoma" w:cs="Tahoma"/>
                <w:b/>
                <w:bCs/>
              </w:rPr>
            </w:pPr>
            <w:r w:rsidRPr="00637FB4">
              <w:rPr>
                <w:rFonts w:ascii="Tahoma" w:hAnsi="Tahoma" w:cs="Tahoma"/>
                <w:b/>
                <w:bCs/>
              </w:rPr>
              <w:t>Crop Loans</w:t>
            </w:r>
          </w:p>
        </w:tc>
        <w:tc>
          <w:tcPr>
            <w:tcW w:w="2908" w:type="dxa"/>
            <w:gridSpan w:val="3"/>
            <w:tcBorders>
              <w:top w:val="single" w:sz="4" w:space="0" w:color="auto"/>
              <w:left w:val="single" w:sz="4" w:space="0" w:color="auto"/>
              <w:bottom w:val="single" w:sz="4" w:space="0" w:color="auto"/>
              <w:right w:val="single" w:sz="4" w:space="0" w:color="auto"/>
            </w:tcBorders>
            <w:hideMark/>
          </w:tcPr>
          <w:p w14:paraId="123A75AC" w14:textId="77777777" w:rsidR="00A36C88" w:rsidRPr="00637FB4" w:rsidRDefault="00A36C88" w:rsidP="00662068">
            <w:pPr>
              <w:pStyle w:val="NoSpacing"/>
              <w:ind w:left="-122" w:right="-138"/>
              <w:jc w:val="center"/>
              <w:rPr>
                <w:rFonts w:ascii="Tahoma" w:hAnsi="Tahoma" w:cs="Tahoma"/>
                <w:b/>
                <w:bCs/>
              </w:rPr>
            </w:pPr>
            <w:r w:rsidRPr="00637FB4">
              <w:rPr>
                <w:rFonts w:ascii="Tahoma" w:hAnsi="Tahoma" w:cs="Tahoma"/>
                <w:b/>
                <w:bCs/>
              </w:rPr>
              <w:t>Term Loan Agriculture</w:t>
            </w:r>
          </w:p>
        </w:tc>
        <w:tc>
          <w:tcPr>
            <w:tcW w:w="3097" w:type="dxa"/>
            <w:gridSpan w:val="3"/>
            <w:tcBorders>
              <w:top w:val="single" w:sz="4" w:space="0" w:color="auto"/>
              <w:left w:val="single" w:sz="4" w:space="0" w:color="auto"/>
              <w:bottom w:val="single" w:sz="4" w:space="0" w:color="auto"/>
              <w:right w:val="single" w:sz="4" w:space="0" w:color="auto"/>
            </w:tcBorders>
            <w:hideMark/>
          </w:tcPr>
          <w:p w14:paraId="67C10B98" w14:textId="77777777" w:rsidR="00A36C88" w:rsidRPr="00637FB4" w:rsidRDefault="00A36C88" w:rsidP="00662068">
            <w:pPr>
              <w:pStyle w:val="NoSpacing"/>
              <w:ind w:left="-122" w:right="-138"/>
              <w:jc w:val="center"/>
              <w:rPr>
                <w:rFonts w:ascii="Tahoma" w:hAnsi="Tahoma" w:cs="Tahoma"/>
                <w:b/>
                <w:bCs/>
              </w:rPr>
            </w:pPr>
            <w:r w:rsidRPr="00637FB4">
              <w:rPr>
                <w:rFonts w:ascii="Tahoma" w:hAnsi="Tahoma" w:cs="Tahoma"/>
                <w:b/>
                <w:bCs/>
              </w:rPr>
              <w:t>Total Agriculture</w:t>
            </w:r>
          </w:p>
        </w:tc>
      </w:tr>
      <w:tr w:rsidR="00A36C88" w:rsidRPr="00637FB4" w14:paraId="133EE9F9" w14:textId="77777777" w:rsidTr="00662068">
        <w:trPr>
          <w:trHeight w:val="386"/>
          <w:jc w:val="center"/>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723B09BF" w14:textId="77777777" w:rsidR="00A36C88" w:rsidRPr="00637FB4" w:rsidRDefault="00A36C88" w:rsidP="00662068">
            <w:pPr>
              <w:spacing w:after="0" w:line="240" w:lineRule="auto"/>
              <w:ind w:left="-122" w:right="-138"/>
              <w:jc w:val="center"/>
              <w:rPr>
                <w:rFonts w:ascii="Tahoma" w:hAnsi="Tahoma" w:cs="Tahoma"/>
                <w:b/>
                <w:bCs/>
                <w:sz w:val="24"/>
                <w:szCs w:val="24"/>
              </w:rPr>
            </w:pPr>
          </w:p>
        </w:tc>
        <w:tc>
          <w:tcPr>
            <w:tcW w:w="934" w:type="dxa"/>
            <w:tcBorders>
              <w:top w:val="single" w:sz="4" w:space="0" w:color="auto"/>
              <w:left w:val="single" w:sz="4" w:space="0" w:color="auto"/>
              <w:bottom w:val="single" w:sz="4" w:space="0" w:color="auto"/>
              <w:right w:val="single" w:sz="4" w:space="0" w:color="auto"/>
            </w:tcBorders>
            <w:hideMark/>
          </w:tcPr>
          <w:p w14:paraId="5DF1DF7E" w14:textId="77777777" w:rsidR="00A36C88" w:rsidRPr="00637FB4" w:rsidRDefault="00A36C88" w:rsidP="00662068">
            <w:pPr>
              <w:pStyle w:val="NoSpacing"/>
              <w:ind w:left="-122" w:right="-138"/>
              <w:jc w:val="center"/>
              <w:rPr>
                <w:rFonts w:ascii="Tahoma" w:hAnsi="Tahoma" w:cs="Tahoma"/>
                <w:b/>
                <w:bCs/>
              </w:rPr>
            </w:pPr>
            <w:r w:rsidRPr="00637FB4">
              <w:rPr>
                <w:rFonts w:ascii="Tahoma" w:hAnsi="Tahoma" w:cs="Tahoma"/>
                <w:b/>
                <w:bCs/>
              </w:rPr>
              <w:t>Targets</w:t>
            </w:r>
          </w:p>
        </w:tc>
        <w:tc>
          <w:tcPr>
            <w:tcW w:w="1075" w:type="dxa"/>
            <w:gridSpan w:val="2"/>
            <w:tcBorders>
              <w:top w:val="single" w:sz="4" w:space="0" w:color="auto"/>
              <w:left w:val="single" w:sz="4" w:space="0" w:color="auto"/>
              <w:bottom w:val="single" w:sz="4" w:space="0" w:color="auto"/>
              <w:right w:val="single" w:sz="4" w:space="0" w:color="auto"/>
            </w:tcBorders>
            <w:hideMark/>
          </w:tcPr>
          <w:p w14:paraId="2317CF66" w14:textId="77777777" w:rsidR="00A36C88" w:rsidRPr="00637FB4" w:rsidRDefault="00A36C88" w:rsidP="00662068">
            <w:pPr>
              <w:pStyle w:val="NoSpacing"/>
              <w:ind w:left="-122" w:right="-138"/>
              <w:jc w:val="center"/>
              <w:rPr>
                <w:rFonts w:ascii="Tahoma" w:hAnsi="Tahoma" w:cs="Tahoma"/>
                <w:b/>
                <w:bCs/>
              </w:rPr>
            </w:pPr>
            <w:r w:rsidRPr="00637FB4">
              <w:rPr>
                <w:rFonts w:ascii="Tahoma" w:hAnsi="Tahoma" w:cs="Tahoma"/>
                <w:b/>
                <w:bCs/>
              </w:rPr>
              <w:t>Achievements</w:t>
            </w:r>
          </w:p>
        </w:tc>
        <w:tc>
          <w:tcPr>
            <w:tcW w:w="899" w:type="dxa"/>
            <w:tcBorders>
              <w:top w:val="single" w:sz="4" w:space="0" w:color="auto"/>
              <w:left w:val="single" w:sz="4" w:space="0" w:color="auto"/>
              <w:bottom w:val="single" w:sz="4" w:space="0" w:color="auto"/>
              <w:right w:val="single" w:sz="4" w:space="0" w:color="auto"/>
            </w:tcBorders>
          </w:tcPr>
          <w:p w14:paraId="637C41BC" w14:textId="77777777" w:rsidR="00A36C88" w:rsidRPr="00637FB4" w:rsidRDefault="00A36C88" w:rsidP="00662068">
            <w:pPr>
              <w:pStyle w:val="NoSpacing"/>
              <w:ind w:left="-122" w:right="-138"/>
              <w:jc w:val="center"/>
              <w:rPr>
                <w:rFonts w:ascii="Tahoma" w:hAnsi="Tahoma" w:cs="Tahoma"/>
                <w:b/>
                <w:bCs/>
              </w:rPr>
            </w:pPr>
            <w:r w:rsidRPr="00637FB4">
              <w:rPr>
                <w:rFonts w:ascii="Tahoma" w:hAnsi="Tahoma" w:cs="Tahoma"/>
                <w:b/>
                <w:bCs/>
              </w:rPr>
              <w:t>%age Ach.</w:t>
            </w:r>
          </w:p>
        </w:tc>
        <w:tc>
          <w:tcPr>
            <w:tcW w:w="1086" w:type="dxa"/>
            <w:tcBorders>
              <w:top w:val="single" w:sz="4" w:space="0" w:color="auto"/>
              <w:left w:val="single" w:sz="4" w:space="0" w:color="auto"/>
              <w:bottom w:val="single" w:sz="4" w:space="0" w:color="auto"/>
              <w:right w:val="single" w:sz="4" w:space="0" w:color="auto"/>
            </w:tcBorders>
            <w:hideMark/>
          </w:tcPr>
          <w:p w14:paraId="30F2C6A7" w14:textId="77777777" w:rsidR="00A36C88" w:rsidRPr="00637FB4" w:rsidRDefault="00A36C88" w:rsidP="00662068">
            <w:pPr>
              <w:pStyle w:val="NoSpacing"/>
              <w:ind w:left="-122" w:right="-138"/>
              <w:jc w:val="center"/>
              <w:rPr>
                <w:rFonts w:ascii="Tahoma" w:hAnsi="Tahoma" w:cs="Tahoma"/>
                <w:b/>
                <w:bCs/>
              </w:rPr>
            </w:pPr>
            <w:r w:rsidRPr="00637FB4">
              <w:rPr>
                <w:rFonts w:ascii="Tahoma" w:hAnsi="Tahoma" w:cs="Tahoma"/>
                <w:b/>
                <w:bCs/>
              </w:rPr>
              <w:t>Targets</w:t>
            </w:r>
          </w:p>
        </w:tc>
        <w:tc>
          <w:tcPr>
            <w:tcW w:w="992" w:type="dxa"/>
            <w:tcBorders>
              <w:top w:val="single" w:sz="4" w:space="0" w:color="auto"/>
              <w:left w:val="single" w:sz="4" w:space="0" w:color="auto"/>
              <w:bottom w:val="single" w:sz="4" w:space="0" w:color="auto"/>
              <w:right w:val="single" w:sz="4" w:space="0" w:color="auto"/>
            </w:tcBorders>
            <w:hideMark/>
          </w:tcPr>
          <w:p w14:paraId="6CBBCA15" w14:textId="77777777" w:rsidR="00A36C88" w:rsidRPr="00637FB4" w:rsidRDefault="00A36C88" w:rsidP="00662068">
            <w:pPr>
              <w:pStyle w:val="NoSpacing"/>
              <w:ind w:left="-122" w:right="-138"/>
              <w:jc w:val="center"/>
              <w:rPr>
                <w:rFonts w:ascii="Tahoma" w:hAnsi="Tahoma" w:cs="Tahoma"/>
                <w:b/>
                <w:bCs/>
              </w:rPr>
            </w:pPr>
            <w:r w:rsidRPr="00637FB4">
              <w:rPr>
                <w:rFonts w:ascii="Tahoma" w:hAnsi="Tahoma" w:cs="Tahoma"/>
                <w:b/>
                <w:bCs/>
              </w:rPr>
              <w:t>Achievements</w:t>
            </w:r>
          </w:p>
        </w:tc>
        <w:tc>
          <w:tcPr>
            <w:tcW w:w="830" w:type="dxa"/>
            <w:tcBorders>
              <w:top w:val="single" w:sz="4" w:space="0" w:color="auto"/>
              <w:left w:val="single" w:sz="4" w:space="0" w:color="auto"/>
              <w:bottom w:val="single" w:sz="4" w:space="0" w:color="auto"/>
              <w:right w:val="single" w:sz="4" w:space="0" w:color="auto"/>
            </w:tcBorders>
          </w:tcPr>
          <w:p w14:paraId="7B448A86" w14:textId="77777777" w:rsidR="00A36C88" w:rsidRPr="00637FB4" w:rsidRDefault="00A36C88" w:rsidP="00662068">
            <w:pPr>
              <w:pStyle w:val="NoSpacing"/>
              <w:ind w:left="-122" w:right="-138"/>
              <w:jc w:val="center"/>
              <w:rPr>
                <w:rFonts w:ascii="Tahoma" w:hAnsi="Tahoma" w:cs="Tahoma"/>
                <w:b/>
                <w:bCs/>
              </w:rPr>
            </w:pPr>
            <w:r w:rsidRPr="00637FB4">
              <w:rPr>
                <w:rFonts w:ascii="Tahoma" w:hAnsi="Tahoma" w:cs="Tahoma"/>
                <w:b/>
                <w:bCs/>
              </w:rPr>
              <w:t>%age Ach.</w:t>
            </w:r>
          </w:p>
        </w:tc>
        <w:tc>
          <w:tcPr>
            <w:tcW w:w="1154" w:type="dxa"/>
            <w:tcBorders>
              <w:top w:val="single" w:sz="4" w:space="0" w:color="auto"/>
              <w:left w:val="single" w:sz="4" w:space="0" w:color="auto"/>
              <w:bottom w:val="single" w:sz="4" w:space="0" w:color="auto"/>
              <w:right w:val="single" w:sz="4" w:space="0" w:color="auto"/>
            </w:tcBorders>
            <w:hideMark/>
          </w:tcPr>
          <w:p w14:paraId="0F834379" w14:textId="77777777" w:rsidR="00A36C88" w:rsidRPr="00637FB4" w:rsidRDefault="00A36C88" w:rsidP="00662068">
            <w:pPr>
              <w:pStyle w:val="NoSpacing"/>
              <w:ind w:left="-122" w:right="-138"/>
              <w:jc w:val="center"/>
              <w:rPr>
                <w:rFonts w:ascii="Tahoma" w:hAnsi="Tahoma" w:cs="Tahoma"/>
                <w:b/>
                <w:bCs/>
              </w:rPr>
            </w:pPr>
            <w:r w:rsidRPr="00637FB4">
              <w:rPr>
                <w:rFonts w:ascii="Tahoma" w:hAnsi="Tahoma" w:cs="Tahoma"/>
                <w:b/>
                <w:bCs/>
              </w:rPr>
              <w:t>Targets</w:t>
            </w:r>
          </w:p>
        </w:tc>
        <w:tc>
          <w:tcPr>
            <w:tcW w:w="993" w:type="dxa"/>
            <w:tcBorders>
              <w:top w:val="single" w:sz="4" w:space="0" w:color="auto"/>
              <w:left w:val="single" w:sz="4" w:space="0" w:color="auto"/>
              <w:bottom w:val="single" w:sz="4" w:space="0" w:color="auto"/>
              <w:right w:val="single" w:sz="4" w:space="0" w:color="auto"/>
            </w:tcBorders>
            <w:hideMark/>
          </w:tcPr>
          <w:p w14:paraId="39C0381F" w14:textId="77777777" w:rsidR="00A36C88" w:rsidRPr="00637FB4" w:rsidRDefault="00A36C88" w:rsidP="00662068">
            <w:pPr>
              <w:pStyle w:val="NoSpacing"/>
              <w:ind w:left="-122" w:right="-138"/>
              <w:jc w:val="center"/>
              <w:rPr>
                <w:rFonts w:ascii="Tahoma" w:hAnsi="Tahoma" w:cs="Tahoma"/>
                <w:b/>
                <w:bCs/>
              </w:rPr>
            </w:pPr>
            <w:r w:rsidRPr="00637FB4">
              <w:rPr>
                <w:rFonts w:ascii="Tahoma" w:hAnsi="Tahoma" w:cs="Tahoma"/>
                <w:b/>
                <w:bCs/>
              </w:rPr>
              <w:t>Achievements</w:t>
            </w:r>
          </w:p>
        </w:tc>
        <w:tc>
          <w:tcPr>
            <w:tcW w:w="950" w:type="dxa"/>
            <w:tcBorders>
              <w:top w:val="single" w:sz="4" w:space="0" w:color="auto"/>
              <w:left w:val="single" w:sz="4" w:space="0" w:color="auto"/>
              <w:bottom w:val="single" w:sz="4" w:space="0" w:color="auto"/>
              <w:right w:val="single" w:sz="4" w:space="0" w:color="auto"/>
            </w:tcBorders>
          </w:tcPr>
          <w:p w14:paraId="1E35DBD3" w14:textId="77777777" w:rsidR="00A36C88" w:rsidRPr="00637FB4" w:rsidRDefault="00A36C88" w:rsidP="00662068">
            <w:pPr>
              <w:pStyle w:val="NoSpacing"/>
              <w:ind w:left="-122" w:right="-138"/>
              <w:jc w:val="center"/>
              <w:rPr>
                <w:rFonts w:ascii="Tahoma" w:hAnsi="Tahoma" w:cs="Tahoma"/>
                <w:b/>
                <w:bCs/>
              </w:rPr>
            </w:pPr>
            <w:r w:rsidRPr="00637FB4">
              <w:rPr>
                <w:rFonts w:ascii="Tahoma" w:hAnsi="Tahoma" w:cs="Tahoma"/>
                <w:b/>
                <w:bCs/>
              </w:rPr>
              <w:t>%age Ach.</w:t>
            </w:r>
          </w:p>
        </w:tc>
      </w:tr>
      <w:tr w:rsidR="00A36C88" w:rsidRPr="00637FB4" w14:paraId="58346492" w14:textId="77777777" w:rsidTr="00662068">
        <w:trPr>
          <w:trHeight w:val="399"/>
          <w:jc w:val="center"/>
        </w:trPr>
        <w:tc>
          <w:tcPr>
            <w:tcW w:w="1530" w:type="dxa"/>
            <w:tcBorders>
              <w:top w:val="single" w:sz="4" w:space="0" w:color="auto"/>
              <w:left w:val="single" w:sz="4" w:space="0" w:color="auto"/>
              <w:bottom w:val="single" w:sz="4" w:space="0" w:color="auto"/>
              <w:right w:val="single" w:sz="4" w:space="0" w:color="auto"/>
            </w:tcBorders>
            <w:hideMark/>
          </w:tcPr>
          <w:p w14:paraId="6FA2B166" w14:textId="77777777" w:rsidR="00A36C88" w:rsidRPr="00637FB4" w:rsidRDefault="00A36C88" w:rsidP="00662068">
            <w:pPr>
              <w:pStyle w:val="Heading1"/>
              <w:jc w:val="left"/>
              <w:rPr>
                <w:rFonts w:ascii="Tahoma" w:hAnsi="Tahoma" w:cs="Tahoma"/>
                <w:szCs w:val="24"/>
              </w:rPr>
            </w:pPr>
            <w:r w:rsidRPr="00637FB4">
              <w:rPr>
                <w:rFonts w:ascii="Tahoma" w:hAnsi="Tahoma" w:cs="Tahoma"/>
                <w:szCs w:val="24"/>
              </w:rPr>
              <w:t>Commercial Banks</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4F7C7BE2" w14:textId="77777777" w:rsidR="00A36C88" w:rsidRDefault="00A36C88" w:rsidP="00662068">
            <w:pPr>
              <w:jc w:val="right"/>
              <w:rPr>
                <w:rFonts w:ascii="Tahoma" w:hAnsi="Tahoma" w:cs="Tahoma"/>
                <w:color w:val="000000"/>
              </w:rPr>
            </w:pPr>
            <w:r>
              <w:rPr>
                <w:rFonts w:ascii="Tahoma" w:hAnsi="Tahoma" w:cs="Tahoma"/>
                <w:color w:val="000000"/>
              </w:rPr>
              <w:t>47697</w:t>
            </w:r>
          </w:p>
        </w:tc>
        <w:tc>
          <w:tcPr>
            <w:tcW w:w="992" w:type="dxa"/>
            <w:tcBorders>
              <w:top w:val="single" w:sz="4" w:space="0" w:color="auto"/>
              <w:left w:val="single" w:sz="4" w:space="0" w:color="auto"/>
              <w:bottom w:val="single" w:sz="4" w:space="0" w:color="auto"/>
              <w:right w:val="single" w:sz="4" w:space="0" w:color="auto"/>
            </w:tcBorders>
            <w:vAlign w:val="center"/>
          </w:tcPr>
          <w:p w14:paraId="75A9613E" w14:textId="77777777" w:rsidR="00A36C88" w:rsidRDefault="00A36C88" w:rsidP="00662068">
            <w:pPr>
              <w:jc w:val="right"/>
              <w:rPr>
                <w:rFonts w:ascii="Tahoma" w:hAnsi="Tahoma" w:cs="Tahoma"/>
                <w:color w:val="000000"/>
              </w:rPr>
            </w:pPr>
            <w:r>
              <w:rPr>
                <w:rFonts w:ascii="Tahoma" w:hAnsi="Tahoma" w:cs="Tahoma"/>
                <w:color w:val="000000"/>
              </w:rPr>
              <w:t>39181</w:t>
            </w:r>
          </w:p>
        </w:tc>
        <w:tc>
          <w:tcPr>
            <w:tcW w:w="899" w:type="dxa"/>
            <w:tcBorders>
              <w:top w:val="single" w:sz="4" w:space="0" w:color="auto"/>
              <w:left w:val="single" w:sz="4" w:space="0" w:color="auto"/>
              <w:bottom w:val="single" w:sz="4" w:space="0" w:color="auto"/>
              <w:right w:val="single" w:sz="4" w:space="0" w:color="auto"/>
            </w:tcBorders>
            <w:vAlign w:val="center"/>
          </w:tcPr>
          <w:p w14:paraId="7E04870C" w14:textId="77777777" w:rsidR="00A36C88" w:rsidRDefault="00A36C88" w:rsidP="00662068">
            <w:pPr>
              <w:jc w:val="center"/>
              <w:rPr>
                <w:rFonts w:ascii="Tahoma" w:hAnsi="Tahoma" w:cs="Tahoma"/>
                <w:color w:val="000000"/>
              </w:rPr>
            </w:pPr>
            <w:r>
              <w:rPr>
                <w:rFonts w:ascii="Tahoma" w:hAnsi="Tahoma" w:cs="Tahoma"/>
                <w:color w:val="000000"/>
              </w:rPr>
              <w:t>82</w:t>
            </w:r>
          </w:p>
        </w:tc>
        <w:tc>
          <w:tcPr>
            <w:tcW w:w="1086" w:type="dxa"/>
            <w:tcBorders>
              <w:top w:val="single" w:sz="4" w:space="0" w:color="auto"/>
              <w:left w:val="single" w:sz="4" w:space="0" w:color="auto"/>
              <w:bottom w:val="single" w:sz="4" w:space="0" w:color="auto"/>
              <w:right w:val="single" w:sz="4" w:space="0" w:color="auto"/>
            </w:tcBorders>
            <w:vAlign w:val="center"/>
          </w:tcPr>
          <w:p w14:paraId="0EBDDD8F" w14:textId="77777777" w:rsidR="00A36C88" w:rsidRDefault="00A36C88" w:rsidP="00662068">
            <w:pPr>
              <w:jc w:val="right"/>
              <w:rPr>
                <w:rFonts w:ascii="Tahoma" w:hAnsi="Tahoma" w:cs="Tahoma"/>
                <w:color w:val="000000"/>
              </w:rPr>
            </w:pPr>
            <w:r>
              <w:rPr>
                <w:rFonts w:ascii="Tahoma" w:hAnsi="Tahoma" w:cs="Tahoma"/>
                <w:color w:val="000000"/>
              </w:rPr>
              <w:t>29430</w:t>
            </w:r>
          </w:p>
        </w:tc>
        <w:tc>
          <w:tcPr>
            <w:tcW w:w="992" w:type="dxa"/>
            <w:tcBorders>
              <w:top w:val="single" w:sz="4" w:space="0" w:color="auto"/>
              <w:left w:val="single" w:sz="4" w:space="0" w:color="auto"/>
              <w:bottom w:val="single" w:sz="4" w:space="0" w:color="auto"/>
              <w:right w:val="single" w:sz="4" w:space="0" w:color="auto"/>
            </w:tcBorders>
            <w:vAlign w:val="center"/>
          </w:tcPr>
          <w:p w14:paraId="24E976B7" w14:textId="77777777" w:rsidR="00A36C88" w:rsidRDefault="00A36C88" w:rsidP="00662068">
            <w:pPr>
              <w:jc w:val="right"/>
              <w:rPr>
                <w:rFonts w:ascii="Tahoma" w:hAnsi="Tahoma" w:cs="Tahoma"/>
                <w:color w:val="000000"/>
              </w:rPr>
            </w:pPr>
            <w:r>
              <w:rPr>
                <w:rFonts w:ascii="Tahoma" w:hAnsi="Tahoma" w:cs="Tahoma"/>
                <w:color w:val="000000"/>
              </w:rPr>
              <w:t>17802</w:t>
            </w:r>
          </w:p>
        </w:tc>
        <w:tc>
          <w:tcPr>
            <w:tcW w:w="830" w:type="dxa"/>
            <w:tcBorders>
              <w:top w:val="single" w:sz="4" w:space="0" w:color="auto"/>
              <w:left w:val="single" w:sz="4" w:space="0" w:color="auto"/>
              <w:bottom w:val="single" w:sz="4" w:space="0" w:color="auto"/>
              <w:right w:val="single" w:sz="4" w:space="0" w:color="auto"/>
            </w:tcBorders>
            <w:vAlign w:val="center"/>
          </w:tcPr>
          <w:p w14:paraId="2B7C1410" w14:textId="77777777" w:rsidR="00A36C88" w:rsidRDefault="00A36C88" w:rsidP="00662068">
            <w:pPr>
              <w:jc w:val="center"/>
              <w:rPr>
                <w:rFonts w:ascii="Tahoma" w:hAnsi="Tahoma" w:cs="Tahoma"/>
                <w:color w:val="000000"/>
              </w:rPr>
            </w:pPr>
            <w:r>
              <w:rPr>
                <w:rFonts w:ascii="Tahoma" w:hAnsi="Tahoma" w:cs="Tahoma"/>
                <w:color w:val="000000"/>
              </w:rPr>
              <w:t>60</w:t>
            </w:r>
          </w:p>
        </w:tc>
        <w:tc>
          <w:tcPr>
            <w:tcW w:w="1154" w:type="dxa"/>
            <w:tcBorders>
              <w:top w:val="single" w:sz="4" w:space="0" w:color="auto"/>
              <w:left w:val="single" w:sz="4" w:space="0" w:color="auto"/>
              <w:bottom w:val="single" w:sz="4" w:space="0" w:color="auto"/>
              <w:right w:val="single" w:sz="4" w:space="0" w:color="auto"/>
            </w:tcBorders>
            <w:vAlign w:val="center"/>
          </w:tcPr>
          <w:p w14:paraId="521A6B86" w14:textId="77777777" w:rsidR="00A36C88" w:rsidRDefault="00A36C88" w:rsidP="00662068">
            <w:pPr>
              <w:jc w:val="right"/>
              <w:rPr>
                <w:rFonts w:ascii="Tahoma" w:hAnsi="Tahoma" w:cs="Tahoma"/>
                <w:color w:val="000000"/>
              </w:rPr>
            </w:pPr>
            <w:r>
              <w:rPr>
                <w:rFonts w:ascii="Tahoma" w:hAnsi="Tahoma" w:cs="Tahoma"/>
                <w:color w:val="000000"/>
              </w:rPr>
              <w:t>77127</w:t>
            </w:r>
          </w:p>
        </w:tc>
        <w:tc>
          <w:tcPr>
            <w:tcW w:w="993" w:type="dxa"/>
            <w:tcBorders>
              <w:top w:val="single" w:sz="4" w:space="0" w:color="auto"/>
              <w:left w:val="single" w:sz="4" w:space="0" w:color="auto"/>
              <w:bottom w:val="single" w:sz="4" w:space="0" w:color="auto"/>
              <w:right w:val="single" w:sz="4" w:space="0" w:color="auto"/>
            </w:tcBorders>
            <w:vAlign w:val="center"/>
          </w:tcPr>
          <w:p w14:paraId="5A9BD8FB" w14:textId="77777777" w:rsidR="00A36C88" w:rsidRDefault="00A36C88" w:rsidP="00662068">
            <w:pPr>
              <w:jc w:val="right"/>
              <w:rPr>
                <w:rFonts w:ascii="Tahoma" w:hAnsi="Tahoma" w:cs="Tahoma"/>
                <w:color w:val="000000"/>
              </w:rPr>
            </w:pPr>
            <w:r>
              <w:rPr>
                <w:rFonts w:ascii="Tahoma" w:hAnsi="Tahoma" w:cs="Tahoma"/>
                <w:color w:val="000000"/>
              </w:rPr>
              <w:t>56984</w:t>
            </w:r>
          </w:p>
        </w:tc>
        <w:tc>
          <w:tcPr>
            <w:tcW w:w="950" w:type="dxa"/>
            <w:tcBorders>
              <w:top w:val="single" w:sz="4" w:space="0" w:color="auto"/>
              <w:left w:val="single" w:sz="4" w:space="0" w:color="auto"/>
              <w:bottom w:val="single" w:sz="4" w:space="0" w:color="auto"/>
              <w:right w:val="single" w:sz="4" w:space="0" w:color="auto"/>
            </w:tcBorders>
            <w:vAlign w:val="center"/>
          </w:tcPr>
          <w:p w14:paraId="27E00534" w14:textId="77777777" w:rsidR="00A36C88" w:rsidRDefault="00A36C88" w:rsidP="00662068">
            <w:pPr>
              <w:jc w:val="center"/>
              <w:rPr>
                <w:rFonts w:ascii="Tahoma" w:hAnsi="Tahoma" w:cs="Tahoma"/>
                <w:color w:val="000000"/>
              </w:rPr>
            </w:pPr>
            <w:r>
              <w:rPr>
                <w:rFonts w:ascii="Tahoma" w:hAnsi="Tahoma" w:cs="Tahoma"/>
                <w:color w:val="000000"/>
              </w:rPr>
              <w:t>74</w:t>
            </w:r>
          </w:p>
        </w:tc>
      </w:tr>
      <w:tr w:rsidR="00A36C88" w:rsidRPr="00637FB4" w14:paraId="5EF0B785" w14:textId="77777777" w:rsidTr="00662068">
        <w:trPr>
          <w:trHeight w:val="230"/>
          <w:jc w:val="center"/>
        </w:trPr>
        <w:tc>
          <w:tcPr>
            <w:tcW w:w="1530" w:type="dxa"/>
            <w:tcBorders>
              <w:top w:val="single" w:sz="4" w:space="0" w:color="auto"/>
              <w:left w:val="single" w:sz="4" w:space="0" w:color="auto"/>
              <w:bottom w:val="single" w:sz="4" w:space="0" w:color="auto"/>
              <w:right w:val="single" w:sz="4" w:space="0" w:color="auto"/>
            </w:tcBorders>
            <w:hideMark/>
          </w:tcPr>
          <w:p w14:paraId="6D031638" w14:textId="77777777" w:rsidR="00A36C88" w:rsidRPr="00637FB4" w:rsidRDefault="00A36C88" w:rsidP="00662068">
            <w:pPr>
              <w:pStyle w:val="Heading1"/>
              <w:jc w:val="left"/>
              <w:rPr>
                <w:rFonts w:ascii="Tahoma" w:hAnsi="Tahoma" w:cs="Tahoma"/>
                <w:szCs w:val="24"/>
              </w:rPr>
            </w:pPr>
            <w:r w:rsidRPr="00637FB4">
              <w:rPr>
                <w:rFonts w:ascii="Tahoma" w:hAnsi="Tahoma" w:cs="Tahoma"/>
                <w:szCs w:val="24"/>
              </w:rPr>
              <w:t>RRBs</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2A7852BD" w14:textId="77777777" w:rsidR="00A36C88" w:rsidRDefault="00A36C88" w:rsidP="00662068">
            <w:pPr>
              <w:jc w:val="right"/>
              <w:rPr>
                <w:rFonts w:ascii="Tahoma" w:hAnsi="Tahoma" w:cs="Tahoma"/>
                <w:color w:val="000000"/>
              </w:rPr>
            </w:pPr>
            <w:r>
              <w:rPr>
                <w:rFonts w:ascii="Tahoma" w:hAnsi="Tahoma" w:cs="Tahoma"/>
                <w:color w:val="000000"/>
              </w:rPr>
              <w:t>4651</w:t>
            </w:r>
          </w:p>
        </w:tc>
        <w:tc>
          <w:tcPr>
            <w:tcW w:w="992" w:type="dxa"/>
            <w:tcBorders>
              <w:top w:val="single" w:sz="4" w:space="0" w:color="auto"/>
              <w:left w:val="single" w:sz="4" w:space="0" w:color="auto"/>
              <w:bottom w:val="single" w:sz="4" w:space="0" w:color="auto"/>
              <w:right w:val="single" w:sz="4" w:space="0" w:color="auto"/>
            </w:tcBorders>
            <w:vAlign w:val="center"/>
          </w:tcPr>
          <w:p w14:paraId="650AE1D1" w14:textId="77777777" w:rsidR="00A36C88" w:rsidRDefault="00A36C88" w:rsidP="00662068">
            <w:pPr>
              <w:jc w:val="right"/>
              <w:rPr>
                <w:rFonts w:ascii="Tahoma" w:hAnsi="Tahoma" w:cs="Tahoma"/>
                <w:color w:val="000000"/>
              </w:rPr>
            </w:pPr>
            <w:r>
              <w:rPr>
                <w:rFonts w:ascii="Tahoma" w:hAnsi="Tahoma" w:cs="Tahoma"/>
                <w:color w:val="000000"/>
              </w:rPr>
              <w:t>4892</w:t>
            </w:r>
          </w:p>
        </w:tc>
        <w:tc>
          <w:tcPr>
            <w:tcW w:w="899" w:type="dxa"/>
            <w:tcBorders>
              <w:top w:val="single" w:sz="4" w:space="0" w:color="auto"/>
              <w:left w:val="single" w:sz="4" w:space="0" w:color="auto"/>
              <w:bottom w:val="single" w:sz="4" w:space="0" w:color="auto"/>
              <w:right w:val="single" w:sz="4" w:space="0" w:color="auto"/>
            </w:tcBorders>
            <w:vAlign w:val="center"/>
          </w:tcPr>
          <w:p w14:paraId="6D8601DD" w14:textId="77777777" w:rsidR="00A36C88" w:rsidRDefault="00A36C88" w:rsidP="00662068">
            <w:pPr>
              <w:jc w:val="center"/>
              <w:rPr>
                <w:rFonts w:ascii="Tahoma" w:hAnsi="Tahoma" w:cs="Tahoma"/>
                <w:color w:val="000000"/>
              </w:rPr>
            </w:pPr>
            <w:r>
              <w:rPr>
                <w:rFonts w:ascii="Tahoma" w:hAnsi="Tahoma" w:cs="Tahoma"/>
                <w:color w:val="000000"/>
              </w:rPr>
              <w:t>105</w:t>
            </w:r>
          </w:p>
        </w:tc>
        <w:tc>
          <w:tcPr>
            <w:tcW w:w="1086" w:type="dxa"/>
            <w:tcBorders>
              <w:top w:val="single" w:sz="4" w:space="0" w:color="auto"/>
              <w:left w:val="single" w:sz="4" w:space="0" w:color="auto"/>
              <w:bottom w:val="single" w:sz="4" w:space="0" w:color="auto"/>
              <w:right w:val="single" w:sz="4" w:space="0" w:color="auto"/>
            </w:tcBorders>
            <w:vAlign w:val="center"/>
          </w:tcPr>
          <w:p w14:paraId="49026D8D" w14:textId="77777777" w:rsidR="00A36C88" w:rsidRDefault="00A36C88" w:rsidP="00662068">
            <w:pPr>
              <w:jc w:val="right"/>
              <w:rPr>
                <w:rFonts w:ascii="Tahoma" w:hAnsi="Tahoma" w:cs="Tahoma"/>
                <w:color w:val="000000"/>
              </w:rPr>
            </w:pPr>
            <w:r>
              <w:rPr>
                <w:rFonts w:ascii="Tahoma" w:hAnsi="Tahoma" w:cs="Tahoma"/>
                <w:color w:val="000000"/>
              </w:rPr>
              <w:t>2066</w:t>
            </w:r>
          </w:p>
        </w:tc>
        <w:tc>
          <w:tcPr>
            <w:tcW w:w="992" w:type="dxa"/>
            <w:tcBorders>
              <w:top w:val="single" w:sz="4" w:space="0" w:color="auto"/>
              <w:left w:val="single" w:sz="4" w:space="0" w:color="auto"/>
              <w:bottom w:val="single" w:sz="4" w:space="0" w:color="auto"/>
              <w:right w:val="single" w:sz="4" w:space="0" w:color="auto"/>
            </w:tcBorders>
            <w:vAlign w:val="center"/>
          </w:tcPr>
          <w:p w14:paraId="7D319435" w14:textId="77777777" w:rsidR="00A36C88" w:rsidRDefault="00A36C88" w:rsidP="00662068">
            <w:pPr>
              <w:jc w:val="right"/>
              <w:rPr>
                <w:rFonts w:ascii="Tahoma" w:hAnsi="Tahoma" w:cs="Tahoma"/>
                <w:color w:val="000000"/>
              </w:rPr>
            </w:pPr>
            <w:r>
              <w:rPr>
                <w:rFonts w:ascii="Tahoma" w:hAnsi="Tahoma" w:cs="Tahoma"/>
                <w:color w:val="000000"/>
              </w:rPr>
              <w:t>781</w:t>
            </w:r>
          </w:p>
        </w:tc>
        <w:tc>
          <w:tcPr>
            <w:tcW w:w="830" w:type="dxa"/>
            <w:tcBorders>
              <w:top w:val="single" w:sz="4" w:space="0" w:color="auto"/>
              <w:left w:val="single" w:sz="4" w:space="0" w:color="auto"/>
              <w:bottom w:val="single" w:sz="4" w:space="0" w:color="auto"/>
              <w:right w:val="single" w:sz="4" w:space="0" w:color="auto"/>
            </w:tcBorders>
            <w:vAlign w:val="center"/>
          </w:tcPr>
          <w:p w14:paraId="720FBB39" w14:textId="77777777" w:rsidR="00A36C88" w:rsidRDefault="00A36C88" w:rsidP="00662068">
            <w:pPr>
              <w:jc w:val="center"/>
              <w:rPr>
                <w:rFonts w:ascii="Tahoma" w:hAnsi="Tahoma" w:cs="Tahoma"/>
                <w:color w:val="000000"/>
              </w:rPr>
            </w:pPr>
            <w:r>
              <w:rPr>
                <w:rFonts w:ascii="Tahoma" w:hAnsi="Tahoma" w:cs="Tahoma"/>
                <w:color w:val="000000"/>
              </w:rPr>
              <w:t>38</w:t>
            </w:r>
          </w:p>
        </w:tc>
        <w:tc>
          <w:tcPr>
            <w:tcW w:w="1154" w:type="dxa"/>
            <w:tcBorders>
              <w:top w:val="single" w:sz="4" w:space="0" w:color="auto"/>
              <w:left w:val="single" w:sz="4" w:space="0" w:color="auto"/>
              <w:bottom w:val="single" w:sz="4" w:space="0" w:color="auto"/>
              <w:right w:val="single" w:sz="4" w:space="0" w:color="auto"/>
            </w:tcBorders>
            <w:vAlign w:val="center"/>
          </w:tcPr>
          <w:p w14:paraId="608E7137" w14:textId="77777777" w:rsidR="00A36C88" w:rsidRDefault="00A36C88" w:rsidP="00662068">
            <w:pPr>
              <w:jc w:val="right"/>
              <w:rPr>
                <w:rFonts w:ascii="Tahoma" w:hAnsi="Tahoma" w:cs="Tahoma"/>
                <w:color w:val="000000"/>
              </w:rPr>
            </w:pPr>
            <w:r>
              <w:rPr>
                <w:rFonts w:ascii="Tahoma" w:hAnsi="Tahoma" w:cs="Tahoma"/>
                <w:color w:val="000000"/>
              </w:rPr>
              <w:t>6717</w:t>
            </w:r>
          </w:p>
        </w:tc>
        <w:tc>
          <w:tcPr>
            <w:tcW w:w="993" w:type="dxa"/>
            <w:tcBorders>
              <w:top w:val="single" w:sz="4" w:space="0" w:color="auto"/>
              <w:left w:val="single" w:sz="4" w:space="0" w:color="auto"/>
              <w:bottom w:val="single" w:sz="4" w:space="0" w:color="auto"/>
              <w:right w:val="single" w:sz="4" w:space="0" w:color="auto"/>
            </w:tcBorders>
            <w:vAlign w:val="center"/>
          </w:tcPr>
          <w:p w14:paraId="539A4064" w14:textId="77777777" w:rsidR="00A36C88" w:rsidRDefault="00A36C88" w:rsidP="00662068">
            <w:pPr>
              <w:jc w:val="right"/>
              <w:rPr>
                <w:rFonts w:ascii="Tahoma" w:hAnsi="Tahoma" w:cs="Tahoma"/>
                <w:color w:val="000000"/>
              </w:rPr>
            </w:pPr>
            <w:r>
              <w:rPr>
                <w:rFonts w:ascii="Tahoma" w:hAnsi="Tahoma" w:cs="Tahoma"/>
                <w:color w:val="000000"/>
              </w:rPr>
              <w:t>5673</w:t>
            </w:r>
          </w:p>
        </w:tc>
        <w:tc>
          <w:tcPr>
            <w:tcW w:w="950" w:type="dxa"/>
            <w:tcBorders>
              <w:top w:val="single" w:sz="4" w:space="0" w:color="auto"/>
              <w:left w:val="single" w:sz="4" w:space="0" w:color="auto"/>
              <w:bottom w:val="single" w:sz="4" w:space="0" w:color="auto"/>
              <w:right w:val="single" w:sz="4" w:space="0" w:color="auto"/>
            </w:tcBorders>
            <w:vAlign w:val="center"/>
          </w:tcPr>
          <w:p w14:paraId="5FA52E5E" w14:textId="77777777" w:rsidR="00A36C88" w:rsidRDefault="00A36C88" w:rsidP="00662068">
            <w:pPr>
              <w:jc w:val="center"/>
              <w:rPr>
                <w:rFonts w:ascii="Tahoma" w:hAnsi="Tahoma" w:cs="Tahoma"/>
                <w:color w:val="000000"/>
              </w:rPr>
            </w:pPr>
            <w:r>
              <w:rPr>
                <w:rFonts w:ascii="Tahoma" w:hAnsi="Tahoma" w:cs="Tahoma"/>
                <w:color w:val="000000"/>
              </w:rPr>
              <w:t>84</w:t>
            </w:r>
          </w:p>
        </w:tc>
      </w:tr>
      <w:tr w:rsidR="00A36C88" w:rsidRPr="00637FB4" w14:paraId="24A59C29" w14:textId="77777777" w:rsidTr="00662068">
        <w:trPr>
          <w:trHeight w:val="230"/>
          <w:jc w:val="center"/>
        </w:trPr>
        <w:tc>
          <w:tcPr>
            <w:tcW w:w="1530" w:type="dxa"/>
            <w:tcBorders>
              <w:top w:val="single" w:sz="4" w:space="0" w:color="auto"/>
              <w:left w:val="single" w:sz="4" w:space="0" w:color="auto"/>
              <w:bottom w:val="single" w:sz="4" w:space="0" w:color="auto"/>
              <w:right w:val="single" w:sz="4" w:space="0" w:color="auto"/>
            </w:tcBorders>
            <w:hideMark/>
          </w:tcPr>
          <w:p w14:paraId="53BD4E52" w14:textId="77777777" w:rsidR="00A36C88" w:rsidRPr="00637FB4" w:rsidRDefault="00A36C88" w:rsidP="00662068">
            <w:pPr>
              <w:jc w:val="right"/>
              <w:rPr>
                <w:rFonts w:ascii="Tahoma" w:hAnsi="Tahoma" w:cs="Tahoma"/>
                <w:sz w:val="24"/>
                <w:szCs w:val="24"/>
              </w:rPr>
            </w:pPr>
            <w:r w:rsidRPr="00637FB4">
              <w:rPr>
                <w:rFonts w:ascii="Tahoma" w:hAnsi="Tahoma" w:cs="Tahoma"/>
                <w:sz w:val="24"/>
                <w:szCs w:val="24"/>
              </w:rPr>
              <w:t>Coop. Banks</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207273F0" w14:textId="77777777" w:rsidR="00A36C88" w:rsidRDefault="00A36C88" w:rsidP="00662068">
            <w:pPr>
              <w:jc w:val="right"/>
              <w:rPr>
                <w:rFonts w:ascii="Tahoma" w:hAnsi="Tahoma" w:cs="Tahoma"/>
                <w:color w:val="000000"/>
              </w:rPr>
            </w:pPr>
            <w:r>
              <w:rPr>
                <w:rFonts w:ascii="Tahoma" w:hAnsi="Tahoma" w:cs="Tahoma"/>
                <w:color w:val="000000"/>
              </w:rPr>
              <w:t>15216</w:t>
            </w:r>
          </w:p>
        </w:tc>
        <w:tc>
          <w:tcPr>
            <w:tcW w:w="992" w:type="dxa"/>
            <w:tcBorders>
              <w:top w:val="single" w:sz="4" w:space="0" w:color="auto"/>
              <w:left w:val="single" w:sz="4" w:space="0" w:color="auto"/>
              <w:bottom w:val="single" w:sz="4" w:space="0" w:color="auto"/>
              <w:right w:val="single" w:sz="4" w:space="0" w:color="auto"/>
            </w:tcBorders>
            <w:vAlign w:val="center"/>
          </w:tcPr>
          <w:p w14:paraId="61D670FD" w14:textId="77777777" w:rsidR="00A36C88" w:rsidRDefault="00A36C88" w:rsidP="00662068">
            <w:pPr>
              <w:jc w:val="right"/>
              <w:rPr>
                <w:rFonts w:ascii="Tahoma" w:hAnsi="Tahoma" w:cs="Tahoma"/>
                <w:color w:val="000000"/>
              </w:rPr>
            </w:pPr>
            <w:r>
              <w:rPr>
                <w:rFonts w:ascii="Tahoma" w:hAnsi="Tahoma" w:cs="Tahoma"/>
                <w:color w:val="000000"/>
              </w:rPr>
              <w:t>8021</w:t>
            </w:r>
          </w:p>
        </w:tc>
        <w:tc>
          <w:tcPr>
            <w:tcW w:w="899" w:type="dxa"/>
            <w:tcBorders>
              <w:top w:val="single" w:sz="4" w:space="0" w:color="auto"/>
              <w:left w:val="single" w:sz="4" w:space="0" w:color="auto"/>
              <w:bottom w:val="single" w:sz="4" w:space="0" w:color="auto"/>
              <w:right w:val="single" w:sz="4" w:space="0" w:color="auto"/>
            </w:tcBorders>
            <w:vAlign w:val="center"/>
          </w:tcPr>
          <w:p w14:paraId="7AB97997" w14:textId="77777777" w:rsidR="00A36C88" w:rsidRDefault="00A36C88" w:rsidP="00662068">
            <w:pPr>
              <w:jc w:val="center"/>
              <w:rPr>
                <w:rFonts w:ascii="Tahoma" w:hAnsi="Tahoma" w:cs="Tahoma"/>
                <w:color w:val="000000"/>
              </w:rPr>
            </w:pPr>
            <w:r>
              <w:rPr>
                <w:rFonts w:ascii="Tahoma" w:hAnsi="Tahoma" w:cs="Tahoma"/>
                <w:color w:val="000000"/>
              </w:rPr>
              <w:t>53</w:t>
            </w:r>
          </w:p>
        </w:tc>
        <w:tc>
          <w:tcPr>
            <w:tcW w:w="1086" w:type="dxa"/>
            <w:tcBorders>
              <w:top w:val="single" w:sz="4" w:space="0" w:color="auto"/>
              <w:left w:val="single" w:sz="4" w:space="0" w:color="auto"/>
              <w:bottom w:val="single" w:sz="4" w:space="0" w:color="auto"/>
              <w:right w:val="single" w:sz="4" w:space="0" w:color="auto"/>
            </w:tcBorders>
            <w:vAlign w:val="center"/>
          </w:tcPr>
          <w:p w14:paraId="387A9456" w14:textId="77777777" w:rsidR="00A36C88" w:rsidRDefault="00A36C88" w:rsidP="00662068">
            <w:pPr>
              <w:jc w:val="right"/>
              <w:rPr>
                <w:rFonts w:ascii="Tahoma" w:hAnsi="Tahoma" w:cs="Tahoma"/>
                <w:color w:val="000000"/>
              </w:rPr>
            </w:pPr>
            <w:r>
              <w:rPr>
                <w:rFonts w:ascii="Tahoma" w:hAnsi="Tahoma" w:cs="Tahoma"/>
                <w:color w:val="000000"/>
              </w:rPr>
              <w:t>5250</w:t>
            </w:r>
          </w:p>
        </w:tc>
        <w:tc>
          <w:tcPr>
            <w:tcW w:w="992" w:type="dxa"/>
            <w:tcBorders>
              <w:top w:val="single" w:sz="4" w:space="0" w:color="auto"/>
              <w:left w:val="single" w:sz="4" w:space="0" w:color="auto"/>
              <w:bottom w:val="single" w:sz="4" w:space="0" w:color="auto"/>
              <w:right w:val="single" w:sz="4" w:space="0" w:color="auto"/>
            </w:tcBorders>
            <w:vAlign w:val="center"/>
          </w:tcPr>
          <w:p w14:paraId="51997218" w14:textId="77777777" w:rsidR="00A36C88" w:rsidRDefault="00A36C88" w:rsidP="00662068">
            <w:pPr>
              <w:jc w:val="right"/>
              <w:rPr>
                <w:rFonts w:ascii="Tahoma" w:hAnsi="Tahoma" w:cs="Tahoma"/>
                <w:color w:val="000000"/>
              </w:rPr>
            </w:pPr>
            <w:r>
              <w:rPr>
                <w:rFonts w:ascii="Tahoma" w:hAnsi="Tahoma" w:cs="Tahoma"/>
                <w:color w:val="000000"/>
              </w:rPr>
              <w:t>324</w:t>
            </w:r>
          </w:p>
        </w:tc>
        <w:tc>
          <w:tcPr>
            <w:tcW w:w="830" w:type="dxa"/>
            <w:tcBorders>
              <w:top w:val="single" w:sz="4" w:space="0" w:color="auto"/>
              <w:left w:val="single" w:sz="4" w:space="0" w:color="auto"/>
              <w:bottom w:val="single" w:sz="4" w:space="0" w:color="auto"/>
              <w:right w:val="single" w:sz="4" w:space="0" w:color="auto"/>
            </w:tcBorders>
            <w:vAlign w:val="center"/>
          </w:tcPr>
          <w:p w14:paraId="06BAEE2B" w14:textId="77777777" w:rsidR="00A36C88" w:rsidRDefault="00A36C88" w:rsidP="00662068">
            <w:pPr>
              <w:jc w:val="center"/>
              <w:rPr>
                <w:rFonts w:ascii="Tahoma" w:hAnsi="Tahoma" w:cs="Tahoma"/>
                <w:color w:val="000000"/>
              </w:rPr>
            </w:pPr>
            <w:r>
              <w:rPr>
                <w:rFonts w:ascii="Tahoma" w:hAnsi="Tahoma" w:cs="Tahoma"/>
                <w:color w:val="000000"/>
              </w:rPr>
              <w:t>6</w:t>
            </w:r>
          </w:p>
        </w:tc>
        <w:tc>
          <w:tcPr>
            <w:tcW w:w="1154" w:type="dxa"/>
            <w:tcBorders>
              <w:top w:val="single" w:sz="4" w:space="0" w:color="auto"/>
              <w:left w:val="single" w:sz="4" w:space="0" w:color="auto"/>
              <w:bottom w:val="single" w:sz="4" w:space="0" w:color="auto"/>
              <w:right w:val="single" w:sz="4" w:space="0" w:color="auto"/>
            </w:tcBorders>
            <w:vAlign w:val="center"/>
          </w:tcPr>
          <w:p w14:paraId="4C4FAD3B" w14:textId="77777777" w:rsidR="00A36C88" w:rsidRDefault="00A36C88" w:rsidP="00662068">
            <w:pPr>
              <w:jc w:val="right"/>
              <w:rPr>
                <w:rFonts w:ascii="Tahoma" w:hAnsi="Tahoma" w:cs="Tahoma"/>
                <w:color w:val="000000"/>
              </w:rPr>
            </w:pPr>
            <w:r>
              <w:rPr>
                <w:rFonts w:ascii="Tahoma" w:hAnsi="Tahoma" w:cs="Tahoma"/>
                <w:color w:val="000000"/>
              </w:rPr>
              <w:t>20466</w:t>
            </w:r>
          </w:p>
        </w:tc>
        <w:tc>
          <w:tcPr>
            <w:tcW w:w="993" w:type="dxa"/>
            <w:tcBorders>
              <w:top w:val="single" w:sz="4" w:space="0" w:color="auto"/>
              <w:left w:val="single" w:sz="4" w:space="0" w:color="auto"/>
              <w:bottom w:val="single" w:sz="4" w:space="0" w:color="auto"/>
              <w:right w:val="single" w:sz="4" w:space="0" w:color="auto"/>
            </w:tcBorders>
            <w:vAlign w:val="center"/>
          </w:tcPr>
          <w:p w14:paraId="27B58075" w14:textId="77777777" w:rsidR="00A36C88" w:rsidRDefault="00A36C88" w:rsidP="00662068">
            <w:pPr>
              <w:jc w:val="right"/>
              <w:rPr>
                <w:rFonts w:ascii="Tahoma" w:hAnsi="Tahoma" w:cs="Tahoma"/>
                <w:color w:val="000000"/>
              </w:rPr>
            </w:pPr>
            <w:r>
              <w:rPr>
                <w:rFonts w:ascii="Tahoma" w:hAnsi="Tahoma" w:cs="Tahoma"/>
                <w:color w:val="000000"/>
              </w:rPr>
              <w:t>8345</w:t>
            </w:r>
          </w:p>
        </w:tc>
        <w:tc>
          <w:tcPr>
            <w:tcW w:w="950" w:type="dxa"/>
            <w:tcBorders>
              <w:top w:val="single" w:sz="4" w:space="0" w:color="auto"/>
              <w:left w:val="single" w:sz="4" w:space="0" w:color="auto"/>
              <w:bottom w:val="single" w:sz="4" w:space="0" w:color="auto"/>
              <w:right w:val="single" w:sz="4" w:space="0" w:color="auto"/>
            </w:tcBorders>
            <w:vAlign w:val="center"/>
          </w:tcPr>
          <w:p w14:paraId="790DE20A" w14:textId="77777777" w:rsidR="00A36C88" w:rsidRDefault="00A36C88" w:rsidP="00662068">
            <w:pPr>
              <w:jc w:val="center"/>
              <w:rPr>
                <w:rFonts w:ascii="Tahoma" w:hAnsi="Tahoma" w:cs="Tahoma"/>
                <w:color w:val="000000"/>
              </w:rPr>
            </w:pPr>
            <w:r>
              <w:rPr>
                <w:rFonts w:ascii="Tahoma" w:hAnsi="Tahoma" w:cs="Tahoma"/>
                <w:color w:val="000000"/>
              </w:rPr>
              <w:t>41</w:t>
            </w:r>
          </w:p>
        </w:tc>
      </w:tr>
      <w:tr w:rsidR="00A36C88" w:rsidRPr="00637FB4" w14:paraId="534CDD91" w14:textId="77777777" w:rsidTr="00662068">
        <w:trPr>
          <w:trHeight w:val="230"/>
          <w:jc w:val="center"/>
        </w:trPr>
        <w:tc>
          <w:tcPr>
            <w:tcW w:w="1530" w:type="dxa"/>
            <w:tcBorders>
              <w:top w:val="single" w:sz="4" w:space="0" w:color="auto"/>
              <w:left w:val="single" w:sz="4" w:space="0" w:color="auto"/>
              <w:bottom w:val="single" w:sz="4" w:space="0" w:color="auto"/>
              <w:right w:val="single" w:sz="4" w:space="0" w:color="auto"/>
            </w:tcBorders>
            <w:hideMark/>
          </w:tcPr>
          <w:p w14:paraId="0064948F" w14:textId="77777777" w:rsidR="00A36C88" w:rsidRPr="00637FB4" w:rsidRDefault="00A36C88" w:rsidP="00662068">
            <w:pPr>
              <w:rPr>
                <w:rFonts w:ascii="Tahoma" w:hAnsi="Tahoma" w:cs="Tahoma"/>
                <w:sz w:val="24"/>
                <w:szCs w:val="24"/>
              </w:rPr>
            </w:pPr>
            <w:r w:rsidRPr="00637FB4">
              <w:rPr>
                <w:rFonts w:ascii="Tahoma" w:hAnsi="Tahoma" w:cs="Tahoma"/>
                <w:sz w:val="24"/>
                <w:szCs w:val="24"/>
              </w:rPr>
              <w:t>PADB</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2DA3E640" w14:textId="77777777" w:rsidR="00A36C88" w:rsidRDefault="00A36C88" w:rsidP="00662068">
            <w:pPr>
              <w:jc w:val="right"/>
              <w:rPr>
                <w:rFonts w:ascii="Tahoma" w:hAnsi="Tahoma" w:cs="Tahoma"/>
                <w:color w:val="000000"/>
              </w:rPr>
            </w:pPr>
            <w:r>
              <w:rPr>
                <w:rFonts w:ascii="Tahoma" w:hAnsi="Tahoma" w:cs="Tahoma"/>
                <w:color w:val="000000"/>
              </w:rPr>
              <w:t>0</w:t>
            </w:r>
          </w:p>
        </w:tc>
        <w:tc>
          <w:tcPr>
            <w:tcW w:w="992" w:type="dxa"/>
            <w:tcBorders>
              <w:top w:val="single" w:sz="4" w:space="0" w:color="auto"/>
              <w:left w:val="single" w:sz="4" w:space="0" w:color="auto"/>
              <w:bottom w:val="single" w:sz="4" w:space="0" w:color="auto"/>
              <w:right w:val="single" w:sz="4" w:space="0" w:color="auto"/>
            </w:tcBorders>
            <w:vAlign w:val="center"/>
          </w:tcPr>
          <w:p w14:paraId="03C4F6DA" w14:textId="77777777" w:rsidR="00A36C88" w:rsidRDefault="00A36C88" w:rsidP="00662068">
            <w:pPr>
              <w:jc w:val="right"/>
              <w:rPr>
                <w:rFonts w:ascii="Tahoma" w:hAnsi="Tahoma" w:cs="Tahoma"/>
                <w:color w:val="000000"/>
              </w:rPr>
            </w:pPr>
            <w:r>
              <w:rPr>
                <w:rFonts w:ascii="Tahoma" w:hAnsi="Tahoma" w:cs="Tahoma"/>
                <w:color w:val="000000"/>
              </w:rPr>
              <w:t>0</w:t>
            </w:r>
          </w:p>
        </w:tc>
        <w:tc>
          <w:tcPr>
            <w:tcW w:w="899" w:type="dxa"/>
            <w:tcBorders>
              <w:top w:val="single" w:sz="4" w:space="0" w:color="auto"/>
              <w:left w:val="single" w:sz="4" w:space="0" w:color="auto"/>
              <w:bottom w:val="single" w:sz="4" w:space="0" w:color="auto"/>
              <w:right w:val="single" w:sz="4" w:space="0" w:color="auto"/>
            </w:tcBorders>
            <w:vAlign w:val="center"/>
          </w:tcPr>
          <w:p w14:paraId="363EC3A4" w14:textId="77777777" w:rsidR="00A36C88" w:rsidRDefault="00A36C88" w:rsidP="00662068">
            <w:pPr>
              <w:jc w:val="center"/>
              <w:rPr>
                <w:rFonts w:ascii="Tahoma" w:hAnsi="Tahoma" w:cs="Tahoma"/>
                <w:color w:val="000000"/>
              </w:rPr>
            </w:pPr>
            <w:r>
              <w:rPr>
                <w:rFonts w:ascii="Tahoma" w:hAnsi="Tahoma" w:cs="Tahoma"/>
                <w:color w:val="000000"/>
              </w:rPr>
              <w:t>0</w:t>
            </w:r>
          </w:p>
        </w:tc>
        <w:tc>
          <w:tcPr>
            <w:tcW w:w="1086" w:type="dxa"/>
            <w:tcBorders>
              <w:top w:val="single" w:sz="4" w:space="0" w:color="auto"/>
              <w:left w:val="single" w:sz="4" w:space="0" w:color="auto"/>
              <w:bottom w:val="single" w:sz="4" w:space="0" w:color="auto"/>
              <w:right w:val="single" w:sz="4" w:space="0" w:color="auto"/>
            </w:tcBorders>
            <w:vAlign w:val="center"/>
          </w:tcPr>
          <w:p w14:paraId="20E43822" w14:textId="77777777" w:rsidR="00A36C88" w:rsidRDefault="00A36C88" w:rsidP="00662068">
            <w:pPr>
              <w:jc w:val="right"/>
              <w:rPr>
                <w:rFonts w:ascii="Tahoma" w:hAnsi="Tahoma" w:cs="Tahoma"/>
                <w:color w:val="000000"/>
              </w:rPr>
            </w:pPr>
            <w:r>
              <w:rPr>
                <w:rFonts w:ascii="Tahoma" w:hAnsi="Tahoma" w:cs="Tahoma"/>
                <w:color w:val="000000"/>
              </w:rPr>
              <w:t>682</w:t>
            </w:r>
          </w:p>
        </w:tc>
        <w:tc>
          <w:tcPr>
            <w:tcW w:w="992" w:type="dxa"/>
            <w:tcBorders>
              <w:top w:val="single" w:sz="4" w:space="0" w:color="auto"/>
              <w:left w:val="single" w:sz="4" w:space="0" w:color="auto"/>
              <w:bottom w:val="single" w:sz="4" w:space="0" w:color="auto"/>
              <w:right w:val="single" w:sz="4" w:space="0" w:color="auto"/>
            </w:tcBorders>
            <w:vAlign w:val="center"/>
          </w:tcPr>
          <w:p w14:paraId="6E4A23C0" w14:textId="77777777" w:rsidR="00A36C88" w:rsidRDefault="00A36C88" w:rsidP="00662068">
            <w:pPr>
              <w:jc w:val="right"/>
              <w:rPr>
                <w:rFonts w:ascii="Tahoma" w:hAnsi="Tahoma" w:cs="Tahoma"/>
                <w:color w:val="000000"/>
              </w:rPr>
            </w:pPr>
            <w:r>
              <w:rPr>
                <w:rFonts w:ascii="Tahoma" w:hAnsi="Tahoma" w:cs="Tahoma"/>
                <w:color w:val="000000"/>
              </w:rPr>
              <w:t>151</w:t>
            </w:r>
          </w:p>
        </w:tc>
        <w:tc>
          <w:tcPr>
            <w:tcW w:w="830" w:type="dxa"/>
            <w:tcBorders>
              <w:top w:val="single" w:sz="4" w:space="0" w:color="auto"/>
              <w:left w:val="single" w:sz="4" w:space="0" w:color="auto"/>
              <w:bottom w:val="single" w:sz="4" w:space="0" w:color="auto"/>
              <w:right w:val="single" w:sz="4" w:space="0" w:color="auto"/>
            </w:tcBorders>
            <w:vAlign w:val="center"/>
          </w:tcPr>
          <w:p w14:paraId="2D4A6DD1" w14:textId="77777777" w:rsidR="00A36C88" w:rsidRDefault="00A36C88" w:rsidP="00662068">
            <w:pPr>
              <w:jc w:val="center"/>
              <w:rPr>
                <w:rFonts w:ascii="Tahoma" w:hAnsi="Tahoma" w:cs="Tahoma"/>
                <w:color w:val="000000"/>
              </w:rPr>
            </w:pPr>
            <w:r>
              <w:rPr>
                <w:rFonts w:ascii="Tahoma" w:hAnsi="Tahoma" w:cs="Tahoma"/>
                <w:color w:val="000000"/>
              </w:rPr>
              <w:t>22</w:t>
            </w:r>
          </w:p>
        </w:tc>
        <w:tc>
          <w:tcPr>
            <w:tcW w:w="1154" w:type="dxa"/>
            <w:tcBorders>
              <w:top w:val="single" w:sz="4" w:space="0" w:color="auto"/>
              <w:left w:val="single" w:sz="4" w:space="0" w:color="auto"/>
              <w:bottom w:val="single" w:sz="4" w:space="0" w:color="auto"/>
              <w:right w:val="single" w:sz="4" w:space="0" w:color="auto"/>
            </w:tcBorders>
            <w:vAlign w:val="center"/>
          </w:tcPr>
          <w:p w14:paraId="1B63C884" w14:textId="77777777" w:rsidR="00A36C88" w:rsidRDefault="00A36C88" w:rsidP="00662068">
            <w:pPr>
              <w:jc w:val="right"/>
              <w:rPr>
                <w:rFonts w:ascii="Tahoma" w:hAnsi="Tahoma" w:cs="Tahoma"/>
                <w:color w:val="000000"/>
              </w:rPr>
            </w:pPr>
            <w:r>
              <w:rPr>
                <w:rFonts w:ascii="Tahoma" w:hAnsi="Tahoma" w:cs="Tahoma"/>
                <w:color w:val="000000"/>
              </w:rPr>
              <w:t>682</w:t>
            </w:r>
          </w:p>
        </w:tc>
        <w:tc>
          <w:tcPr>
            <w:tcW w:w="993" w:type="dxa"/>
            <w:tcBorders>
              <w:top w:val="single" w:sz="4" w:space="0" w:color="auto"/>
              <w:left w:val="single" w:sz="4" w:space="0" w:color="auto"/>
              <w:bottom w:val="single" w:sz="4" w:space="0" w:color="auto"/>
              <w:right w:val="single" w:sz="4" w:space="0" w:color="auto"/>
            </w:tcBorders>
            <w:vAlign w:val="center"/>
          </w:tcPr>
          <w:p w14:paraId="5E101E68" w14:textId="77777777" w:rsidR="00A36C88" w:rsidRDefault="00A36C88" w:rsidP="00662068">
            <w:pPr>
              <w:jc w:val="right"/>
              <w:rPr>
                <w:rFonts w:ascii="Tahoma" w:hAnsi="Tahoma" w:cs="Tahoma"/>
                <w:color w:val="000000"/>
              </w:rPr>
            </w:pPr>
            <w:r>
              <w:rPr>
                <w:rFonts w:ascii="Tahoma" w:hAnsi="Tahoma" w:cs="Tahoma"/>
                <w:color w:val="000000"/>
              </w:rPr>
              <w:t>151</w:t>
            </w:r>
          </w:p>
        </w:tc>
        <w:tc>
          <w:tcPr>
            <w:tcW w:w="950" w:type="dxa"/>
            <w:tcBorders>
              <w:top w:val="single" w:sz="4" w:space="0" w:color="auto"/>
              <w:left w:val="single" w:sz="4" w:space="0" w:color="auto"/>
              <w:bottom w:val="single" w:sz="4" w:space="0" w:color="auto"/>
              <w:right w:val="single" w:sz="4" w:space="0" w:color="auto"/>
            </w:tcBorders>
            <w:vAlign w:val="center"/>
          </w:tcPr>
          <w:p w14:paraId="2B6B6D4D" w14:textId="77777777" w:rsidR="00A36C88" w:rsidRDefault="00A36C88" w:rsidP="00662068">
            <w:pPr>
              <w:jc w:val="center"/>
              <w:rPr>
                <w:rFonts w:ascii="Tahoma" w:hAnsi="Tahoma" w:cs="Tahoma"/>
                <w:color w:val="000000"/>
              </w:rPr>
            </w:pPr>
            <w:r>
              <w:rPr>
                <w:rFonts w:ascii="Tahoma" w:hAnsi="Tahoma" w:cs="Tahoma"/>
                <w:color w:val="000000"/>
              </w:rPr>
              <w:t>22</w:t>
            </w:r>
          </w:p>
        </w:tc>
      </w:tr>
      <w:tr w:rsidR="00A36C88" w:rsidRPr="00637FB4" w14:paraId="57946864" w14:textId="77777777" w:rsidTr="00662068">
        <w:trPr>
          <w:trHeight w:val="485"/>
          <w:jc w:val="center"/>
        </w:trPr>
        <w:tc>
          <w:tcPr>
            <w:tcW w:w="1530" w:type="dxa"/>
            <w:tcBorders>
              <w:top w:val="single" w:sz="4" w:space="0" w:color="auto"/>
              <w:left w:val="single" w:sz="4" w:space="0" w:color="auto"/>
              <w:bottom w:val="single" w:sz="4" w:space="0" w:color="auto"/>
              <w:right w:val="single" w:sz="4" w:space="0" w:color="auto"/>
            </w:tcBorders>
            <w:hideMark/>
          </w:tcPr>
          <w:p w14:paraId="46DCDF2A" w14:textId="77777777" w:rsidR="00A36C88" w:rsidRPr="001C2658" w:rsidRDefault="00A36C88" w:rsidP="00662068">
            <w:pPr>
              <w:pStyle w:val="Heading1"/>
              <w:jc w:val="left"/>
              <w:rPr>
                <w:rFonts w:ascii="Tahoma" w:hAnsi="Tahoma" w:cs="Tahoma"/>
                <w:b/>
                <w:sz w:val="20"/>
                <w:szCs w:val="24"/>
              </w:rPr>
            </w:pPr>
            <w:r w:rsidRPr="001C2658">
              <w:rPr>
                <w:rFonts w:ascii="Tahoma" w:hAnsi="Tahoma" w:cs="Tahoma"/>
                <w:b/>
                <w:sz w:val="20"/>
                <w:szCs w:val="24"/>
              </w:rPr>
              <w:t>Total</w:t>
            </w:r>
          </w:p>
        </w:tc>
        <w:tc>
          <w:tcPr>
            <w:tcW w:w="1017" w:type="dxa"/>
            <w:gridSpan w:val="2"/>
            <w:tcBorders>
              <w:top w:val="single" w:sz="4" w:space="0" w:color="auto"/>
              <w:left w:val="single" w:sz="4" w:space="0" w:color="auto"/>
              <w:bottom w:val="single" w:sz="4" w:space="0" w:color="auto"/>
              <w:right w:val="single" w:sz="4" w:space="0" w:color="auto"/>
            </w:tcBorders>
            <w:vAlign w:val="center"/>
          </w:tcPr>
          <w:p w14:paraId="226A1FC8" w14:textId="77777777" w:rsidR="00A36C88" w:rsidRPr="005168E0" w:rsidRDefault="00A36C88" w:rsidP="00662068">
            <w:pPr>
              <w:jc w:val="right"/>
              <w:rPr>
                <w:rFonts w:ascii="Tahoma" w:hAnsi="Tahoma" w:cs="Tahoma"/>
                <w:b/>
                <w:bCs/>
                <w:color w:val="000000"/>
                <w:sz w:val="24"/>
                <w:szCs w:val="24"/>
              </w:rPr>
            </w:pPr>
            <w:r w:rsidRPr="005168E0">
              <w:rPr>
                <w:rFonts w:ascii="Tahoma" w:hAnsi="Tahoma" w:cs="Tahoma"/>
                <w:b/>
                <w:bCs/>
                <w:color w:val="000000"/>
                <w:sz w:val="24"/>
                <w:szCs w:val="24"/>
              </w:rPr>
              <w:t>67564</w:t>
            </w:r>
          </w:p>
        </w:tc>
        <w:tc>
          <w:tcPr>
            <w:tcW w:w="992" w:type="dxa"/>
            <w:tcBorders>
              <w:top w:val="single" w:sz="4" w:space="0" w:color="auto"/>
              <w:left w:val="single" w:sz="4" w:space="0" w:color="auto"/>
              <w:bottom w:val="single" w:sz="4" w:space="0" w:color="auto"/>
              <w:right w:val="single" w:sz="4" w:space="0" w:color="auto"/>
            </w:tcBorders>
            <w:vAlign w:val="center"/>
          </w:tcPr>
          <w:p w14:paraId="5C52071C" w14:textId="77777777" w:rsidR="00A36C88" w:rsidRPr="005168E0" w:rsidRDefault="00A36C88" w:rsidP="00662068">
            <w:pPr>
              <w:jc w:val="right"/>
              <w:rPr>
                <w:rFonts w:ascii="Tahoma" w:hAnsi="Tahoma" w:cs="Tahoma"/>
                <w:b/>
                <w:bCs/>
                <w:color w:val="000000"/>
                <w:sz w:val="24"/>
                <w:szCs w:val="24"/>
              </w:rPr>
            </w:pPr>
            <w:r w:rsidRPr="005168E0">
              <w:rPr>
                <w:rFonts w:ascii="Tahoma" w:hAnsi="Tahoma" w:cs="Tahoma"/>
                <w:b/>
                <w:bCs/>
                <w:color w:val="000000"/>
                <w:sz w:val="24"/>
                <w:szCs w:val="24"/>
              </w:rPr>
              <w:t>52095</w:t>
            </w:r>
          </w:p>
        </w:tc>
        <w:tc>
          <w:tcPr>
            <w:tcW w:w="899" w:type="dxa"/>
            <w:tcBorders>
              <w:top w:val="single" w:sz="4" w:space="0" w:color="auto"/>
              <w:left w:val="single" w:sz="4" w:space="0" w:color="auto"/>
              <w:bottom w:val="single" w:sz="4" w:space="0" w:color="auto"/>
              <w:right w:val="single" w:sz="4" w:space="0" w:color="auto"/>
            </w:tcBorders>
            <w:vAlign w:val="center"/>
          </w:tcPr>
          <w:p w14:paraId="51E793A3" w14:textId="77777777" w:rsidR="00A36C88" w:rsidRPr="005168E0" w:rsidRDefault="00A36C88" w:rsidP="00662068">
            <w:pPr>
              <w:jc w:val="center"/>
              <w:rPr>
                <w:rFonts w:ascii="Tahoma" w:hAnsi="Tahoma" w:cs="Tahoma"/>
                <w:b/>
                <w:bCs/>
                <w:color w:val="000000"/>
                <w:sz w:val="24"/>
                <w:szCs w:val="24"/>
              </w:rPr>
            </w:pPr>
            <w:r w:rsidRPr="005168E0">
              <w:rPr>
                <w:rFonts w:ascii="Tahoma" w:hAnsi="Tahoma" w:cs="Tahoma"/>
                <w:b/>
                <w:bCs/>
                <w:color w:val="000000"/>
                <w:sz w:val="24"/>
                <w:szCs w:val="24"/>
              </w:rPr>
              <w:t>77</w:t>
            </w:r>
          </w:p>
        </w:tc>
        <w:tc>
          <w:tcPr>
            <w:tcW w:w="1086" w:type="dxa"/>
            <w:tcBorders>
              <w:top w:val="single" w:sz="4" w:space="0" w:color="auto"/>
              <w:left w:val="single" w:sz="4" w:space="0" w:color="auto"/>
              <w:bottom w:val="single" w:sz="4" w:space="0" w:color="auto"/>
              <w:right w:val="single" w:sz="4" w:space="0" w:color="auto"/>
            </w:tcBorders>
            <w:vAlign w:val="center"/>
          </w:tcPr>
          <w:p w14:paraId="3C17C595" w14:textId="77777777" w:rsidR="00A36C88" w:rsidRPr="005168E0" w:rsidRDefault="00A36C88" w:rsidP="00662068">
            <w:pPr>
              <w:jc w:val="right"/>
              <w:rPr>
                <w:rFonts w:ascii="Tahoma" w:hAnsi="Tahoma" w:cs="Tahoma"/>
                <w:b/>
                <w:bCs/>
                <w:color w:val="000000"/>
                <w:sz w:val="24"/>
                <w:szCs w:val="24"/>
              </w:rPr>
            </w:pPr>
            <w:r w:rsidRPr="005168E0">
              <w:rPr>
                <w:rFonts w:ascii="Tahoma" w:hAnsi="Tahoma" w:cs="Tahoma"/>
                <w:b/>
                <w:bCs/>
                <w:color w:val="000000"/>
                <w:sz w:val="24"/>
                <w:szCs w:val="24"/>
              </w:rPr>
              <w:t>37428</w:t>
            </w:r>
          </w:p>
        </w:tc>
        <w:tc>
          <w:tcPr>
            <w:tcW w:w="992" w:type="dxa"/>
            <w:tcBorders>
              <w:top w:val="single" w:sz="4" w:space="0" w:color="auto"/>
              <w:left w:val="single" w:sz="4" w:space="0" w:color="auto"/>
              <w:bottom w:val="single" w:sz="4" w:space="0" w:color="auto"/>
              <w:right w:val="single" w:sz="4" w:space="0" w:color="auto"/>
            </w:tcBorders>
            <w:vAlign w:val="center"/>
          </w:tcPr>
          <w:p w14:paraId="7703B825" w14:textId="77777777" w:rsidR="00A36C88" w:rsidRPr="005168E0" w:rsidRDefault="00A36C88" w:rsidP="00662068">
            <w:pPr>
              <w:jc w:val="right"/>
              <w:rPr>
                <w:rFonts w:ascii="Tahoma" w:hAnsi="Tahoma" w:cs="Tahoma"/>
                <w:b/>
                <w:bCs/>
                <w:color w:val="000000"/>
                <w:sz w:val="24"/>
                <w:szCs w:val="24"/>
              </w:rPr>
            </w:pPr>
            <w:r w:rsidRPr="005168E0">
              <w:rPr>
                <w:rFonts w:ascii="Tahoma" w:hAnsi="Tahoma" w:cs="Tahoma"/>
                <w:b/>
                <w:bCs/>
                <w:color w:val="000000"/>
                <w:sz w:val="24"/>
                <w:szCs w:val="24"/>
              </w:rPr>
              <w:t>19058</w:t>
            </w:r>
          </w:p>
        </w:tc>
        <w:tc>
          <w:tcPr>
            <w:tcW w:w="830" w:type="dxa"/>
            <w:tcBorders>
              <w:top w:val="single" w:sz="4" w:space="0" w:color="auto"/>
              <w:left w:val="single" w:sz="4" w:space="0" w:color="auto"/>
              <w:bottom w:val="single" w:sz="4" w:space="0" w:color="auto"/>
              <w:right w:val="single" w:sz="4" w:space="0" w:color="auto"/>
            </w:tcBorders>
            <w:vAlign w:val="center"/>
          </w:tcPr>
          <w:p w14:paraId="64BC6D88" w14:textId="77777777" w:rsidR="00A36C88" w:rsidRPr="005168E0" w:rsidRDefault="00A36C88" w:rsidP="00662068">
            <w:pPr>
              <w:jc w:val="center"/>
              <w:rPr>
                <w:rFonts w:ascii="Tahoma" w:hAnsi="Tahoma" w:cs="Tahoma"/>
                <w:b/>
                <w:bCs/>
                <w:color w:val="000000"/>
                <w:sz w:val="24"/>
                <w:szCs w:val="24"/>
              </w:rPr>
            </w:pPr>
            <w:r w:rsidRPr="005168E0">
              <w:rPr>
                <w:rFonts w:ascii="Tahoma" w:hAnsi="Tahoma" w:cs="Tahoma"/>
                <w:b/>
                <w:bCs/>
                <w:color w:val="000000"/>
                <w:sz w:val="24"/>
                <w:szCs w:val="24"/>
              </w:rPr>
              <w:t>51</w:t>
            </w:r>
          </w:p>
        </w:tc>
        <w:tc>
          <w:tcPr>
            <w:tcW w:w="1154" w:type="dxa"/>
            <w:tcBorders>
              <w:top w:val="single" w:sz="4" w:space="0" w:color="auto"/>
              <w:left w:val="single" w:sz="4" w:space="0" w:color="auto"/>
              <w:bottom w:val="single" w:sz="4" w:space="0" w:color="auto"/>
              <w:right w:val="single" w:sz="4" w:space="0" w:color="auto"/>
            </w:tcBorders>
            <w:vAlign w:val="center"/>
          </w:tcPr>
          <w:p w14:paraId="2BC2F19E" w14:textId="77777777" w:rsidR="00A36C88" w:rsidRPr="005168E0" w:rsidRDefault="00A36C88" w:rsidP="00662068">
            <w:pPr>
              <w:jc w:val="right"/>
              <w:rPr>
                <w:rFonts w:ascii="Tahoma" w:hAnsi="Tahoma" w:cs="Tahoma"/>
                <w:b/>
                <w:bCs/>
                <w:color w:val="000000"/>
                <w:sz w:val="24"/>
                <w:szCs w:val="24"/>
              </w:rPr>
            </w:pPr>
            <w:r w:rsidRPr="005168E0">
              <w:rPr>
                <w:rFonts w:ascii="Tahoma" w:hAnsi="Tahoma" w:cs="Tahoma"/>
                <w:b/>
                <w:bCs/>
                <w:color w:val="000000"/>
                <w:sz w:val="24"/>
                <w:szCs w:val="24"/>
              </w:rPr>
              <w:t>104992</w:t>
            </w:r>
          </w:p>
        </w:tc>
        <w:tc>
          <w:tcPr>
            <w:tcW w:w="993" w:type="dxa"/>
            <w:tcBorders>
              <w:top w:val="single" w:sz="4" w:space="0" w:color="auto"/>
              <w:left w:val="single" w:sz="4" w:space="0" w:color="auto"/>
              <w:bottom w:val="single" w:sz="4" w:space="0" w:color="auto"/>
              <w:right w:val="single" w:sz="4" w:space="0" w:color="auto"/>
            </w:tcBorders>
            <w:vAlign w:val="center"/>
          </w:tcPr>
          <w:p w14:paraId="70BC13DC" w14:textId="77777777" w:rsidR="00A36C88" w:rsidRPr="005168E0" w:rsidRDefault="00A36C88" w:rsidP="00662068">
            <w:pPr>
              <w:jc w:val="right"/>
              <w:rPr>
                <w:rFonts w:ascii="Tahoma" w:hAnsi="Tahoma" w:cs="Tahoma"/>
                <w:b/>
                <w:bCs/>
                <w:color w:val="000000"/>
                <w:sz w:val="24"/>
                <w:szCs w:val="24"/>
              </w:rPr>
            </w:pPr>
            <w:r w:rsidRPr="005168E0">
              <w:rPr>
                <w:rFonts w:ascii="Tahoma" w:hAnsi="Tahoma" w:cs="Tahoma"/>
                <w:b/>
                <w:bCs/>
                <w:color w:val="000000"/>
                <w:sz w:val="24"/>
                <w:szCs w:val="24"/>
              </w:rPr>
              <w:t>71153</w:t>
            </w:r>
          </w:p>
        </w:tc>
        <w:tc>
          <w:tcPr>
            <w:tcW w:w="950" w:type="dxa"/>
            <w:tcBorders>
              <w:top w:val="single" w:sz="4" w:space="0" w:color="auto"/>
              <w:left w:val="single" w:sz="4" w:space="0" w:color="auto"/>
              <w:bottom w:val="single" w:sz="4" w:space="0" w:color="auto"/>
              <w:right w:val="single" w:sz="4" w:space="0" w:color="auto"/>
            </w:tcBorders>
            <w:vAlign w:val="center"/>
          </w:tcPr>
          <w:p w14:paraId="7A52DA7A" w14:textId="77777777" w:rsidR="00A36C88" w:rsidRPr="005168E0" w:rsidRDefault="00A36C88" w:rsidP="00662068">
            <w:pPr>
              <w:jc w:val="center"/>
              <w:rPr>
                <w:rFonts w:ascii="Tahoma" w:hAnsi="Tahoma" w:cs="Tahoma"/>
                <w:b/>
                <w:bCs/>
                <w:color w:val="000000"/>
                <w:sz w:val="24"/>
                <w:szCs w:val="24"/>
              </w:rPr>
            </w:pPr>
            <w:r w:rsidRPr="005168E0">
              <w:rPr>
                <w:rFonts w:ascii="Tahoma" w:hAnsi="Tahoma" w:cs="Tahoma"/>
                <w:b/>
                <w:bCs/>
                <w:color w:val="000000"/>
                <w:sz w:val="24"/>
                <w:szCs w:val="24"/>
              </w:rPr>
              <w:t>68</w:t>
            </w:r>
          </w:p>
        </w:tc>
      </w:tr>
    </w:tbl>
    <w:p w14:paraId="2392CFF6" w14:textId="77777777" w:rsidR="007C00A2" w:rsidRPr="00AA66FF" w:rsidRDefault="007C00A2" w:rsidP="00BA5C1D">
      <w:pPr>
        <w:ind w:left="180" w:hanging="2160"/>
        <w:jc w:val="right"/>
        <w:rPr>
          <w:rFonts w:ascii="Tahoma" w:hAnsi="Tahoma" w:cs="Tahoma"/>
          <w:bCs/>
          <w:sz w:val="24"/>
          <w:szCs w:val="24"/>
        </w:rPr>
      </w:pPr>
    </w:p>
    <w:p w14:paraId="5240DFCA" w14:textId="258116D0" w:rsidR="007C00A2" w:rsidRPr="00AA66FF" w:rsidRDefault="007C00A2" w:rsidP="007C00A2">
      <w:pPr>
        <w:ind w:left="180" w:hanging="2160"/>
        <w:jc w:val="right"/>
        <w:rPr>
          <w:rFonts w:ascii="Tahoma" w:hAnsi="Tahoma" w:cs="Tahoma"/>
          <w:bCs/>
          <w:sz w:val="24"/>
          <w:szCs w:val="24"/>
        </w:rPr>
      </w:pPr>
      <w:r w:rsidRPr="00AA66FF">
        <w:rPr>
          <w:rFonts w:ascii="Tahoma" w:hAnsi="Tahoma" w:cs="Tahoma"/>
          <w:bCs/>
          <w:sz w:val="24"/>
          <w:szCs w:val="24"/>
        </w:rPr>
        <w:t xml:space="preserve">(The Segment wise position is placed as </w:t>
      </w:r>
      <w:r w:rsidR="00D91FE4">
        <w:rPr>
          <w:rFonts w:ascii="Tahoma" w:hAnsi="Tahoma" w:cs="Tahoma"/>
          <w:b/>
          <w:sz w:val="24"/>
          <w:szCs w:val="24"/>
        </w:rPr>
        <w:t>Annexure-</w:t>
      </w:r>
      <w:r w:rsidR="009203B6">
        <w:rPr>
          <w:rFonts w:ascii="Tahoma" w:hAnsi="Tahoma" w:cs="Tahoma"/>
          <w:b/>
          <w:sz w:val="24"/>
          <w:szCs w:val="24"/>
        </w:rPr>
        <w:t>26</w:t>
      </w:r>
      <w:r w:rsidRPr="00AA66FF">
        <w:rPr>
          <w:rFonts w:ascii="Tahoma" w:hAnsi="Tahoma" w:cs="Tahoma"/>
          <w:b/>
          <w:sz w:val="24"/>
          <w:szCs w:val="24"/>
        </w:rPr>
        <w:t>)</w:t>
      </w:r>
    </w:p>
    <w:p w14:paraId="57BD35FC" w14:textId="77777777" w:rsidR="00516CF4" w:rsidRPr="00AA66FF" w:rsidRDefault="00516CF4" w:rsidP="00516CF4">
      <w:pPr>
        <w:spacing w:after="0" w:line="240" w:lineRule="auto"/>
        <w:jc w:val="both"/>
        <w:rPr>
          <w:rFonts w:ascii="Tahoma" w:hAnsi="Tahoma" w:cs="Tahoma"/>
          <w:b/>
          <w:bCs/>
          <w:u w:val="single"/>
        </w:rPr>
      </w:pPr>
      <w:r w:rsidRPr="00AA66FF">
        <w:rPr>
          <w:rFonts w:ascii="Tahoma" w:hAnsi="Tahoma" w:cs="Tahoma"/>
          <w:b/>
          <w:bCs/>
          <w:sz w:val="28"/>
          <w:szCs w:val="28"/>
          <w:u w:val="single"/>
        </w:rPr>
        <w:t>Action</w:t>
      </w:r>
      <w:r w:rsidRPr="00AA66FF">
        <w:rPr>
          <w:rFonts w:ascii="Tahoma" w:hAnsi="Tahoma" w:cs="Tahoma"/>
          <w:b/>
          <w:bCs/>
          <w:u w:val="single"/>
        </w:rPr>
        <w:t xml:space="preserve"> </w:t>
      </w:r>
      <w:r w:rsidRPr="00AA66FF">
        <w:rPr>
          <w:rFonts w:ascii="Tahoma" w:hAnsi="Tahoma" w:cs="Tahoma"/>
          <w:b/>
          <w:bCs/>
          <w:sz w:val="28"/>
          <w:szCs w:val="28"/>
          <w:u w:val="single"/>
        </w:rPr>
        <w:t>Points</w:t>
      </w:r>
      <w:r w:rsidRPr="00AA66FF">
        <w:rPr>
          <w:rFonts w:ascii="Tahoma" w:hAnsi="Tahoma" w:cs="Tahoma"/>
          <w:b/>
          <w:bCs/>
          <w:u w:val="single"/>
        </w:rPr>
        <w:t xml:space="preserve">: - </w:t>
      </w:r>
    </w:p>
    <w:p w14:paraId="20B29429" w14:textId="025BEB29" w:rsidR="00516CF4" w:rsidRPr="00BA5C1D" w:rsidRDefault="00516CF4" w:rsidP="00516CF4">
      <w:pPr>
        <w:spacing w:after="0" w:line="240" w:lineRule="auto"/>
        <w:jc w:val="both"/>
        <w:rPr>
          <w:rFonts w:ascii="Tahoma" w:hAnsi="Tahoma" w:cs="Tahoma"/>
          <w:bCs/>
          <w:sz w:val="28"/>
          <w:szCs w:val="28"/>
        </w:rPr>
      </w:pPr>
      <w:r w:rsidRPr="00BA5C1D">
        <w:rPr>
          <w:rFonts w:ascii="Tahoma" w:hAnsi="Tahoma" w:cs="Tahoma"/>
          <w:bCs/>
          <w:sz w:val="28"/>
          <w:szCs w:val="28"/>
        </w:rPr>
        <w:t>Banks are requested to take steps to improve progress under Term Loan to Agriculture for Asset/Capital creation in rural area.</w:t>
      </w:r>
    </w:p>
    <w:p w14:paraId="1B593B92" w14:textId="5577996A" w:rsidR="000C5671" w:rsidRDefault="000C5671" w:rsidP="00516CF4">
      <w:pPr>
        <w:spacing w:after="0" w:line="240" w:lineRule="auto"/>
        <w:jc w:val="both"/>
        <w:rPr>
          <w:rFonts w:ascii="Tahoma" w:hAnsi="Tahoma" w:cs="Tahoma"/>
          <w:bCs/>
          <w:sz w:val="28"/>
          <w:szCs w:val="28"/>
        </w:rPr>
      </w:pPr>
    </w:p>
    <w:p w14:paraId="6845692C" w14:textId="244E4AA6" w:rsidR="00AD2A8E" w:rsidRDefault="00AD2A8E" w:rsidP="00516CF4">
      <w:pPr>
        <w:spacing w:after="0" w:line="240" w:lineRule="auto"/>
        <w:jc w:val="both"/>
        <w:rPr>
          <w:rFonts w:ascii="Tahoma" w:hAnsi="Tahoma" w:cs="Tahoma"/>
          <w:bCs/>
          <w:sz w:val="28"/>
          <w:szCs w:val="28"/>
        </w:rPr>
      </w:pPr>
    </w:p>
    <w:p w14:paraId="6A927E3F" w14:textId="11ADD026" w:rsidR="006D21E3" w:rsidRDefault="006D21E3" w:rsidP="00516CF4">
      <w:pPr>
        <w:spacing w:after="0" w:line="240" w:lineRule="auto"/>
        <w:jc w:val="both"/>
        <w:rPr>
          <w:rFonts w:ascii="Tahoma" w:hAnsi="Tahoma" w:cs="Tahoma"/>
          <w:bCs/>
          <w:sz w:val="28"/>
          <w:szCs w:val="28"/>
        </w:rPr>
      </w:pPr>
    </w:p>
    <w:p w14:paraId="1FE0C816" w14:textId="74BD8265" w:rsidR="00B57577" w:rsidRPr="005F6457" w:rsidRDefault="00807810" w:rsidP="005F6457">
      <w:pPr>
        <w:jc w:val="center"/>
        <w:rPr>
          <w:rFonts w:ascii="Tahoma" w:hAnsi="Tahoma" w:cs="Tahoma"/>
          <w:b/>
          <w:bCs/>
          <w:sz w:val="30"/>
          <w:szCs w:val="30"/>
          <w:u w:val="single"/>
        </w:rPr>
      </w:pPr>
      <w:r w:rsidRPr="00AA66FF">
        <w:rPr>
          <w:rFonts w:ascii="Tahoma" w:hAnsi="Tahoma" w:cs="Tahoma"/>
          <w:b/>
          <w:bCs/>
          <w:sz w:val="30"/>
          <w:szCs w:val="30"/>
          <w:u w:val="single"/>
        </w:rPr>
        <w:lastRenderedPageBreak/>
        <w:t>STATE GOVERNMENT RELATED ISSUES</w:t>
      </w:r>
    </w:p>
    <w:p w14:paraId="60CFA252" w14:textId="5071D5D3" w:rsidR="00BD11B0" w:rsidRPr="00AA66FF" w:rsidRDefault="00BD11B0" w:rsidP="00731C0B">
      <w:pPr>
        <w:spacing w:after="0" w:line="240" w:lineRule="auto"/>
        <w:jc w:val="both"/>
        <w:rPr>
          <w:rFonts w:ascii="Tahoma" w:hAnsi="Tahoma" w:cs="Tahoma"/>
          <w:bCs/>
          <w:sz w:val="28"/>
          <w:szCs w:val="28"/>
          <w:lang w:bidi="ar-SA"/>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7020"/>
      </w:tblGrid>
      <w:tr w:rsidR="00807810" w:rsidRPr="00AA66FF" w14:paraId="410A85BA" w14:textId="77777777" w:rsidTr="002F4688">
        <w:tc>
          <w:tcPr>
            <w:tcW w:w="2520" w:type="dxa"/>
          </w:tcPr>
          <w:p w14:paraId="2608D880" w14:textId="4A559C5F" w:rsidR="00807810" w:rsidRPr="00AA66FF" w:rsidRDefault="00807810" w:rsidP="00376F91">
            <w:pPr>
              <w:pStyle w:val="PlainText"/>
              <w:ind w:left="180"/>
              <w:rPr>
                <w:b/>
                <w:bCs/>
                <w:color w:val="auto"/>
                <w:sz w:val="26"/>
                <w:szCs w:val="26"/>
              </w:rPr>
            </w:pPr>
            <w:r w:rsidRPr="00AA66FF">
              <w:rPr>
                <w:b/>
                <w:bCs/>
                <w:color w:val="auto"/>
                <w:sz w:val="26"/>
                <w:szCs w:val="26"/>
              </w:rPr>
              <w:t xml:space="preserve">Item No. </w:t>
            </w:r>
            <w:r w:rsidR="00B03601">
              <w:rPr>
                <w:b/>
                <w:bCs/>
                <w:color w:val="auto"/>
                <w:sz w:val="26"/>
                <w:szCs w:val="26"/>
              </w:rPr>
              <w:t>22</w:t>
            </w:r>
          </w:p>
        </w:tc>
        <w:tc>
          <w:tcPr>
            <w:tcW w:w="7020" w:type="dxa"/>
          </w:tcPr>
          <w:p w14:paraId="3C667104" w14:textId="2CCE24A3" w:rsidR="00807810" w:rsidRPr="00AA66FF" w:rsidRDefault="00807810" w:rsidP="002F4688">
            <w:pPr>
              <w:pStyle w:val="PlainText"/>
              <w:ind w:left="180"/>
              <w:rPr>
                <w:b/>
                <w:bCs/>
                <w:color w:val="auto"/>
                <w:sz w:val="26"/>
                <w:szCs w:val="26"/>
              </w:rPr>
            </w:pPr>
            <w:r w:rsidRPr="00AA66FF">
              <w:rPr>
                <w:b/>
                <w:bCs/>
                <w:color w:val="auto"/>
                <w:sz w:val="26"/>
                <w:szCs w:val="26"/>
              </w:rPr>
              <w:t>Delay in taking possession of assets by Chief Metropolitan Magistrates/District Magistrates under s</w:t>
            </w:r>
            <w:r w:rsidR="00FB6152" w:rsidRPr="00AA66FF">
              <w:rPr>
                <w:b/>
                <w:bCs/>
                <w:color w:val="auto"/>
                <w:sz w:val="26"/>
                <w:szCs w:val="26"/>
              </w:rPr>
              <w:t>ection 14 of SARFAESI Act, 2002</w:t>
            </w:r>
          </w:p>
        </w:tc>
      </w:tr>
    </w:tbl>
    <w:p w14:paraId="7F4CC871" w14:textId="208927E0" w:rsidR="009B5206" w:rsidRPr="00AA66FF" w:rsidRDefault="009B5206" w:rsidP="00807810">
      <w:pPr>
        <w:spacing w:after="0" w:line="240" w:lineRule="auto"/>
        <w:jc w:val="both"/>
        <w:rPr>
          <w:rFonts w:ascii="Tahoma" w:hAnsi="Tahoma" w:cs="Tahoma"/>
          <w:sz w:val="26"/>
          <w:szCs w:val="26"/>
        </w:rPr>
      </w:pPr>
    </w:p>
    <w:p w14:paraId="46A39AAC" w14:textId="77777777" w:rsidR="00B03601" w:rsidRPr="00637FB4" w:rsidRDefault="00B03601" w:rsidP="00B03601">
      <w:pPr>
        <w:spacing w:after="0" w:line="240" w:lineRule="auto"/>
        <w:jc w:val="both"/>
        <w:rPr>
          <w:rFonts w:ascii="Tahoma" w:hAnsi="Tahoma" w:cs="Tahoma"/>
          <w:sz w:val="24"/>
          <w:szCs w:val="24"/>
        </w:rPr>
      </w:pPr>
      <w:r w:rsidRPr="00637FB4">
        <w:rPr>
          <w:rFonts w:ascii="Tahoma" w:hAnsi="Tahoma" w:cs="Tahoma"/>
          <w:sz w:val="24"/>
          <w:szCs w:val="24"/>
        </w:rPr>
        <w:t>The Bank-wise position of pending cases under SARFASAI</w:t>
      </w:r>
      <w:r>
        <w:rPr>
          <w:rFonts w:ascii="Tahoma" w:hAnsi="Tahoma" w:cs="Tahoma"/>
          <w:sz w:val="24"/>
          <w:szCs w:val="24"/>
        </w:rPr>
        <w:t xml:space="preserve"> </w:t>
      </w:r>
      <w:r w:rsidRPr="00637FB4">
        <w:rPr>
          <w:rFonts w:ascii="Tahoma" w:hAnsi="Tahoma" w:cs="Tahoma"/>
          <w:sz w:val="24"/>
          <w:szCs w:val="24"/>
        </w:rPr>
        <w:t xml:space="preserve">in the State of Punjab as on </w:t>
      </w:r>
      <w:r>
        <w:rPr>
          <w:rFonts w:ascii="Tahoma" w:hAnsi="Tahoma" w:cs="Tahoma"/>
          <w:sz w:val="24"/>
          <w:szCs w:val="24"/>
        </w:rPr>
        <w:t>December</w:t>
      </w:r>
      <w:r w:rsidRPr="00637FB4">
        <w:rPr>
          <w:rFonts w:ascii="Tahoma" w:hAnsi="Tahoma" w:cs="Tahoma"/>
          <w:sz w:val="24"/>
          <w:szCs w:val="24"/>
        </w:rPr>
        <w:t xml:space="preserve"> 2022</w:t>
      </w:r>
      <w:r>
        <w:rPr>
          <w:rFonts w:ascii="Tahoma" w:hAnsi="Tahoma" w:cs="Tahoma"/>
          <w:sz w:val="24"/>
          <w:szCs w:val="24"/>
        </w:rPr>
        <w:t xml:space="preserve"> </w:t>
      </w:r>
      <w:r w:rsidRPr="00637FB4">
        <w:rPr>
          <w:rFonts w:ascii="Tahoma" w:hAnsi="Tahoma" w:cs="Tahoma"/>
          <w:sz w:val="24"/>
          <w:szCs w:val="24"/>
        </w:rPr>
        <w:t>is as under: -</w:t>
      </w:r>
    </w:p>
    <w:p w14:paraId="0D7197F2" w14:textId="77777777" w:rsidR="00B03601" w:rsidRPr="00637FB4" w:rsidRDefault="00B03601" w:rsidP="00B03601">
      <w:pPr>
        <w:spacing w:after="0"/>
        <w:ind w:left="180"/>
        <w:jc w:val="right"/>
        <w:rPr>
          <w:rFonts w:ascii="Tahoma" w:hAnsi="Tahoma" w:cs="Tahoma"/>
          <w:b/>
          <w:bCs/>
          <w:sz w:val="24"/>
          <w:szCs w:val="24"/>
        </w:rPr>
      </w:pPr>
      <w:r w:rsidRPr="00637FB4">
        <w:rPr>
          <w:rFonts w:ascii="Tahoma" w:hAnsi="Tahoma" w:cs="Tahoma"/>
          <w:b/>
          <w:bCs/>
          <w:sz w:val="24"/>
          <w:szCs w:val="24"/>
        </w:rPr>
        <w:t xml:space="preserve">    (Amt. in Crores)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340"/>
        <w:gridCol w:w="2520"/>
      </w:tblGrid>
      <w:tr w:rsidR="00B03601" w:rsidRPr="00637FB4" w14:paraId="78EB4222" w14:textId="77777777" w:rsidTr="00662068">
        <w:tc>
          <w:tcPr>
            <w:tcW w:w="4680" w:type="dxa"/>
          </w:tcPr>
          <w:p w14:paraId="59DEE220" w14:textId="77777777" w:rsidR="00B03601" w:rsidRPr="00637FB4" w:rsidRDefault="00B03601" w:rsidP="00662068">
            <w:pPr>
              <w:spacing w:after="0"/>
              <w:ind w:left="180"/>
              <w:jc w:val="center"/>
              <w:rPr>
                <w:rFonts w:ascii="Tahoma" w:hAnsi="Tahoma" w:cs="Tahoma"/>
                <w:b/>
                <w:bCs/>
                <w:sz w:val="24"/>
                <w:szCs w:val="24"/>
                <w:lang w:val="en-IN" w:eastAsia="en-IN"/>
              </w:rPr>
            </w:pPr>
            <w:r w:rsidRPr="00637FB4">
              <w:rPr>
                <w:rFonts w:ascii="Tahoma" w:hAnsi="Tahoma" w:cs="Tahoma"/>
                <w:b/>
                <w:bCs/>
                <w:sz w:val="24"/>
                <w:szCs w:val="24"/>
                <w:lang w:val="en-IN" w:eastAsia="en-IN"/>
              </w:rPr>
              <w:t>No. of Pending Cases with Metropolitan Magistrates/District Magistrates</w:t>
            </w:r>
          </w:p>
        </w:tc>
        <w:tc>
          <w:tcPr>
            <w:tcW w:w="2340" w:type="dxa"/>
          </w:tcPr>
          <w:p w14:paraId="5695BCD7" w14:textId="77777777" w:rsidR="00B03601" w:rsidRPr="00637FB4" w:rsidRDefault="00B03601" w:rsidP="00662068">
            <w:pPr>
              <w:spacing w:after="0"/>
              <w:ind w:left="180"/>
              <w:jc w:val="center"/>
              <w:rPr>
                <w:rFonts w:ascii="Tahoma" w:hAnsi="Tahoma" w:cs="Tahoma"/>
                <w:b/>
                <w:bCs/>
                <w:sz w:val="24"/>
                <w:szCs w:val="24"/>
                <w:lang w:val="en-IN" w:eastAsia="en-IN"/>
              </w:rPr>
            </w:pPr>
            <w:r w:rsidRPr="00637FB4">
              <w:rPr>
                <w:rFonts w:ascii="Tahoma" w:hAnsi="Tahoma" w:cs="Tahoma"/>
                <w:b/>
                <w:bCs/>
                <w:sz w:val="24"/>
                <w:szCs w:val="24"/>
                <w:lang w:val="en-IN" w:eastAsia="en-IN"/>
              </w:rPr>
              <w:t>Cases pending for more than one Month</w:t>
            </w:r>
          </w:p>
        </w:tc>
        <w:tc>
          <w:tcPr>
            <w:tcW w:w="2520" w:type="dxa"/>
          </w:tcPr>
          <w:p w14:paraId="497A6E6E" w14:textId="77777777" w:rsidR="00B03601" w:rsidRPr="00637FB4" w:rsidRDefault="00B03601" w:rsidP="00662068">
            <w:pPr>
              <w:spacing w:after="0"/>
              <w:ind w:left="180"/>
              <w:jc w:val="center"/>
              <w:rPr>
                <w:rFonts w:ascii="Tahoma" w:hAnsi="Tahoma" w:cs="Tahoma"/>
                <w:b/>
                <w:bCs/>
                <w:sz w:val="24"/>
                <w:szCs w:val="24"/>
                <w:lang w:val="en-IN" w:eastAsia="en-IN"/>
              </w:rPr>
            </w:pPr>
            <w:r w:rsidRPr="00637FB4">
              <w:rPr>
                <w:rFonts w:ascii="Tahoma" w:hAnsi="Tahoma" w:cs="Tahoma"/>
                <w:b/>
                <w:bCs/>
                <w:sz w:val="24"/>
                <w:szCs w:val="24"/>
                <w:lang w:val="en-IN" w:eastAsia="en-IN"/>
              </w:rPr>
              <w:t>Amount Involved</w:t>
            </w:r>
          </w:p>
        </w:tc>
      </w:tr>
      <w:tr w:rsidR="00B03601" w:rsidRPr="00637FB4" w14:paraId="33496F4C" w14:textId="77777777" w:rsidTr="00662068">
        <w:trPr>
          <w:trHeight w:val="431"/>
        </w:trPr>
        <w:tc>
          <w:tcPr>
            <w:tcW w:w="4680" w:type="dxa"/>
          </w:tcPr>
          <w:p w14:paraId="7454F9D3" w14:textId="77777777" w:rsidR="00B03601" w:rsidRPr="007C482A" w:rsidRDefault="00B03601" w:rsidP="00662068">
            <w:pPr>
              <w:ind w:left="180"/>
              <w:jc w:val="center"/>
              <w:rPr>
                <w:rFonts w:ascii="Tahoma" w:hAnsi="Tahoma" w:cs="Tahoma"/>
                <w:b/>
                <w:bCs/>
                <w:sz w:val="24"/>
                <w:szCs w:val="24"/>
                <w:lang w:val="en-IN" w:eastAsia="en-IN"/>
              </w:rPr>
            </w:pPr>
            <w:r>
              <w:rPr>
                <w:rFonts w:ascii="Tahoma" w:hAnsi="Tahoma" w:cs="Tahoma"/>
                <w:b/>
                <w:bCs/>
                <w:sz w:val="24"/>
                <w:szCs w:val="24"/>
                <w:lang w:val="en-IN" w:eastAsia="en-IN"/>
              </w:rPr>
              <w:t>288</w:t>
            </w:r>
          </w:p>
        </w:tc>
        <w:tc>
          <w:tcPr>
            <w:tcW w:w="2340" w:type="dxa"/>
          </w:tcPr>
          <w:p w14:paraId="7B010E02" w14:textId="77777777" w:rsidR="00B03601" w:rsidRPr="007C482A" w:rsidRDefault="00B03601" w:rsidP="00662068">
            <w:pPr>
              <w:ind w:left="180"/>
              <w:jc w:val="center"/>
              <w:rPr>
                <w:rFonts w:ascii="Tahoma" w:hAnsi="Tahoma" w:cs="Tahoma"/>
                <w:b/>
                <w:bCs/>
                <w:sz w:val="24"/>
                <w:szCs w:val="24"/>
                <w:lang w:val="en-IN" w:eastAsia="en-IN"/>
              </w:rPr>
            </w:pPr>
            <w:r>
              <w:rPr>
                <w:rFonts w:ascii="Tahoma" w:hAnsi="Tahoma" w:cs="Tahoma"/>
                <w:b/>
                <w:bCs/>
                <w:sz w:val="24"/>
                <w:szCs w:val="24"/>
                <w:lang w:val="en-IN" w:eastAsia="en-IN"/>
              </w:rPr>
              <w:t>288</w:t>
            </w:r>
          </w:p>
        </w:tc>
        <w:tc>
          <w:tcPr>
            <w:tcW w:w="2520" w:type="dxa"/>
          </w:tcPr>
          <w:p w14:paraId="72835464" w14:textId="77777777" w:rsidR="00B03601" w:rsidRPr="007C482A" w:rsidRDefault="00B03601" w:rsidP="00662068">
            <w:pPr>
              <w:ind w:left="180"/>
              <w:jc w:val="center"/>
              <w:rPr>
                <w:rFonts w:ascii="Tahoma" w:hAnsi="Tahoma" w:cs="Tahoma"/>
                <w:b/>
                <w:bCs/>
                <w:sz w:val="24"/>
                <w:szCs w:val="24"/>
                <w:lang w:val="en-IN" w:eastAsia="en-IN"/>
              </w:rPr>
            </w:pPr>
            <w:r>
              <w:rPr>
                <w:rFonts w:ascii="Tahoma" w:hAnsi="Tahoma" w:cs="Tahoma"/>
                <w:b/>
                <w:bCs/>
                <w:sz w:val="24"/>
                <w:szCs w:val="24"/>
                <w:lang w:val="en-IN" w:eastAsia="en-IN"/>
              </w:rPr>
              <w:t>378.25</w:t>
            </w:r>
          </w:p>
        </w:tc>
      </w:tr>
    </w:tbl>
    <w:p w14:paraId="233F90E6" w14:textId="77777777" w:rsidR="00B03601" w:rsidRPr="00637FB4" w:rsidRDefault="00B03601" w:rsidP="00B03601">
      <w:pPr>
        <w:pStyle w:val="PlainText"/>
        <w:rPr>
          <w:color w:val="auto"/>
          <w:sz w:val="24"/>
          <w:szCs w:val="24"/>
        </w:rPr>
      </w:pPr>
      <w:r w:rsidRPr="00637FB4">
        <w:rPr>
          <w:color w:val="auto"/>
          <w:sz w:val="24"/>
          <w:szCs w:val="24"/>
        </w:rPr>
        <w:t xml:space="preserve">Department of Institutional Finance &amp; Banking has already requested all the District Magistrates in the State of Punjab to accord due priority to these cases and if required Recovery Officer may be authorized for taking help of the police wherever necessary for the purpose. </w:t>
      </w:r>
    </w:p>
    <w:p w14:paraId="58A69CAC" w14:textId="77777777" w:rsidR="00B03601" w:rsidRPr="00637FB4" w:rsidRDefault="00B03601" w:rsidP="00B03601">
      <w:pPr>
        <w:pStyle w:val="PlainText"/>
        <w:rPr>
          <w:b/>
          <w:bCs/>
          <w:color w:val="auto"/>
          <w:sz w:val="24"/>
          <w:szCs w:val="24"/>
        </w:rPr>
      </w:pPr>
    </w:p>
    <w:p w14:paraId="725CA481" w14:textId="53460C89" w:rsidR="007C00A2" w:rsidRPr="00AA66FF" w:rsidRDefault="007C00A2" w:rsidP="007C00A2">
      <w:pPr>
        <w:pStyle w:val="PlainText"/>
        <w:jc w:val="right"/>
        <w:rPr>
          <w:b/>
          <w:color w:val="auto"/>
          <w:sz w:val="24"/>
          <w:szCs w:val="24"/>
        </w:rPr>
      </w:pPr>
      <w:r w:rsidRPr="00AA66FF">
        <w:rPr>
          <w:b/>
          <w:bCs/>
          <w:color w:val="auto"/>
          <w:sz w:val="24"/>
          <w:szCs w:val="24"/>
        </w:rPr>
        <w:t>(</w:t>
      </w:r>
      <w:r w:rsidRPr="00AA66FF">
        <w:rPr>
          <w:b/>
          <w:color w:val="auto"/>
          <w:sz w:val="24"/>
          <w:szCs w:val="24"/>
        </w:rPr>
        <w:t>Bank-w</w:t>
      </w:r>
      <w:r w:rsidR="00CA0913">
        <w:rPr>
          <w:b/>
          <w:color w:val="auto"/>
          <w:sz w:val="24"/>
          <w:szCs w:val="24"/>
        </w:rPr>
        <w:t xml:space="preserve">ise position as per Annexure – </w:t>
      </w:r>
      <w:r w:rsidR="00B03601">
        <w:rPr>
          <w:b/>
          <w:color w:val="auto"/>
          <w:sz w:val="24"/>
          <w:szCs w:val="24"/>
        </w:rPr>
        <w:t>27</w:t>
      </w:r>
      <w:r w:rsidRPr="00AA66FF">
        <w:rPr>
          <w:b/>
          <w:color w:val="auto"/>
          <w:sz w:val="24"/>
          <w:szCs w:val="24"/>
        </w:rPr>
        <w:t>)</w:t>
      </w:r>
    </w:p>
    <w:p w14:paraId="5640072A" w14:textId="77777777" w:rsidR="00BD11B0" w:rsidRPr="00AA66FF" w:rsidRDefault="00BD11B0" w:rsidP="00731C0B">
      <w:pPr>
        <w:pStyle w:val="PlainText"/>
        <w:rPr>
          <w:bCs/>
          <w:color w:val="auto"/>
          <w:sz w:val="26"/>
          <w:szCs w:val="26"/>
        </w:rPr>
      </w:pPr>
    </w:p>
    <w:p w14:paraId="715FC406" w14:textId="77777777" w:rsidR="002839F2" w:rsidRPr="00AA66FF" w:rsidRDefault="002839F2" w:rsidP="00731C0B">
      <w:pPr>
        <w:tabs>
          <w:tab w:val="left" w:pos="900"/>
        </w:tabs>
        <w:spacing w:after="0" w:line="240" w:lineRule="auto"/>
        <w:jc w:val="both"/>
        <w:rPr>
          <w:rFonts w:ascii="Tahoma" w:hAnsi="Tahoma" w:cs="Tahoma"/>
          <w:b/>
          <w:bCs/>
          <w:sz w:val="26"/>
          <w:szCs w:val="26"/>
        </w:rPr>
      </w:pPr>
    </w:p>
    <w:p w14:paraId="01F01E5B" w14:textId="77777777" w:rsidR="00BD11B0" w:rsidRPr="00AA66FF" w:rsidRDefault="002839F2" w:rsidP="00731C0B">
      <w:pPr>
        <w:spacing w:after="0" w:line="240" w:lineRule="auto"/>
        <w:jc w:val="both"/>
        <w:rPr>
          <w:rFonts w:ascii="Tahoma" w:hAnsi="Tahoma" w:cs="Tahoma"/>
          <w:b/>
          <w:bCs/>
          <w:sz w:val="26"/>
          <w:szCs w:val="26"/>
        </w:rPr>
      </w:pPr>
      <w:r w:rsidRPr="00AA66FF">
        <w:rPr>
          <w:rFonts w:ascii="Tahoma" w:hAnsi="Tahoma" w:cs="Tahoma"/>
          <w:b/>
          <w:bCs/>
          <w:sz w:val="26"/>
          <w:szCs w:val="26"/>
          <w:u w:val="single"/>
        </w:rPr>
        <w:t>Action Points:</w:t>
      </w:r>
      <w:r w:rsidRPr="00AA66FF">
        <w:rPr>
          <w:rFonts w:ascii="Tahoma" w:hAnsi="Tahoma" w:cs="Tahoma"/>
          <w:b/>
          <w:bCs/>
          <w:sz w:val="26"/>
          <w:szCs w:val="26"/>
        </w:rPr>
        <w:t xml:space="preserve"> -</w:t>
      </w:r>
    </w:p>
    <w:p w14:paraId="73C94C6B" w14:textId="77777777" w:rsidR="00046A1A" w:rsidRPr="00AA66FF" w:rsidRDefault="00046A1A" w:rsidP="00731C0B">
      <w:pPr>
        <w:spacing w:after="0" w:line="240" w:lineRule="auto"/>
        <w:jc w:val="both"/>
        <w:rPr>
          <w:rFonts w:ascii="Tahoma" w:hAnsi="Tahoma" w:cs="Tahoma"/>
          <w:sz w:val="26"/>
          <w:szCs w:val="26"/>
          <w:lang w:bidi="ar-SA"/>
        </w:rPr>
      </w:pPr>
    </w:p>
    <w:p w14:paraId="0C858A08" w14:textId="1F22EF77" w:rsidR="00046A1A" w:rsidRPr="00AA66FF" w:rsidRDefault="00046A1A" w:rsidP="00731C0B">
      <w:pPr>
        <w:spacing w:after="0" w:line="240" w:lineRule="auto"/>
        <w:jc w:val="both"/>
        <w:rPr>
          <w:rFonts w:ascii="Tahoma" w:hAnsi="Tahoma" w:cs="Tahoma"/>
          <w:sz w:val="26"/>
          <w:szCs w:val="26"/>
          <w:lang w:bidi="ar-SA"/>
        </w:rPr>
      </w:pPr>
      <w:r w:rsidRPr="00AA66FF">
        <w:rPr>
          <w:rFonts w:ascii="Tahoma" w:hAnsi="Tahoma" w:cs="Tahoma"/>
          <w:sz w:val="26"/>
          <w:szCs w:val="26"/>
          <w:lang w:bidi="ar-SA"/>
        </w:rPr>
        <w:t>Member Banks/LDMs to take note of the above instruction of the department and remain in touch with District Magistrates for settlement of pending cases under SARFAESI Act</w:t>
      </w:r>
      <w:r w:rsidR="003E3602" w:rsidRPr="00AA66FF">
        <w:rPr>
          <w:rFonts w:ascii="Tahoma" w:hAnsi="Tahoma" w:cs="Tahoma"/>
          <w:sz w:val="26"/>
          <w:szCs w:val="26"/>
          <w:lang w:bidi="ar-SA"/>
        </w:rPr>
        <w:t>.</w:t>
      </w:r>
    </w:p>
    <w:p w14:paraId="7A0D0156" w14:textId="77777777" w:rsidR="00BD11B0" w:rsidRPr="00AA66FF" w:rsidRDefault="00BD11B0" w:rsidP="00731C0B">
      <w:pPr>
        <w:pStyle w:val="PlainText"/>
        <w:spacing w:after="120"/>
        <w:rPr>
          <w:color w:val="auto"/>
        </w:rPr>
      </w:pPr>
    </w:p>
    <w:p w14:paraId="5FF9356E" w14:textId="77777777" w:rsidR="002839F2" w:rsidRPr="00AA66FF" w:rsidRDefault="002839F2" w:rsidP="00731C0B">
      <w:pPr>
        <w:pStyle w:val="PlainText"/>
        <w:spacing w:after="120"/>
        <w:rPr>
          <w:color w:val="auto"/>
        </w:rPr>
      </w:pPr>
    </w:p>
    <w:p w14:paraId="76839A18" w14:textId="77777777" w:rsidR="002839F2" w:rsidRPr="00AA66FF" w:rsidRDefault="002839F2" w:rsidP="00731C0B">
      <w:pPr>
        <w:pStyle w:val="PlainText"/>
        <w:spacing w:after="120"/>
        <w:rPr>
          <w:color w:val="auto"/>
        </w:rPr>
      </w:pPr>
    </w:p>
    <w:p w14:paraId="31BB8275" w14:textId="77777777" w:rsidR="002839F2" w:rsidRPr="00AA66FF" w:rsidRDefault="002839F2" w:rsidP="00731C0B">
      <w:pPr>
        <w:pStyle w:val="PlainText"/>
        <w:spacing w:after="120"/>
        <w:rPr>
          <w:color w:val="auto"/>
        </w:rPr>
      </w:pPr>
    </w:p>
    <w:p w14:paraId="0188802D" w14:textId="77777777" w:rsidR="002839F2" w:rsidRPr="00AA66FF" w:rsidRDefault="002839F2" w:rsidP="00731C0B">
      <w:pPr>
        <w:pStyle w:val="PlainText"/>
        <w:spacing w:after="120"/>
        <w:rPr>
          <w:color w:val="auto"/>
        </w:rPr>
      </w:pPr>
    </w:p>
    <w:p w14:paraId="6CA9DE44" w14:textId="77777777" w:rsidR="002839F2" w:rsidRPr="00AA66FF" w:rsidRDefault="002839F2" w:rsidP="00731C0B">
      <w:pPr>
        <w:pStyle w:val="PlainText"/>
        <w:spacing w:after="120"/>
        <w:rPr>
          <w:color w:val="auto"/>
        </w:rPr>
      </w:pPr>
    </w:p>
    <w:p w14:paraId="4BC0BF14" w14:textId="77777777" w:rsidR="002839F2" w:rsidRPr="00AA66FF" w:rsidRDefault="002839F2" w:rsidP="00731C0B">
      <w:pPr>
        <w:pStyle w:val="PlainText"/>
        <w:spacing w:after="120"/>
        <w:rPr>
          <w:color w:val="auto"/>
        </w:rPr>
      </w:pPr>
    </w:p>
    <w:p w14:paraId="3C6F48B1" w14:textId="77777777" w:rsidR="002839F2" w:rsidRPr="00AA66FF" w:rsidRDefault="002839F2" w:rsidP="00731C0B">
      <w:pPr>
        <w:pStyle w:val="PlainText"/>
        <w:spacing w:after="120"/>
        <w:rPr>
          <w:color w:val="auto"/>
        </w:rPr>
      </w:pPr>
    </w:p>
    <w:p w14:paraId="144493C2" w14:textId="77777777" w:rsidR="002839F2" w:rsidRPr="00AA66FF" w:rsidRDefault="002839F2" w:rsidP="00731C0B">
      <w:pPr>
        <w:pStyle w:val="PlainText"/>
        <w:spacing w:after="120"/>
        <w:rPr>
          <w:color w:val="auto"/>
        </w:rPr>
      </w:pPr>
    </w:p>
    <w:p w14:paraId="25E52AB5" w14:textId="77777777" w:rsidR="002839F2" w:rsidRPr="00AA66FF" w:rsidRDefault="002839F2" w:rsidP="00731C0B">
      <w:pPr>
        <w:pStyle w:val="PlainText"/>
        <w:spacing w:after="120"/>
        <w:rPr>
          <w:color w:val="auto"/>
        </w:rPr>
      </w:pPr>
    </w:p>
    <w:p w14:paraId="63A42231" w14:textId="77777777" w:rsidR="00D73C48" w:rsidRPr="00AA66FF" w:rsidRDefault="00D73C48" w:rsidP="00731C0B">
      <w:pPr>
        <w:spacing w:after="0" w:line="240" w:lineRule="auto"/>
        <w:jc w:val="both"/>
        <w:rPr>
          <w:rFonts w:ascii="Tahoma" w:hAnsi="Tahoma" w:cs="Tahoma"/>
          <w:sz w:val="28"/>
          <w:szCs w:val="28"/>
          <w:lang w:bidi="ar-SA"/>
        </w:rPr>
      </w:pPr>
      <w:r w:rsidRPr="00AA66FF">
        <w:br w:type="page"/>
      </w:r>
    </w:p>
    <w:tbl>
      <w:tblPr>
        <w:tblW w:w="10438" w:type="dxa"/>
        <w:tblLayout w:type="fixed"/>
        <w:tblLook w:val="0000" w:firstRow="0" w:lastRow="0" w:firstColumn="0" w:lastColumn="0" w:noHBand="0" w:noVBand="0"/>
      </w:tblPr>
      <w:tblGrid>
        <w:gridCol w:w="10202"/>
        <w:gridCol w:w="236"/>
      </w:tblGrid>
      <w:tr w:rsidR="00AC5F93" w:rsidRPr="00AA66FF" w14:paraId="58F8D2CA" w14:textId="77777777" w:rsidTr="00B46EAF">
        <w:trPr>
          <w:trHeight w:val="774"/>
        </w:trPr>
        <w:tc>
          <w:tcPr>
            <w:tcW w:w="10202" w:type="dxa"/>
          </w:tcPr>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6866"/>
            </w:tblGrid>
            <w:tr w:rsidR="00AC5F93" w:rsidRPr="00AA66FF" w14:paraId="6088590D" w14:textId="77777777" w:rsidTr="0043251A">
              <w:tc>
                <w:tcPr>
                  <w:tcW w:w="2831" w:type="dxa"/>
                </w:tcPr>
                <w:p w14:paraId="4D6219A5" w14:textId="2012F502" w:rsidR="00AC5F93" w:rsidRPr="00AA66FF" w:rsidRDefault="00AC5F93" w:rsidP="00376F91">
                  <w:pPr>
                    <w:pStyle w:val="PlainText"/>
                    <w:ind w:left="180"/>
                    <w:rPr>
                      <w:b/>
                      <w:bCs/>
                      <w:color w:val="auto"/>
                      <w:sz w:val="24"/>
                      <w:szCs w:val="24"/>
                      <w:lang w:val="en-IN" w:eastAsia="en-IN"/>
                    </w:rPr>
                  </w:pPr>
                  <w:r w:rsidRPr="00AA66FF">
                    <w:rPr>
                      <w:b/>
                      <w:bCs/>
                      <w:sz w:val="26"/>
                      <w:szCs w:val="26"/>
                    </w:rPr>
                    <w:lastRenderedPageBreak/>
                    <w:br w:type="page"/>
                  </w:r>
                  <w:r w:rsidR="00F14D27">
                    <w:rPr>
                      <w:b/>
                      <w:bCs/>
                      <w:color w:val="auto"/>
                      <w:sz w:val="24"/>
                      <w:szCs w:val="24"/>
                      <w:lang w:val="en-IN" w:eastAsia="en-IN"/>
                    </w:rPr>
                    <w:t>Item No. 23</w:t>
                  </w:r>
                </w:p>
              </w:tc>
              <w:tc>
                <w:tcPr>
                  <w:tcW w:w="6866" w:type="dxa"/>
                </w:tcPr>
                <w:p w14:paraId="477EA4E2" w14:textId="56A4D228" w:rsidR="00AC5F93" w:rsidRPr="00AA66FF" w:rsidRDefault="00AC5F93" w:rsidP="002F4688">
                  <w:pPr>
                    <w:pStyle w:val="PlainText"/>
                    <w:ind w:left="180"/>
                    <w:rPr>
                      <w:b/>
                      <w:bCs/>
                      <w:color w:val="auto"/>
                      <w:sz w:val="24"/>
                      <w:szCs w:val="24"/>
                      <w:lang w:val="en-IN" w:eastAsia="en-IN"/>
                    </w:rPr>
                  </w:pPr>
                  <w:r w:rsidRPr="00AA66FF">
                    <w:rPr>
                      <w:b/>
                      <w:bCs/>
                      <w:color w:val="auto"/>
                      <w:sz w:val="24"/>
                      <w:szCs w:val="24"/>
                      <w:lang w:val="en-IN" w:eastAsia="en-IN"/>
                    </w:rPr>
                    <w:t>Review of Performance of Banks (excluding Coop. Banks) in key areas relating to Deposits, Adva</w:t>
                  </w:r>
                  <w:r w:rsidR="00FB6152" w:rsidRPr="00AA66FF">
                    <w:rPr>
                      <w:b/>
                      <w:bCs/>
                      <w:color w:val="auto"/>
                      <w:sz w:val="24"/>
                      <w:szCs w:val="24"/>
                      <w:lang w:val="en-IN" w:eastAsia="en-IN"/>
                    </w:rPr>
                    <w:t>nces &amp; Priority Sector Advances</w:t>
                  </w:r>
                </w:p>
              </w:tc>
            </w:tr>
          </w:tbl>
          <w:p w14:paraId="69CD3797" w14:textId="77777777" w:rsidR="00AC5F93" w:rsidRPr="00AA66FF" w:rsidRDefault="00AC5F93" w:rsidP="002F4688">
            <w:pPr>
              <w:pStyle w:val="PlainText"/>
              <w:ind w:left="180"/>
              <w:rPr>
                <w:color w:val="auto"/>
                <w:sz w:val="24"/>
                <w:szCs w:val="24"/>
              </w:rPr>
            </w:pPr>
          </w:p>
        </w:tc>
        <w:tc>
          <w:tcPr>
            <w:tcW w:w="236" w:type="dxa"/>
          </w:tcPr>
          <w:p w14:paraId="00DA7CF7" w14:textId="77777777" w:rsidR="00AC5F93" w:rsidRPr="00AA66FF" w:rsidRDefault="00AC5F93" w:rsidP="002F4688">
            <w:pPr>
              <w:pStyle w:val="PlainText"/>
              <w:ind w:left="180"/>
              <w:rPr>
                <w:color w:val="auto"/>
                <w:sz w:val="24"/>
                <w:szCs w:val="24"/>
              </w:rPr>
            </w:pPr>
          </w:p>
        </w:tc>
      </w:tr>
    </w:tbl>
    <w:p w14:paraId="5CBB7F07" w14:textId="77777777" w:rsidR="00AC5F93" w:rsidRPr="00AA66FF" w:rsidRDefault="00AC5F93" w:rsidP="00AC5F93">
      <w:pPr>
        <w:pStyle w:val="PlainText"/>
        <w:rPr>
          <w:color w:val="auto"/>
          <w:sz w:val="24"/>
          <w:szCs w:val="24"/>
        </w:rPr>
      </w:pPr>
    </w:p>
    <w:p w14:paraId="6136FC95" w14:textId="77777777" w:rsidR="00F14D27" w:rsidRDefault="00F14D27" w:rsidP="00F14D27">
      <w:pPr>
        <w:pStyle w:val="PlainText"/>
        <w:rPr>
          <w:b/>
          <w:color w:val="000000" w:themeColor="text1"/>
          <w:sz w:val="24"/>
          <w:szCs w:val="24"/>
        </w:rPr>
      </w:pPr>
      <w:r>
        <w:rPr>
          <w:color w:val="000000" w:themeColor="text1"/>
          <w:sz w:val="24"/>
          <w:szCs w:val="24"/>
        </w:rPr>
        <w:t>The comparative position of key banking parameters is given below: -</w:t>
      </w:r>
      <w:r>
        <w:rPr>
          <w:b/>
          <w:color w:val="000000" w:themeColor="text1"/>
          <w:sz w:val="24"/>
          <w:szCs w:val="24"/>
        </w:rPr>
        <w:t xml:space="preserve">                                                                            </w:t>
      </w:r>
    </w:p>
    <w:p w14:paraId="1584BC72" w14:textId="77777777" w:rsidR="00F14D27" w:rsidRDefault="00F14D27" w:rsidP="00F14D27">
      <w:pPr>
        <w:pStyle w:val="PlainText"/>
        <w:ind w:left="180"/>
        <w:jc w:val="right"/>
        <w:rPr>
          <w:b/>
          <w:color w:val="000000" w:themeColor="text1"/>
          <w:sz w:val="24"/>
          <w:szCs w:val="24"/>
        </w:rPr>
      </w:pPr>
      <w:r>
        <w:rPr>
          <w:b/>
          <w:color w:val="000000" w:themeColor="text1"/>
          <w:sz w:val="24"/>
          <w:szCs w:val="24"/>
        </w:rPr>
        <w:t xml:space="preserve">(Amount </w:t>
      </w:r>
      <w:r>
        <w:rPr>
          <w:b/>
          <w:bCs/>
          <w:color w:val="000000" w:themeColor="text1"/>
          <w:sz w:val="24"/>
          <w:szCs w:val="24"/>
        </w:rPr>
        <w:t>`</w:t>
      </w:r>
      <w:r>
        <w:rPr>
          <w:b/>
          <w:color w:val="000000" w:themeColor="text1"/>
          <w:sz w:val="24"/>
          <w:szCs w:val="24"/>
        </w:rPr>
        <w:t xml:space="preserve"> in crore)</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276"/>
        <w:gridCol w:w="969"/>
        <w:gridCol w:w="1078"/>
        <w:gridCol w:w="1170"/>
        <w:gridCol w:w="1290"/>
        <w:gridCol w:w="1275"/>
        <w:gridCol w:w="1231"/>
      </w:tblGrid>
      <w:tr w:rsidR="00F14D27" w14:paraId="6E3EAD57" w14:textId="77777777" w:rsidTr="00662068">
        <w:trPr>
          <w:cantSplit/>
          <w:trHeight w:val="395"/>
          <w:jc w:val="center"/>
        </w:trPr>
        <w:tc>
          <w:tcPr>
            <w:tcW w:w="1696" w:type="dxa"/>
            <w:vMerge w:val="restart"/>
            <w:tcBorders>
              <w:top w:val="single" w:sz="4" w:space="0" w:color="auto"/>
              <w:left w:val="single" w:sz="4" w:space="0" w:color="auto"/>
              <w:bottom w:val="single" w:sz="4" w:space="0" w:color="auto"/>
              <w:right w:val="single" w:sz="4" w:space="0" w:color="auto"/>
            </w:tcBorders>
            <w:hideMark/>
          </w:tcPr>
          <w:p w14:paraId="203E0C80" w14:textId="77777777" w:rsidR="00F14D27" w:rsidRDefault="00F14D27" w:rsidP="00662068">
            <w:pPr>
              <w:pStyle w:val="PlainText"/>
              <w:ind w:left="-108" w:right="-32"/>
              <w:rPr>
                <w:b/>
                <w:bCs/>
                <w:color w:val="000000" w:themeColor="text1"/>
                <w:sz w:val="20"/>
                <w:szCs w:val="20"/>
                <w:lang w:bidi="hi-IN"/>
              </w:rPr>
            </w:pPr>
            <w:r>
              <w:rPr>
                <w:b/>
                <w:bCs/>
                <w:color w:val="000000" w:themeColor="text1"/>
                <w:sz w:val="20"/>
                <w:szCs w:val="20"/>
                <w:lang w:bidi="hi-IN"/>
              </w:rPr>
              <w:t>Parameter</w:t>
            </w:r>
          </w:p>
        </w:tc>
        <w:tc>
          <w:tcPr>
            <w:tcW w:w="3323" w:type="dxa"/>
            <w:gridSpan w:val="3"/>
            <w:tcBorders>
              <w:top w:val="single" w:sz="4" w:space="0" w:color="auto"/>
              <w:left w:val="single" w:sz="4" w:space="0" w:color="auto"/>
              <w:bottom w:val="single" w:sz="4" w:space="0" w:color="auto"/>
              <w:right w:val="single" w:sz="4" w:space="0" w:color="auto"/>
            </w:tcBorders>
            <w:hideMark/>
          </w:tcPr>
          <w:p w14:paraId="07724EFD" w14:textId="77777777" w:rsidR="00F14D27" w:rsidRDefault="00F14D27" w:rsidP="00662068">
            <w:pPr>
              <w:pStyle w:val="PlainText"/>
              <w:ind w:left="-108" w:right="-32"/>
              <w:jc w:val="center"/>
              <w:rPr>
                <w:b/>
                <w:bCs/>
                <w:color w:val="000000" w:themeColor="text1"/>
                <w:sz w:val="20"/>
                <w:szCs w:val="20"/>
                <w:lang w:bidi="hi-IN"/>
              </w:rPr>
            </w:pPr>
            <w:r>
              <w:rPr>
                <w:b/>
                <w:bCs/>
                <w:color w:val="000000" w:themeColor="text1"/>
                <w:sz w:val="20"/>
                <w:szCs w:val="20"/>
                <w:lang w:bidi="hi-IN"/>
              </w:rPr>
              <w:t>As At</w:t>
            </w:r>
          </w:p>
        </w:tc>
        <w:tc>
          <w:tcPr>
            <w:tcW w:w="4966" w:type="dxa"/>
            <w:gridSpan w:val="4"/>
            <w:tcBorders>
              <w:top w:val="single" w:sz="4" w:space="0" w:color="auto"/>
              <w:left w:val="single" w:sz="4" w:space="0" w:color="auto"/>
              <w:bottom w:val="single" w:sz="4" w:space="0" w:color="auto"/>
              <w:right w:val="single" w:sz="4" w:space="0" w:color="auto"/>
            </w:tcBorders>
            <w:hideMark/>
          </w:tcPr>
          <w:p w14:paraId="474CF423" w14:textId="77777777" w:rsidR="00F14D27" w:rsidRDefault="00F14D27" w:rsidP="00662068">
            <w:pPr>
              <w:pStyle w:val="PlainText"/>
              <w:ind w:left="-108" w:right="-32"/>
              <w:jc w:val="center"/>
              <w:rPr>
                <w:b/>
                <w:bCs/>
                <w:color w:val="000000" w:themeColor="text1"/>
                <w:sz w:val="20"/>
                <w:szCs w:val="20"/>
                <w:lang w:bidi="hi-IN"/>
              </w:rPr>
            </w:pPr>
            <w:r>
              <w:rPr>
                <w:b/>
                <w:bCs/>
                <w:color w:val="000000" w:themeColor="text1"/>
                <w:sz w:val="20"/>
                <w:szCs w:val="20"/>
                <w:lang w:bidi="hi-IN"/>
              </w:rPr>
              <w:t>Variation</w:t>
            </w:r>
          </w:p>
        </w:tc>
      </w:tr>
      <w:tr w:rsidR="00F14D27" w14:paraId="496C8D44" w14:textId="77777777" w:rsidTr="00662068">
        <w:trPr>
          <w:cantSplit/>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758CDF82" w14:textId="77777777" w:rsidR="00F14D27" w:rsidRDefault="00F14D27" w:rsidP="00662068">
            <w:pPr>
              <w:spacing w:after="0" w:line="240" w:lineRule="auto"/>
              <w:rPr>
                <w:rFonts w:ascii="Tahoma" w:hAnsi="Tahoma" w:cs="Tahoma"/>
                <w:b/>
                <w:bCs/>
                <w:color w:val="000000" w:themeColor="text1"/>
                <w:sz w:val="20"/>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386776A3" w14:textId="77777777" w:rsidR="00F14D27" w:rsidRDefault="00F14D27" w:rsidP="00662068">
            <w:pPr>
              <w:pStyle w:val="PlainText"/>
              <w:ind w:left="-108" w:right="-132"/>
              <w:jc w:val="center"/>
              <w:rPr>
                <w:b/>
                <w:bCs/>
                <w:color w:val="000000" w:themeColor="text1"/>
                <w:sz w:val="20"/>
                <w:szCs w:val="20"/>
                <w:lang w:bidi="hi-IN"/>
              </w:rPr>
            </w:pPr>
            <w:r>
              <w:rPr>
                <w:b/>
                <w:bCs/>
                <w:color w:val="000000" w:themeColor="text1"/>
                <w:sz w:val="20"/>
                <w:szCs w:val="20"/>
                <w:lang w:bidi="hi-IN"/>
              </w:rPr>
              <w:t xml:space="preserve">Dec </w:t>
            </w:r>
          </w:p>
          <w:p w14:paraId="743F2128" w14:textId="77777777" w:rsidR="00F14D27" w:rsidRDefault="00F14D27" w:rsidP="00662068">
            <w:pPr>
              <w:pStyle w:val="PlainText"/>
              <w:ind w:left="-108" w:right="-132"/>
              <w:jc w:val="center"/>
              <w:rPr>
                <w:b/>
                <w:bCs/>
                <w:color w:val="000000" w:themeColor="text1"/>
                <w:sz w:val="20"/>
                <w:szCs w:val="20"/>
                <w:lang w:bidi="hi-IN"/>
              </w:rPr>
            </w:pPr>
            <w:r>
              <w:rPr>
                <w:b/>
                <w:bCs/>
                <w:color w:val="000000" w:themeColor="text1"/>
                <w:sz w:val="20"/>
                <w:szCs w:val="20"/>
                <w:lang w:bidi="hi-IN"/>
              </w:rPr>
              <w:t>2020</w:t>
            </w:r>
          </w:p>
        </w:tc>
        <w:tc>
          <w:tcPr>
            <w:tcW w:w="969" w:type="dxa"/>
            <w:vMerge w:val="restart"/>
            <w:tcBorders>
              <w:top w:val="single" w:sz="4" w:space="0" w:color="auto"/>
              <w:left w:val="single" w:sz="4" w:space="0" w:color="auto"/>
              <w:bottom w:val="single" w:sz="4" w:space="0" w:color="auto"/>
              <w:right w:val="single" w:sz="4" w:space="0" w:color="auto"/>
            </w:tcBorders>
            <w:hideMark/>
          </w:tcPr>
          <w:p w14:paraId="34E7E27C" w14:textId="77777777" w:rsidR="00F14D27" w:rsidRDefault="00F14D27" w:rsidP="00662068">
            <w:pPr>
              <w:pStyle w:val="PlainText"/>
              <w:ind w:right="-132"/>
              <w:rPr>
                <w:b/>
                <w:bCs/>
                <w:color w:val="000000" w:themeColor="text1"/>
                <w:sz w:val="20"/>
                <w:szCs w:val="20"/>
                <w:lang w:bidi="hi-IN"/>
              </w:rPr>
            </w:pPr>
            <w:r>
              <w:rPr>
                <w:b/>
                <w:bCs/>
                <w:color w:val="000000" w:themeColor="text1"/>
                <w:sz w:val="20"/>
                <w:szCs w:val="20"/>
                <w:lang w:bidi="hi-IN"/>
              </w:rPr>
              <w:t>Dec 2021</w:t>
            </w:r>
          </w:p>
        </w:tc>
        <w:tc>
          <w:tcPr>
            <w:tcW w:w="1078" w:type="dxa"/>
            <w:vMerge w:val="restart"/>
            <w:tcBorders>
              <w:top w:val="single" w:sz="4" w:space="0" w:color="auto"/>
              <w:left w:val="single" w:sz="4" w:space="0" w:color="auto"/>
              <w:bottom w:val="single" w:sz="4" w:space="0" w:color="auto"/>
              <w:right w:val="single" w:sz="4" w:space="0" w:color="auto"/>
            </w:tcBorders>
            <w:hideMark/>
          </w:tcPr>
          <w:p w14:paraId="3EE878B4" w14:textId="77777777" w:rsidR="00F14D27" w:rsidRDefault="00F14D27" w:rsidP="00662068">
            <w:pPr>
              <w:pStyle w:val="PlainText"/>
              <w:ind w:right="-132"/>
              <w:jc w:val="center"/>
              <w:rPr>
                <w:b/>
                <w:bCs/>
                <w:color w:val="000000" w:themeColor="text1"/>
                <w:sz w:val="20"/>
                <w:szCs w:val="20"/>
                <w:lang w:bidi="hi-IN"/>
              </w:rPr>
            </w:pPr>
            <w:r>
              <w:rPr>
                <w:b/>
                <w:bCs/>
                <w:color w:val="000000" w:themeColor="text1"/>
                <w:sz w:val="20"/>
                <w:szCs w:val="20"/>
                <w:lang w:bidi="hi-IN"/>
              </w:rPr>
              <w:t xml:space="preserve">Dec </w:t>
            </w:r>
          </w:p>
          <w:p w14:paraId="776B5A11" w14:textId="77777777" w:rsidR="00F14D27" w:rsidRDefault="00F14D27" w:rsidP="00662068">
            <w:pPr>
              <w:pStyle w:val="PlainText"/>
              <w:ind w:right="-132"/>
              <w:jc w:val="center"/>
              <w:rPr>
                <w:b/>
                <w:bCs/>
                <w:color w:val="000000" w:themeColor="text1"/>
                <w:sz w:val="20"/>
                <w:szCs w:val="20"/>
                <w:lang w:bidi="hi-IN"/>
              </w:rPr>
            </w:pPr>
            <w:r>
              <w:rPr>
                <w:b/>
                <w:bCs/>
                <w:color w:val="000000" w:themeColor="text1"/>
                <w:sz w:val="20"/>
                <w:szCs w:val="20"/>
                <w:lang w:bidi="hi-IN"/>
              </w:rPr>
              <w:t>2022</w:t>
            </w:r>
          </w:p>
        </w:tc>
        <w:tc>
          <w:tcPr>
            <w:tcW w:w="2460" w:type="dxa"/>
            <w:gridSpan w:val="2"/>
            <w:tcBorders>
              <w:top w:val="single" w:sz="4" w:space="0" w:color="auto"/>
              <w:left w:val="single" w:sz="4" w:space="0" w:color="auto"/>
              <w:bottom w:val="single" w:sz="4" w:space="0" w:color="auto"/>
              <w:right w:val="single" w:sz="4" w:space="0" w:color="auto"/>
            </w:tcBorders>
            <w:hideMark/>
          </w:tcPr>
          <w:p w14:paraId="6C6B45B8" w14:textId="77777777" w:rsidR="00F14D27" w:rsidRDefault="00F14D27" w:rsidP="00662068">
            <w:pPr>
              <w:pStyle w:val="PlainText"/>
              <w:ind w:left="-108" w:right="-32"/>
              <w:jc w:val="center"/>
              <w:rPr>
                <w:b/>
                <w:bCs/>
                <w:color w:val="000000" w:themeColor="text1"/>
                <w:sz w:val="20"/>
                <w:szCs w:val="20"/>
                <w:lang w:bidi="hi-IN"/>
              </w:rPr>
            </w:pPr>
            <w:r>
              <w:rPr>
                <w:b/>
                <w:bCs/>
                <w:color w:val="000000" w:themeColor="text1"/>
                <w:sz w:val="20"/>
                <w:szCs w:val="20"/>
                <w:lang w:bidi="hi-IN"/>
              </w:rPr>
              <w:t>Dec 2021/ Dec 2020</w:t>
            </w:r>
          </w:p>
        </w:tc>
        <w:tc>
          <w:tcPr>
            <w:tcW w:w="2506" w:type="dxa"/>
            <w:gridSpan w:val="2"/>
            <w:tcBorders>
              <w:top w:val="single" w:sz="4" w:space="0" w:color="auto"/>
              <w:left w:val="single" w:sz="4" w:space="0" w:color="auto"/>
              <w:bottom w:val="single" w:sz="4" w:space="0" w:color="auto"/>
              <w:right w:val="single" w:sz="4" w:space="0" w:color="auto"/>
            </w:tcBorders>
            <w:hideMark/>
          </w:tcPr>
          <w:p w14:paraId="6A5E944F" w14:textId="77777777" w:rsidR="00F14D27" w:rsidRDefault="00F14D27" w:rsidP="00662068">
            <w:pPr>
              <w:pStyle w:val="PlainText"/>
              <w:ind w:left="-108" w:right="-32"/>
              <w:jc w:val="center"/>
              <w:rPr>
                <w:b/>
                <w:bCs/>
                <w:color w:val="000000" w:themeColor="text1"/>
                <w:sz w:val="20"/>
                <w:szCs w:val="20"/>
                <w:lang w:bidi="hi-IN"/>
              </w:rPr>
            </w:pPr>
            <w:r>
              <w:rPr>
                <w:b/>
                <w:bCs/>
                <w:color w:val="000000" w:themeColor="text1"/>
                <w:sz w:val="20"/>
                <w:szCs w:val="20"/>
                <w:lang w:bidi="hi-IN"/>
              </w:rPr>
              <w:t>Dec 2022/ Dec 2021</w:t>
            </w:r>
          </w:p>
        </w:tc>
      </w:tr>
      <w:tr w:rsidR="00F14D27" w14:paraId="4A08C105" w14:textId="77777777" w:rsidTr="00662068">
        <w:trPr>
          <w:cantSplit/>
          <w:trHeight w:val="303"/>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64743920" w14:textId="77777777" w:rsidR="00F14D27" w:rsidRDefault="00F14D27" w:rsidP="00662068">
            <w:pPr>
              <w:spacing w:after="0" w:line="240" w:lineRule="auto"/>
              <w:rPr>
                <w:rFonts w:ascii="Tahoma" w:hAnsi="Tahoma" w:cs="Tahoma"/>
                <w:b/>
                <w:bCs/>
                <w:color w:val="000000" w:themeColor="text1"/>
                <w:sz w:val="20"/>
              </w:rPr>
            </w:pPr>
          </w:p>
        </w:tc>
        <w:tc>
          <w:tcPr>
            <w:tcW w:w="3323" w:type="dxa"/>
            <w:vMerge/>
            <w:tcBorders>
              <w:top w:val="single" w:sz="4" w:space="0" w:color="auto"/>
              <w:left w:val="single" w:sz="4" w:space="0" w:color="auto"/>
              <w:bottom w:val="single" w:sz="4" w:space="0" w:color="auto"/>
              <w:right w:val="single" w:sz="4" w:space="0" w:color="auto"/>
            </w:tcBorders>
            <w:vAlign w:val="center"/>
            <w:hideMark/>
          </w:tcPr>
          <w:p w14:paraId="59C06F25" w14:textId="77777777" w:rsidR="00F14D27" w:rsidRDefault="00F14D27" w:rsidP="00662068">
            <w:pPr>
              <w:spacing w:after="0" w:line="240" w:lineRule="auto"/>
              <w:rPr>
                <w:rFonts w:ascii="Tahoma" w:hAnsi="Tahoma" w:cs="Tahoma"/>
                <w:b/>
                <w:bCs/>
                <w:color w:val="000000" w:themeColor="text1"/>
                <w:sz w:val="20"/>
              </w:rPr>
            </w:pPr>
          </w:p>
        </w:tc>
        <w:tc>
          <w:tcPr>
            <w:tcW w:w="969" w:type="dxa"/>
            <w:vMerge/>
            <w:tcBorders>
              <w:top w:val="single" w:sz="4" w:space="0" w:color="auto"/>
              <w:left w:val="single" w:sz="4" w:space="0" w:color="auto"/>
              <w:bottom w:val="single" w:sz="4" w:space="0" w:color="auto"/>
              <w:right w:val="single" w:sz="4" w:space="0" w:color="auto"/>
            </w:tcBorders>
            <w:vAlign w:val="center"/>
            <w:hideMark/>
          </w:tcPr>
          <w:p w14:paraId="4674B535" w14:textId="77777777" w:rsidR="00F14D27" w:rsidRDefault="00F14D27" w:rsidP="00662068">
            <w:pPr>
              <w:spacing w:after="0" w:line="240" w:lineRule="auto"/>
              <w:rPr>
                <w:rFonts w:ascii="Tahoma" w:hAnsi="Tahoma" w:cs="Tahoma"/>
                <w:b/>
                <w:bCs/>
                <w:color w:val="000000" w:themeColor="text1"/>
                <w:sz w:val="20"/>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14:paraId="06589922" w14:textId="77777777" w:rsidR="00F14D27" w:rsidRDefault="00F14D27" w:rsidP="00662068">
            <w:pPr>
              <w:spacing w:after="0" w:line="240" w:lineRule="auto"/>
              <w:rPr>
                <w:rFonts w:ascii="Tahoma" w:hAnsi="Tahoma" w:cs="Tahoma"/>
                <w:b/>
                <w:bCs/>
                <w:color w:val="000000" w:themeColor="text1"/>
                <w:sz w:val="20"/>
              </w:rPr>
            </w:pPr>
          </w:p>
        </w:tc>
        <w:tc>
          <w:tcPr>
            <w:tcW w:w="1170" w:type="dxa"/>
            <w:tcBorders>
              <w:top w:val="single" w:sz="4" w:space="0" w:color="auto"/>
              <w:left w:val="single" w:sz="4" w:space="0" w:color="auto"/>
              <w:bottom w:val="single" w:sz="4" w:space="0" w:color="auto"/>
              <w:right w:val="single" w:sz="4" w:space="0" w:color="auto"/>
            </w:tcBorders>
            <w:hideMark/>
          </w:tcPr>
          <w:p w14:paraId="0FF76FE4" w14:textId="77777777" w:rsidR="00F14D27" w:rsidRDefault="00F14D27" w:rsidP="00662068">
            <w:pPr>
              <w:pStyle w:val="PlainText"/>
              <w:ind w:left="-108" w:right="-32"/>
              <w:jc w:val="center"/>
              <w:rPr>
                <w:b/>
                <w:bCs/>
                <w:color w:val="000000" w:themeColor="text1"/>
                <w:sz w:val="20"/>
                <w:szCs w:val="20"/>
                <w:lang w:bidi="hi-IN"/>
              </w:rPr>
            </w:pPr>
            <w:r>
              <w:rPr>
                <w:b/>
                <w:bCs/>
                <w:color w:val="000000" w:themeColor="text1"/>
                <w:sz w:val="20"/>
                <w:szCs w:val="20"/>
                <w:lang w:bidi="hi-IN"/>
              </w:rPr>
              <w:t>Absolute</w:t>
            </w:r>
          </w:p>
        </w:tc>
        <w:tc>
          <w:tcPr>
            <w:tcW w:w="1290" w:type="dxa"/>
            <w:tcBorders>
              <w:top w:val="single" w:sz="4" w:space="0" w:color="auto"/>
              <w:left w:val="single" w:sz="4" w:space="0" w:color="auto"/>
              <w:bottom w:val="single" w:sz="4" w:space="0" w:color="auto"/>
              <w:right w:val="single" w:sz="4" w:space="0" w:color="auto"/>
            </w:tcBorders>
            <w:hideMark/>
          </w:tcPr>
          <w:p w14:paraId="228C3CB2" w14:textId="77777777" w:rsidR="00F14D27" w:rsidRDefault="00F14D27" w:rsidP="00662068">
            <w:pPr>
              <w:pStyle w:val="PlainText"/>
              <w:ind w:left="-108" w:right="-32"/>
              <w:jc w:val="center"/>
              <w:rPr>
                <w:b/>
                <w:bCs/>
                <w:color w:val="000000" w:themeColor="text1"/>
                <w:sz w:val="20"/>
                <w:szCs w:val="20"/>
                <w:lang w:bidi="hi-IN"/>
              </w:rPr>
            </w:pPr>
            <w:r>
              <w:rPr>
                <w:b/>
                <w:bCs/>
                <w:color w:val="000000" w:themeColor="text1"/>
                <w:sz w:val="20"/>
                <w:szCs w:val="20"/>
                <w:lang w:bidi="hi-IN"/>
              </w:rPr>
              <w:t>%age</w:t>
            </w:r>
          </w:p>
        </w:tc>
        <w:tc>
          <w:tcPr>
            <w:tcW w:w="1275" w:type="dxa"/>
            <w:tcBorders>
              <w:top w:val="single" w:sz="4" w:space="0" w:color="auto"/>
              <w:left w:val="single" w:sz="4" w:space="0" w:color="auto"/>
              <w:bottom w:val="single" w:sz="4" w:space="0" w:color="auto"/>
              <w:right w:val="single" w:sz="4" w:space="0" w:color="auto"/>
            </w:tcBorders>
            <w:hideMark/>
          </w:tcPr>
          <w:p w14:paraId="79013B59" w14:textId="77777777" w:rsidR="00F14D27" w:rsidRDefault="00F14D27" w:rsidP="00662068">
            <w:pPr>
              <w:pStyle w:val="PlainText"/>
              <w:ind w:left="-108" w:right="-32"/>
              <w:jc w:val="center"/>
              <w:rPr>
                <w:b/>
                <w:bCs/>
                <w:color w:val="000000" w:themeColor="text1"/>
                <w:sz w:val="20"/>
                <w:szCs w:val="20"/>
                <w:lang w:bidi="hi-IN"/>
              </w:rPr>
            </w:pPr>
            <w:r>
              <w:rPr>
                <w:b/>
                <w:bCs/>
                <w:color w:val="000000" w:themeColor="text1"/>
                <w:sz w:val="20"/>
                <w:szCs w:val="20"/>
                <w:lang w:bidi="hi-IN"/>
              </w:rPr>
              <w:t>Absolute</w:t>
            </w:r>
          </w:p>
        </w:tc>
        <w:tc>
          <w:tcPr>
            <w:tcW w:w="1231" w:type="dxa"/>
            <w:tcBorders>
              <w:top w:val="single" w:sz="4" w:space="0" w:color="auto"/>
              <w:left w:val="single" w:sz="4" w:space="0" w:color="auto"/>
              <w:bottom w:val="single" w:sz="4" w:space="0" w:color="auto"/>
              <w:right w:val="single" w:sz="4" w:space="0" w:color="auto"/>
            </w:tcBorders>
            <w:hideMark/>
          </w:tcPr>
          <w:p w14:paraId="3F4EB87F" w14:textId="77777777" w:rsidR="00F14D27" w:rsidRDefault="00F14D27" w:rsidP="00662068">
            <w:pPr>
              <w:pStyle w:val="PlainText"/>
              <w:ind w:left="-108" w:right="-32"/>
              <w:jc w:val="center"/>
              <w:rPr>
                <w:b/>
                <w:bCs/>
                <w:color w:val="000000" w:themeColor="text1"/>
                <w:sz w:val="20"/>
                <w:szCs w:val="20"/>
                <w:lang w:bidi="hi-IN"/>
              </w:rPr>
            </w:pPr>
            <w:r>
              <w:rPr>
                <w:b/>
                <w:bCs/>
                <w:color w:val="000000" w:themeColor="text1"/>
                <w:sz w:val="20"/>
                <w:szCs w:val="20"/>
                <w:lang w:bidi="hi-IN"/>
              </w:rPr>
              <w:t>%age</w:t>
            </w:r>
          </w:p>
        </w:tc>
      </w:tr>
      <w:tr w:rsidR="00F14D27" w14:paraId="50C0A86F" w14:textId="77777777" w:rsidTr="00662068">
        <w:trPr>
          <w:jc w:val="center"/>
        </w:trPr>
        <w:tc>
          <w:tcPr>
            <w:tcW w:w="1696" w:type="dxa"/>
            <w:tcBorders>
              <w:top w:val="single" w:sz="4" w:space="0" w:color="auto"/>
              <w:left w:val="single" w:sz="4" w:space="0" w:color="auto"/>
              <w:bottom w:val="single" w:sz="4" w:space="0" w:color="auto"/>
              <w:right w:val="single" w:sz="4" w:space="0" w:color="auto"/>
            </w:tcBorders>
            <w:hideMark/>
          </w:tcPr>
          <w:p w14:paraId="4CE1B156" w14:textId="77777777" w:rsidR="00F14D27" w:rsidRDefault="00F14D27" w:rsidP="00662068">
            <w:pPr>
              <w:pStyle w:val="PlainText"/>
              <w:ind w:left="-108" w:right="-32"/>
              <w:rPr>
                <w:b/>
                <w:bCs/>
                <w:color w:val="000000" w:themeColor="text1"/>
                <w:sz w:val="20"/>
                <w:szCs w:val="20"/>
                <w:lang w:bidi="hi-IN"/>
              </w:rPr>
            </w:pPr>
            <w:r>
              <w:rPr>
                <w:b/>
                <w:bCs/>
                <w:color w:val="000000" w:themeColor="text1"/>
                <w:sz w:val="20"/>
                <w:szCs w:val="20"/>
                <w:lang w:bidi="hi-IN"/>
              </w:rPr>
              <w:t>Branches</w:t>
            </w:r>
          </w:p>
        </w:tc>
        <w:tc>
          <w:tcPr>
            <w:tcW w:w="1276" w:type="dxa"/>
            <w:tcBorders>
              <w:top w:val="single" w:sz="4" w:space="0" w:color="auto"/>
              <w:left w:val="single" w:sz="4" w:space="0" w:color="auto"/>
              <w:bottom w:val="single" w:sz="4" w:space="0" w:color="auto"/>
              <w:right w:val="single" w:sz="4" w:space="0" w:color="auto"/>
            </w:tcBorders>
            <w:hideMark/>
          </w:tcPr>
          <w:p w14:paraId="095D05E4" w14:textId="77777777" w:rsidR="00F14D27" w:rsidRDefault="00F14D27" w:rsidP="00662068">
            <w:pPr>
              <w:pStyle w:val="PlainText"/>
              <w:ind w:left="-108" w:right="-32"/>
              <w:jc w:val="right"/>
              <w:rPr>
                <w:bCs/>
                <w:color w:val="000000" w:themeColor="text1"/>
                <w:sz w:val="20"/>
                <w:szCs w:val="20"/>
                <w:lang w:bidi="hi-IN"/>
              </w:rPr>
            </w:pPr>
            <w:r>
              <w:rPr>
                <w:b/>
                <w:bCs/>
                <w:color w:val="auto"/>
                <w:sz w:val="20"/>
                <w:szCs w:val="20"/>
                <w:lang w:bidi="hi-IN"/>
              </w:rPr>
              <w:t>6491</w:t>
            </w:r>
          </w:p>
        </w:tc>
        <w:tc>
          <w:tcPr>
            <w:tcW w:w="969" w:type="dxa"/>
            <w:tcBorders>
              <w:top w:val="single" w:sz="4" w:space="0" w:color="auto"/>
              <w:left w:val="single" w:sz="4" w:space="0" w:color="auto"/>
              <w:bottom w:val="single" w:sz="4" w:space="0" w:color="auto"/>
              <w:right w:val="single" w:sz="4" w:space="0" w:color="auto"/>
            </w:tcBorders>
            <w:hideMark/>
          </w:tcPr>
          <w:p w14:paraId="50B7A08B" w14:textId="77777777" w:rsidR="00F14D27" w:rsidRDefault="00F14D27" w:rsidP="00662068">
            <w:pPr>
              <w:pStyle w:val="PlainText"/>
              <w:ind w:left="-108" w:right="-32"/>
              <w:jc w:val="right"/>
              <w:rPr>
                <w:bCs/>
                <w:color w:val="000000" w:themeColor="text1"/>
                <w:sz w:val="20"/>
                <w:szCs w:val="20"/>
                <w:lang w:bidi="hi-IN"/>
              </w:rPr>
            </w:pPr>
            <w:r>
              <w:rPr>
                <w:b/>
                <w:bCs/>
                <w:color w:val="auto"/>
                <w:sz w:val="20"/>
                <w:szCs w:val="20"/>
                <w:lang w:bidi="hi-IN"/>
              </w:rPr>
              <w:t>6253</w:t>
            </w:r>
          </w:p>
        </w:tc>
        <w:tc>
          <w:tcPr>
            <w:tcW w:w="1078" w:type="dxa"/>
            <w:tcBorders>
              <w:top w:val="single" w:sz="4" w:space="0" w:color="auto"/>
              <w:left w:val="single" w:sz="4" w:space="0" w:color="auto"/>
              <w:bottom w:val="single" w:sz="4" w:space="0" w:color="auto"/>
              <w:right w:val="single" w:sz="4" w:space="0" w:color="auto"/>
            </w:tcBorders>
            <w:hideMark/>
          </w:tcPr>
          <w:p w14:paraId="2F96CE7C" w14:textId="77777777" w:rsidR="00F14D27" w:rsidRDefault="00F14D27" w:rsidP="00662068">
            <w:pPr>
              <w:pStyle w:val="PlainText"/>
              <w:ind w:left="-108" w:right="-32"/>
              <w:jc w:val="right"/>
              <w:rPr>
                <w:b/>
                <w:bCs/>
                <w:color w:val="auto"/>
                <w:sz w:val="20"/>
                <w:szCs w:val="20"/>
                <w:lang w:bidi="hi-IN"/>
              </w:rPr>
            </w:pPr>
            <w:r>
              <w:rPr>
                <w:b/>
                <w:bCs/>
                <w:color w:val="auto"/>
                <w:sz w:val="20"/>
                <w:szCs w:val="20"/>
                <w:lang w:bidi="hi-IN"/>
              </w:rPr>
              <w:t>6265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77C4AA8" w14:textId="77777777" w:rsidR="00F14D27" w:rsidRDefault="00F14D27" w:rsidP="00662068">
            <w:pPr>
              <w:pStyle w:val="PlainText"/>
              <w:ind w:left="-108" w:right="-32"/>
              <w:jc w:val="right"/>
              <w:rPr>
                <w:bCs/>
                <w:color w:val="auto"/>
                <w:sz w:val="20"/>
                <w:szCs w:val="20"/>
                <w:lang w:bidi="hi-IN"/>
              </w:rPr>
            </w:pPr>
            <w:r>
              <w:rPr>
                <w:b/>
                <w:bCs/>
                <w:sz w:val="20"/>
                <w:lang w:bidi="hi-IN"/>
              </w:rPr>
              <w:t>-238</w:t>
            </w:r>
          </w:p>
        </w:tc>
        <w:tc>
          <w:tcPr>
            <w:tcW w:w="1290" w:type="dxa"/>
            <w:tcBorders>
              <w:top w:val="single" w:sz="4" w:space="0" w:color="auto"/>
              <w:left w:val="single" w:sz="4" w:space="0" w:color="auto"/>
              <w:bottom w:val="single" w:sz="4" w:space="0" w:color="auto"/>
              <w:right w:val="single" w:sz="4" w:space="0" w:color="auto"/>
            </w:tcBorders>
            <w:vAlign w:val="center"/>
            <w:hideMark/>
          </w:tcPr>
          <w:p w14:paraId="0648E02F" w14:textId="77777777" w:rsidR="00F14D27" w:rsidRDefault="00F14D27" w:rsidP="00662068">
            <w:pPr>
              <w:pStyle w:val="PlainText"/>
              <w:ind w:left="-108" w:right="-32"/>
              <w:jc w:val="right"/>
              <w:rPr>
                <w:bCs/>
                <w:color w:val="auto"/>
                <w:sz w:val="20"/>
                <w:szCs w:val="20"/>
                <w:lang w:bidi="hi-IN"/>
              </w:rPr>
            </w:pPr>
            <w:r>
              <w:rPr>
                <w:b/>
                <w:bCs/>
                <w:sz w:val="20"/>
                <w:lang w:bidi="hi-IN"/>
              </w:rPr>
              <w:t>-3.66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4CD13B0" w14:textId="77777777" w:rsidR="00F14D27" w:rsidRDefault="00F14D27" w:rsidP="00662068">
            <w:pPr>
              <w:spacing w:after="0" w:line="240" w:lineRule="auto"/>
              <w:ind w:right="-32"/>
              <w:jc w:val="right"/>
              <w:rPr>
                <w:rFonts w:ascii="Tahoma" w:hAnsi="Tahoma" w:cs="Tahoma"/>
                <w:b/>
                <w:bCs/>
                <w:color w:val="000000"/>
                <w:sz w:val="20"/>
                <w:szCs w:val="28"/>
              </w:rPr>
            </w:pPr>
            <w:r>
              <w:rPr>
                <w:rFonts w:ascii="Tahoma" w:hAnsi="Tahoma" w:cs="Tahoma"/>
                <w:b/>
                <w:bCs/>
                <w:color w:val="000000"/>
                <w:sz w:val="20"/>
                <w:szCs w:val="28"/>
              </w:rPr>
              <w:t>12</w:t>
            </w:r>
          </w:p>
        </w:tc>
        <w:tc>
          <w:tcPr>
            <w:tcW w:w="1231" w:type="dxa"/>
            <w:tcBorders>
              <w:top w:val="single" w:sz="4" w:space="0" w:color="auto"/>
              <w:left w:val="single" w:sz="4" w:space="0" w:color="auto"/>
              <w:bottom w:val="single" w:sz="4" w:space="0" w:color="auto"/>
              <w:right w:val="single" w:sz="4" w:space="0" w:color="auto"/>
            </w:tcBorders>
            <w:vAlign w:val="bottom"/>
            <w:hideMark/>
          </w:tcPr>
          <w:p w14:paraId="3A790BA6" w14:textId="77777777" w:rsidR="00F14D27" w:rsidRDefault="00F14D27" w:rsidP="00662068">
            <w:pPr>
              <w:spacing w:after="0" w:line="240" w:lineRule="auto"/>
              <w:ind w:right="-32"/>
              <w:jc w:val="right"/>
              <w:rPr>
                <w:rFonts w:ascii="Tahoma" w:hAnsi="Tahoma" w:cs="Tahoma"/>
                <w:b/>
                <w:bCs/>
                <w:color w:val="000000"/>
                <w:sz w:val="20"/>
                <w:szCs w:val="28"/>
              </w:rPr>
            </w:pPr>
            <w:r>
              <w:rPr>
                <w:rFonts w:ascii="Tahoma" w:hAnsi="Tahoma" w:cs="Tahoma"/>
                <w:b/>
                <w:bCs/>
                <w:color w:val="000000"/>
                <w:sz w:val="20"/>
                <w:szCs w:val="28"/>
              </w:rPr>
              <w:t>0.19</w:t>
            </w:r>
          </w:p>
        </w:tc>
      </w:tr>
      <w:tr w:rsidR="00F14D27" w14:paraId="431BDEFF" w14:textId="77777777" w:rsidTr="00662068">
        <w:trPr>
          <w:jc w:val="center"/>
        </w:trPr>
        <w:tc>
          <w:tcPr>
            <w:tcW w:w="1696" w:type="dxa"/>
            <w:tcBorders>
              <w:top w:val="single" w:sz="4" w:space="0" w:color="auto"/>
              <w:left w:val="single" w:sz="4" w:space="0" w:color="auto"/>
              <w:bottom w:val="single" w:sz="4" w:space="0" w:color="auto"/>
              <w:right w:val="single" w:sz="4" w:space="0" w:color="auto"/>
            </w:tcBorders>
            <w:hideMark/>
          </w:tcPr>
          <w:p w14:paraId="0A0A8EF5" w14:textId="77777777" w:rsidR="00F14D27" w:rsidRDefault="00F14D27" w:rsidP="00662068">
            <w:pPr>
              <w:pStyle w:val="PlainText"/>
              <w:ind w:left="-108" w:right="-32"/>
              <w:rPr>
                <w:b/>
                <w:bCs/>
                <w:color w:val="000000" w:themeColor="text1"/>
                <w:sz w:val="20"/>
                <w:szCs w:val="20"/>
                <w:lang w:bidi="hi-IN"/>
              </w:rPr>
            </w:pPr>
            <w:r>
              <w:rPr>
                <w:b/>
                <w:bCs/>
                <w:color w:val="000000" w:themeColor="text1"/>
                <w:sz w:val="20"/>
                <w:szCs w:val="20"/>
                <w:lang w:bidi="hi-IN"/>
              </w:rPr>
              <w:t>Agg. Deposits</w:t>
            </w:r>
          </w:p>
        </w:tc>
        <w:tc>
          <w:tcPr>
            <w:tcW w:w="1276" w:type="dxa"/>
            <w:tcBorders>
              <w:top w:val="single" w:sz="4" w:space="0" w:color="auto"/>
              <w:left w:val="single" w:sz="4" w:space="0" w:color="auto"/>
              <w:bottom w:val="single" w:sz="4" w:space="0" w:color="auto"/>
              <w:right w:val="single" w:sz="4" w:space="0" w:color="auto"/>
            </w:tcBorders>
            <w:hideMark/>
          </w:tcPr>
          <w:p w14:paraId="521AFE4E" w14:textId="77777777" w:rsidR="00F14D27" w:rsidRDefault="00F14D27" w:rsidP="00662068">
            <w:pPr>
              <w:pStyle w:val="PlainText"/>
              <w:ind w:left="-108" w:right="-32"/>
              <w:jc w:val="right"/>
              <w:rPr>
                <w:bCs/>
                <w:color w:val="000000" w:themeColor="text1"/>
                <w:sz w:val="20"/>
                <w:szCs w:val="20"/>
                <w:lang w:bidi="hi-IN"/>
              </w:rPr>
            </w:pPr>
            <w:r>
              <w:rPr>
                <w:b/>
                <w:bCs/>
                <w:color w:val="auto"/>
                <w:sz w:val="20"/>
                <w:szCs w:val="20"/>
                <w:lang w:bidi="hi-IN"/>
              </w:rPr>
              <w:t>456814</w:t>
            </w:r>
          </w:p>
        </w:tc>
        <w:tc>
          <w:tcPr>
            <w:tcW w:w="969" w:type="dxa"/>
            <w:tcBorders>
              <w:top w:val="single" w:sz="4" w:space="0" w:color="auto"/>
              <w:left w:val="single" w:sz="4" w:space="0" w:color="auto"/>
              <w:bottom w:val="single" w:sz="4" w:space="0" w:color="auto"/>
              <w:right w:val="single" w:sz="4" w:space="0" w:color="auto"/>
            </w:tcBorders>
            <w:hideMark/>
          </w:tcPr>
          <w:p w14:paraId="709AE41A" w14:textId="77777777" w:rsidR="00F14D27" w:rsidRDefault="00F14D27" w:rsidP="00662068">
            <w:pPr>
              <w:pStyle w:val="PlainText"/>
              <w:ind w:left="-108" w:right="-32"/>
              <w:jc w:val="right"/>
              <w:rPr>
                <w:bCs/>
                <w:color w:val="000000" w:themeColor="text1"/>
                <w:sz w:val="20"/>
                <w:szCs w:val="20"/>
                <w:lang w:bidi="hi-IN"/>
              </w:rPr>
            </w:pPr>
            <w:r>
              <w:rPr>
                <w:b/>
                <w:bCs/>
                <w:color w:val="auto"/>
                <w:sz w:val="20"/>
                <w:szCs w:val="20"/>
                <w:lang w:bidi="hi-IN"/>
              </w:rPr>
              <w:t>504447</w:t>
            </w:r>
          </w:p>
        </w:tc>
        <w:tc>
          <w:tcPr>
            <w:tcW w:w="1078" w:type="dxa"/>
            <w:tcBorders>
              <w:top w:val="single" w:sz="4" w:space="0" w:color="auto"/>
              <w:left w:val="single" w:sz="4" w:space="0" w:color="auto"/>
              <w:bottom w:val="single" w:sz="4" w:space="0" w:color="auto"/>
              <w:right w:val="single" w:sz="4" w:space="0" w:color="auto"/>
            </w:tcBorders>
            <w:hideMark/>
          </w:tcPr>
          <w:p w14:paraId="012DBD9F" w14:textId="77777777" w:rsidR="00F14D27" w:rsidRDefault="00F14D27" w:rsidP="00662068">
            <w:pPr>
              <w:pStyle w:val="PlainText"/>
              <w:ind w:left="-108" w:right="-32"/>
              <w:jc w:val="right"/>
              <w:rPr>
                <w:b/>
                <w:bCs/>
                <w:color w:val="auto"/>
                <w:sz w:val="20"/>
                <w:szCs w:val="20"/>
                <w:lang w:bidi="hi-IN"/>
              </w:rPr>
            </w:pPr>
            <w:r>
              <w:rPr>
                <w:b/>
                <w:bCs/>
                <w:color w:val="auto"/>
                <w:sz w:val="20"/>
                <w:szCs w:val="20"/>
                <w:lang w:bidi="hi-IN"/>
              </w:rPr>
              <w:t>553292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2D0401F" w14:textId="77777777" w:rsidR="00F14D27" w:rsidRDefault="00F14D27" w:rsidP="00662068">
            <w:pPr>
              <w:pStyle w:val="PlainText"/>
              <w:ind w:left="-108" w:right="-32"/>
              <w:jc w:val="right"/>
              <w:rPr>
                <w:bCs/>
                <w:color w:val="auto"/>
                <w:sz w:val="20"/>
                <w:szCs w:val="20"/>
                <w:lang w:bidi="hi-IN"/>
              </w:rPr>
            </w:pPr>
            <w:r>
              <w:rPr>
                <w:b/>
                <w:bCs/>
                <w:sz w:val="20"/>
                <w:lang w:bidi="hi-IN"/>
              </w:rPr>
              <w:t>47633</w:t>
            </w:r>
          </w:p>
        </w:tc>
        <w:tc>
          <w:tcPr>
            <w:tcW w:w="1290" w:type="dxa"/>
            <w:tcBorders>
              <w:top w:val="single" w:sz="4" w:space="0" w:color="auto"/>
              <w:left w:val="single" w:sz="4" w:space="0" w:color="auto"/>
              <w:bottom w:val="single" w:sz="4" w:space="0" w:color="auto"/>
              <w:right w:val="single" w:sz="4" w:space="0" w:color="auto"/>
            </w:tcBorders>
            <w:vAlign w:val="center"/>
            <w:hideMark/>
          </w:tcPr>
          <w:p w14:paraId="1A38CA6B" w14:textId="77777777" w:rsidR="00F14D27" w:rsidRDefault="00F14D27" w:rsidP="00662068">
            <w:pPr>
              <w:pStyle w:val="PlainText"/>
              <w:ind w:left="-108" w:right="-32"/>
              <w:jc w:val="right"/>
              <w:rPr>
                <w:bCs/>
                <w:color w:val="auto"/>
                <w:sz w:val="20"/>
                <w:szCs w:val="20"/>
                <w:lang w:bidi="hi-IN"/>
              </w:rPr>
            </w:pPr>
            <w:r>
              <w:rPr>
                <w:b/>
                <w:bCs/>
                <w:sz w:val="20"/>
                <w:lang w:bidi="hi-IN"/>
              </w:rPr>
              <w:t>10.42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FBA320E" w14:textId="77777777" w:rsidR="00F14D27" w:rsidRDefault="00F14D27" w:rsidP="00662068">
            <w:pPr>
              <w:spacing w:after="0" w:line="240" w:lineRule="auto"/>
              <w:ind w:right="-32"/>
              <w:jc w:val="right"/>
              <w:rPr>
                <w:rFonts w:ascii="Tahoma" w:hAnsi="Tahoma" w:cs="Tahoma"/>
                <w:b/>
                <w:bCs/>
                <w:color w:val="000000"/>
                <w:sz w:val="20"/>
                <w:szCs w:val="28"/>
              </w:rPr>
            </w:pPr>
            <w:r>
              <w:rPr>
                <w:rFonts w:ascii="Tahoma" w:hAnsi="Tahoma" w:cs="Tahoma"/>
                <w:b/>
                <w:bCs/>
                <w:color w:val="000000"/>
                <w:sz w:val="20"/>
                <w:szCs w:val="28"/>
              </w:rPr>
              <w:t>48845</w:t>
            </w:r>
          </w:p>
        </w:tc>
        <w:tc>
          <w:tcPr>
            <w:tcW w:w="1231" w:type="dxa"/>
            <w:tcBorders>
              <w:top w:val="single" w:sz="4" w:space="0" w:color="auto"/>
              <w:left w:val="single" w:sz="4" w:space="0" w:color="auto"/>
              <w:bottom w:val="single" w:sz="4" w:space="0" w:color="auto"/>
              <w:right w:val="single" w:sz="4" w:space="0" w:color="auto"/>
            </w:tcBorders>
            <w:vAlign w:val="bottom"/>
            <w:hideMark/>
          </w:tcPr>
          <w:p w14:paraId="751F0BFD" w14:textId="77777777" w:rsidR="00F14D27" w:rsidRDefault="00F14D27" w:rsidP="00662068">
            <w:pPr>
              <w:spacing w:after="0" w:line="240" w:lineRule="auto"/>
              <w:ind w:right="-32"/>
              <w:jc w:val="right"/>
              <w:rPr>
                <w:rFonts w:ascii="Tahoma" w:hAnsi="Tahoma" w:cs="Tahoma"/>
                <w:b/>
                <w:bCs/>
                <w:color w:val="000000"/>
                <w:sz w:val="20"/>
                <w:szCs w:val="28"/>
              </w:rPr>
            </w:pPr>
            <w:r>
              <w:rPr>
                <w:rFonts w:ascii="Tahoma" w:hAnsi="Tahoma" w:cs="Tahoma"/>
                <w:b/>
                <w:bCs/>
                <w:color w:val="000000"/>
                <w:sz w:val="20"/>
                <w:szCs w:val="28"/>
              </w:rPr>
              <w:t>9.68</w:t>
            </w:r>
          </w:p>
        </w:tc>
      </w:tr>
      <w:tr w:rsidR="00F14D27" w14:paraId="33A4CE90" w14:textId="77777777" w:rsidTr="00662068">
        <w:trPr>
          <w:trHeight w:val="157"/>
          <w:jc w:val="center"/>
        </w:trPr>
        <w:tc>
          <w:tcPr>
            <w:tcW w:w="1696" w:type="dxa"/>
            <w:tcBorders>
              <w:top w:val="single" w:sz="4" w:space="0" w:color="auto"/>
              <w:left w:val="single" w:sz="4" w:space="0" w:color="auto"/>
              <w:bottom w:val="single" w:sz="4" w:space="0" w:color="auto"/>
              <w:right w:val="single" w:sz="4" w:space="0" w:color="auto"/>
            </w:tcBorders>
            <w:hideMark/>
          </w:tcPr>
          <w:p w14:paraId="1F46C0AB" w14:textId="77777777" w:rsidR="00F14D27" w:rsidRDefault="00F14D27" w:rsidP="00662068">
            <w:pPr>
              <w:pStyle w:val="PlainText"/>
              <w:ind w:left="-108" w:right="-32"/>
              <w:rPr>
                <w:b/>
                <w:bCs/>
                <w:color w:val="000000" w:themeColor="text1"/>
                <w:sz w:val="20"/>
                <w:szCs w:val="20"/>
                <w:lang w:bidi="hi-IN"/>
              </w:rPr>
            </w:pPr>
            <w:r>
              <w:rPr>
                <w:b/>
                <w:bCs/>
                <w:color w:val="000000" w:themeColor="text1"/>
                <w:sz w:val="20"/>
                <w:szCs w:val="20"/>
                <w:lang w:bidi="hi-IN"/>
              </w:rPr>
              <w:t>Advances</w:t>
            </w:r>
          </w:p>
        </w:tc>
        <w:tc>
          <w:tcPr>
            <w:tcW w:w="1276" w:type="dxa"/>
            <w:tcBorders>
              <w:top w:val="single" w:sz="4" w:space="0" w:color="auto"/>
              <w:left w:val="single" w:sz="4" w:space="0" w:color="auto"/>
              <w:bottom w:val="single" w:sz="4" w:space="0" w:color="auto"/>
              <w:right w:val="single" w:sz="4" w:space="0" w:color="auto"/>
            </w:tcBorders>
            <w:hideMark/>
          </w:tcPr>
          <w:p w14:paraId="785A2667" w14:textId="77777777" w:rsidR="00F14D27" w:rsidRDefault="00F14D27" w:rsidP="00662068">
            <w:pPr>
              <w:pStyle w:val="PlainText"/>
              <w:ind w:left="-108" w:right="-32"/>
              <w:jc w:val="right"/>
              <w:rPr>
                <w:bCs/>
                <w:color w:val="000000" w:themeColor="text1"/>
                <w:sz w:val="20"/>
                <w:szCs w:val="20"/>
                <w:lang w:bidi="hi-IN"/>
              </w:rPr>
            </w:pPr>
            <w:r>
              <w:rPr>
                <w:b/>
                <w:bCs/>
                <w:color w:val="auto"/>
                <w:sz w:val="20"/>
                <w:szCs w:val="20"/>
                <w:lang w:bidi="hi-IN"/>
              </w:rPr>
              <w:t>270604</w:t>
            </w:r>
          </w:p>
        </w:tc>
        <w:tc>
          <w:tcPr>
            <w:tcW w:w="969" w:type="dxa"/>
            <w:tcBorders>
              <w:top w:val="single" w:sz="4" w:space="0" w:color="auto"/>
              <w:left w:val="single" w:sz="4" w:space="0" w:color="auto"/>
              <w:bottom w:val="single" w:sz="4" w:space="0" w:color="auto"/>
              <w:right w:val="single" w:sz="4" w:space="0" w:color="auto"/>
            </w:tcBorders>
            <w:hideMark/>
          </w:tcPr>
          <w:p w14:paraId="358025CB" w14:textId="77777777" w:rsidR="00F14D27" w:rsidRDefault="00F14D27" w:rsidP="00662068">
            <w:pPr>
              <w:pStyle w:val="PlainText"/>
              <w:ind w:left="-108" w:right="-32"/>
              <w:jc w:val="right"/>
              <w:rPr>
                <w:bCs/>
                <w:color w:val="000000" w:themeColor="text1"/>
                <w:sz w:val="20"/>
                <w:szCs w:val="20"/>
                <w:lang w:bidi="hi-IN"/>
              </w:rPr>
            </w:pPr>
            <w:r>
              <w:rPr>
                <w:b/>
                <w:bCs/>
                <w:color w:val="auto"/>
                <w:sz w:val="20"/>
                <w:szCs w:val="20"/>
                <w:lang w:bidi="hi-IN"/>
              </w:rPr>
              <w:t>303894</w:t>
            </w:r>
          </w:p>
        </w:tc>
        <w:tc>
          <w:tcPr>
            <w:tcW w:w="1078" w:type="dxa"/>
            <w:tcBorders>
              <w:top w:val="single" w:sz="4" w:space="0" w:color="auto"/>
              <w:left w:val="single" w:sz="4" w:space="0" w:color="auto"/>
              <w:bottom w:val="single" w:sz="4" w:space="0" w:color="auto"/>
              <w:right w:val="single" w:sz="4" w:space="0" w:color="auto"/>
            </w:tcBorders>
            <w:hideMark/>
          </w:tcPr>
          <w:p w14:paraId="1036B7A3" w14:textId="77777777" w:rsidR="00F14D27" w:rsidRDefault="00F14D27" w:rsidP="00662068">
            <w:pPr>
              <w:pStyle w:val="PlainText"/>
              <w:ind w:left="-108" w:right="-32"/>
              <w:jc w:val="right"/>
              <w:rPr>
                <w:b/>
                <w:bCs/>
                <w:color w:val="auto"/>
                <w:sz w:val="20"/>
                <w:szCs w:val="20"/>
                <w:lang w:bidi="hi-IN"/>
              </w:rPr>
            </w:pPr>
            <w:r>
              <w:rPr>
                <w:b/>
                <w:bCs/>
                <w:color w:val="auto"/>
                <w:sz w:val="20"/>
                <w:szCs w:val="20"/>
                <w:lang w:bidi="hi-IN"/>
              </w:rPr>
              <w:t>326077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E2FA85B" w14:textId="77777777" w:rsidR="00F14D27" w:rsidRDefault="00F14D27" w:rsidP="00662068">
            <w:pPr>
              <w:pStyle w:val="PlainText"/>
              <w:ind w:left="-108" w:right="-32"/>
              <w:jc w:val="right"/>
              <w:rPr>
                <w:bCs/>
                <w:color w:val="auto"/>
                <w:sz w:val="20"/>
                <w:szCs w:val="20"/>
                <w:lang w:bidi="hi-IN"/>
              </w:rPr>
            </w:pPr>
            <w:r>
              <w:rPr>
                <w:b/>
                <w:bCs/>
                <w:sz w:val="20"/>
                <w:lang w:bidi="hi-IN"/>
              </w:rPr>
              <w:t>33290</w:t>
            </w:r>
          </w:p>
        </w:tc>
        <w:tc>
          <w:tcPr>
            <w:tcW w:w="1290" w:type="dxa"/>
            <w:tcBorders>
              <w:top w:val="single" w:sz="4" w:space="0" w:color="auto"/>
              <w:left w:val="single" w:sz="4" w:space="0" w:color="auto"/>
              <w:bottom w:val="single" w:sz="4" w:space="0" w:color="auto"/>
              <w:right w:val="single" w:sz="4" w:space="0" w:color="auto"/>
            </w:tcBorders>
            <w:vAlign w:val="center"/>
            <w:hideMark/>
          </w:tcPr>
          <w:p w14:paraId="255A711E" w14:textId="77777777" w:rsidR="00F14D27" w:rsidRDefault="00F14D27" w:rsidP="00662068">
            <w:pPr>
              <w:pStyle w:val="PlainText"/>
              <w:ind w:left="-108" w:right="-32"/>
              <w:jc w:val="right"/>
              <w:rPr>
                <w:bCs/>
                <w:color w:val="auto"/>
                <w:sz w:val="20"/>
                <w:szCs w:val="20"/>
                <w:lang w:bidi="hi-IN"/>
              </w:rPr>
            </w:pPr>
            <w:r>
              <w:rPr>
                <w:b/>
                <w:bCs/>
                <w:sz w:val="20"/>
                <w:lang w:bidi="hi-IN"/>
              </w:rPr>
              <w:t>12.30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9B25F5F" w14:textId="77777777" w:rsidR="00F14D27" w:rsidRDefault="00F14D27" w:rsidP="00662068">
            <w:pPr>
              <w:spacing w:after="0" w:line="240" w:lineRule="auto"/>
              <w:ind w:right="-32"/>
              <w:jc w:val="right"/>
              <w:rPr>
                <w:rFonts w:ascii="Tahoma" w:hAnsi="Tahoma" w:cs="Tahoma"/>
                <w:b/>
                <w:bCs/>
                <w:color w:val="000000"/>
                <w:sz w:val="20"/>
                <w:szCs w:val="28"/>
              </w:rPr>
            </w:pPr>
            <w:r>
              <w:rPr>
                <w:rFonts w:ascii="Tahoma" w:hAnsi="Tahoma" w:cs="Tahoma"/>
                <w:b/>
                <w:bCs/>
                <w:color w:val="000000"/>
                <w:sz w:val="20"/>
                <w:szCs w:val="28"/>
              </w:rPr>
              <w:t>22183</w:t>
            </w:r>
          </w:p>
        </w:tc>
        <w:tc>
          <w:tcPr>
            <w:tcW w:w="1231" w:type="dxa"/>
            <w:tcBorders>
              <w:top w:val="single" w:sz="4" w:space="0" w:color="auto"/>
              <w:left w:val="single" w:sz="4" w:space="0" w:color="auto"/>
              <w:bottom w:val="single" w:sz="4" w:space="0" w:color="auto"/>
              <w:right w:val="single" w:sz="4" w:space="0" w:color="auto"/>
            </w:tcBorders>
            <w:vAlign w:val="bottom"/>
            <w:hideMark/>
          </w:tcPr>
          <w:p w14:paraId="6B018053" w14:textId="77777777" w:rsidR="00F14D27" w:rsidRDefault="00F14D27" w:rsidP="00662068">
            <w:pPr>
              <w:spacing w:after="0" w:line="240" w:lineRule="auto"/>
              <w:ind w:right="-32"/>
              <w:jc w:val="right"/>
              <w:rPr>
                <w:rFonts w:ascii="Tahoma" w:hAnsi="Tahoma" w:cs="Tahoma"/>
                <w:b/>
                <w:bCs/>
                <w:color w:val="000000"/>
                <w:sz w:val="20"/>
                <w:szCs w:val="28"/>
              </w:rPr>
            </w:pPr>
            <w:r>
              <w:rPr>
                <w:rFonts w:ascii="Tahoma" w:hAnsi="Tahoma" w:cs="Tahoma"/>
                <w:b/>
                <w:bCs/>
                <w:color w:val="000000"/>
                <w:sz w:val="20"/>
                <w:szCs w:val="28"/>
              </w:rPr>
              <w:t>7.30</w:t>
            </w:r>
          </w:p>
        </w:tc>
      </w:tr>
      <w:tr w:rsidR="00F14D27" w14:paraId="4BB3C19B" w14:textId="77777777" w:rsidTr="00662068">
        <w:trPr>
          <w:jc w:val="center"/>
        </w:trPr>
        <w:tc>
          <w:tcPr>
            <w:tcW w:w="1696" w:type="dxa"/>
            <w:tcBorders>
              <w:top w:val="single" w:sz="4" w:space="0" w:color="auto"/>
              <w:left w:val="single" w:sz="4" w:space="0" w:color="auto"/>
              <w:bottom w:val="single" w:sz="4" w:space="0" w:color="auto"/>
              <w:right w:val="single" w:sz="4" w:space="0" w:color="auto"/>
            </w:tcBorders>
            <w:hideMark/>
          </w:tcPr>
          <w:p w14:paraId="54953F0E" w14:textId="77777777" w:rsidR="00F14D27" w:rsidRDefault="00F14D27" w:rsidP="00662068">
            <w:pPr>
              <w:pStyle w:val="PlainText"/>
              <w:ind w:left="-108" w:right="-32"/>
              <w:rPr>
                <w:b/>
                <w:bCs/>
                <w:color w:val="000000" w:themeColor="text1"/>
                <w:sz w:val="20"/>
                <w:szCs w:val="20"/>
                <w:lang w:bidi="hi-IN"/>
              </w:rPr>
            </w:pPr>
            <w:r>
              <w:rPr>
                <w:b/>
                <w:bCs/>
                <w:color w:val="000000" w:themeColor="text1"/>
                <w:sz w:val="20"/>
                <w:szCs w:val="20"/>
                <w:lang w:bidi="hi-IN"/>
              </w:rPr>
              <w:t>PS Adv.</w:t>
            </w:r>
          </w:p>
        </w:tc>
        <w:tc>
          <w:tcPr>
            <w:tcW w:w="1276" w:type="dxa"/>
            <w:tcBorders>
              <w:top w:val="single" w:sz="4" w:space="0" w:color="auto"/>
              <w:left w:val="single" w:sz="4" w:space="0" w:color="auto"/>
              <w:bottom w:val="single" w:sz="4" w:space="0" w:color="auto"/>
              <w:right w:val="single" w:sz="4" w:space="0" w:color="auto"/>
            </w:tcBorders>
            <w:hideMark/>
          </w:tcPr>
          <w:p w14:paraId="7CA0E6A1" w14:textId="77777777" w:rsidR="00F14D27" w:rsidRDefault="00F14D27" w:rsidP="00662068">
            <w:pPr>
              <w:pStyle w:val="PlainText"/>
              <w:ind w:left="-108" w:right="-32"/>
              <w:jc w:val="right"/>
              <w:rPr>
                <w:bCs/>
                <w:color w:val="000000" w:themeColor="text1"/>
                <w:sz w:val="20"/>
                <w:szCs w:val="20"/>
                <w:lang w:bidi="hi-IN"/>
              </w:rPr>
            </w:pPr>
            <w:r>
              <w:rPr>
                <w:b/>
                <w:bCs/>
                <w:color w:val="auto"/>
                <w:sz w:val="20"/>
                <w:szCs w:val="20"/>
                <w:lang w:bidi="hi-IN"/>
              </w:rPr>
              <w:t>146278</w:t>
            </w:r>
          </w:p>
        </w:tc>
        <w:tc>
          <w:tcPr>
            <w:tcW w:w="969" w:type="dxa"/>
            <w:tcBorders>
              <w:top w:val="single" w:sz="4" w:space="0" w:color="auto"/>
              <w:left w:val="single" w:sz="4" w:space="0" w:color="auto"/>
              <w:bottom w:val="single" w:sz="4" w:space="0" w:color="auto"/>
              <w:right w:val="single" w:sz="4" w:space="0" w:color="auto"/>
            </w:tcBorders>
            <w:hideMark/>
          </w:tcPr>
          <w:p w14:paraId="43BCB9EE" w14:textId="77777777" w:rsidR="00F14D27" w:rsidRDefault="00F14D27" w:rsidP="00662068">
            <w:pPr>
              <w:pStyle w:val="PlainText"/>
              <w:ind w:left="-108" w:right="-32"/>
              <w:jc w:val="right"/>
              <w:rPr>
                <w:bCs/>
                <w:color w:val="000000" w:themeColor="text1"/>
                <w:sz w:val="20"/>
                <w:szCs w:val="20"/>
                <w:lang w:bidi="hi-IN"/>
              </w:rPr>
            </w:pPr>
            <w:r>
              <w:rPr>
                <w:b/>
                <w:bCs/>
                <w:color w:val="auto"/>
                <w:sz w:val="20"/>
                <w:szCs w:val="20"/>
                <w:lang w:bidi="hi-IN"/>
              </w:rPr>
              <w:t>161143</w:t>
            </w:r>
          </w:p>
        </w:tc>
        <w:tc>
          <w:tcPr>
            <w:tcW w:w="1078" w:type="dxa"/>
            <w:tcBorders>
              <w:top w:val="single" w:sz="4" w:space="0" w:color="auto"/>
              <w:left w:val="single" w:sz="4" w:space="0" w:color="auto"/>
              <w:bottom w:val="single" w:sz="4" w:space="0" w:color="auto"/>
              <w:right w:val="single" w:sz="4" w:space="0" w:color="auto"/>
            </w:tcBorders>
            <w:hideMark/>
          </w:tcPr>
          <w:p w14:paraId="3A35BAA6" w14:textId="77777777" w:rsidR="00F14D27" w:rsidRDefault="00F14D27" w:rsidP="00662068">
            <w:pPr>
              <w:pStyle w:val="PlainText"/>
              <w:ind w:left="-108" w:right="-32"/>
              <w:jc w:val="right"/>
              <w:rPr>
                <w:b/>
                <w:bCs/>
                <w:color w:val="auto"/>
                <w:sz w:val="20"/>
                <w:szCs w:val="20"/>
                <w:lang w:bidi="hi-IN"/>
              </w:rPr>
            </w:pPr>
            <w:r>
              <w:rPr>
                <w:b/>
                <w:bCs/>
                <w:color w:val="auto"/>
                <w:sz w:val="20"/>
                <w:szCs w:val="20"/>
                <w:lang w:bidi="hi-IN"/>
              </w:rPr>
              <w:t>173489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A464E51" w14:textId="77777777" w:rsidR="00F14D27" w:rsidRDefault="00F14D27" w:rsidP="00662068">
            <w:pPr>
              <w:pStyle w:val="PlainText"/>
              <w:ind w:left="-108" w:right="-32"/>
              <w:jc w:val="right"/>
              <w:rPr>
                <w:bCs/>
                <w:color w:val="auto"/>
                <w:sz w:val="20"/>
                <w:szCs w:val="20"/>
                <w:lang w:bidi="hi-IN"/>
              </w:rPr>
            </w:pPr>
            <w:r>
              <w:rPr>
                <w:b/>
                <w:bCs/>
                <w:sz w:val="20"/>
                <w:lang w:bidi="hi-IN"/>
              </w:rPr>
              <w:t>14865</w:t>
            </w:r>
          </w:p>
        </w:tc>
        <w:tc>
          <w:tcPr>
            <w:tcW w:w="1290" w:type="dxa"/>
            <w:tcBorders>
              <w:top w:val="single" w:sz="4" w:space="0" w:color="auto"/>
              <w:left w:val="single" w:sz="4" w:space="0" w:color="auto"/>
              <w:bottom w:val="single" w:sz="4" w:space="0" w:color="auto"/>
              <w:right w:val="single" w:sz="4" w:space="0" w:color="auto"/>
            </w:tcBorders>
            <w:vAlign w:val="center"/>
            <w:hideMark/>
          </w:tcPr>
          <w:p w14:paraId="3637555D" w14:textId="77777777" w:rsidR="00F14D27" w:rsidRDefault="00F14D27" w:rsidP="00662068">
            <w:pPr>
              <w:pStyle w:val="PlainText"/>
              <w:ind w:left="-108" w:right="-32"/>
              <w:jc w:val="right"/>
              <w:rPr>
                <w:bCs/>
                <w:color w:val="auto"/>
                <w:sz w:val="20"/>
                <w:szCs w:val="20"/>
                <w:lang w:bidi="hi-IN"/>
              </w:rPr>
            </w:pPr>
            <w:r>
              <w:rPr>
                <w:b/>
                <w:bCs/>
                <w:sz w:val="20"/>
                <w:lang w:bidi="hi-IN"/>
              </w:rPr>
              <w:t>10.16</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3D2A5C2" w14:textId="77777777" w:rsidR="00F14D27" w:rsidRDefault="00F14D27" w:rsidP="00662068">
            <w:pPr>
              <w:spacing w:after="0" w:line="240" w:lineRule="auto"/>
              <w:ind w:right="-32"/>
              <w:jc w:val="right"/>
              <w:rPr>
                <w:rFonts w:ascii="Tahoma" w:hAnsi="Tahoma" w:cs="Tahoma"/>
                <w:b/>
                <w:bCs/>
                <w:color w:val="000000"/>
                <w:sz w:val="20"/>
                <w:szCs w:val="28"/>
              </w:rPr>
            </w:pPr>
            <w:r>
              <w:rPr>
                <w:rFonts w:ascii="Tahoma" w:hAnsi="Tahoma" w:cs="Tahoma"/>
                <w:b/>
                <w:bCs/>
                <w:color w:val="000000"/>
                <w:sz w:val="20"/>
                <w:szCs w:val="28"/>
              </w:rPr>
              <w:t>12346</w:t>
            </w:r>
          </w:p>
        </w:tc>
        <w:tc>
          <w:tcPr>
            <w:tcW w:w="1231" w:type="dxa"/>
            <w:tcBorders>
              <w:top w:val="single" w:sz="4" w:space="0" w:color="auto"/>
              <w:left w:val="single" w:sz="4" w:space="0" w:color="auto"/>
              <w:bottom w:val="single" w:sz="4" w:space="0" w:color="auto"/>
              <w:right w:val="single" w:sz="4" w:space="0" w:color="auto"/>
            </w:tcBorders>
            <w:vAlign w:val="bottom"/>
            <w:hideMark/>
          </w:tcPr>
          <w:p w14:paraId="432DB634" w14:textId="77777777" w:rsidR="00F14D27" w:rsidRDefault="00F14D27" w:rsidP="00662068">
            <w:pPr>
              <w:spacing w:after="0" w:line="240" w:lineRule="auto"/>
              <w:ind w:right="-32"/>
              <w:jc w:val="right"/>
              <w:rPr>
                <w:rFonts w:ascii="Tahoma" w:hAnsi="Tahoma" w:cs="Tahoma"/>
                <w:b/>
                <w:bCs/>
                <w:color w:val="000000"/>
                <w:sz w:val="20"/>
                <w:szCs w:val="28"/>
              </w:rPr>
            </w:pPr>
            <w:r>
              <w:rPr>
                <w:rFonts w:ascii="Tahoma" w:hAnsi="Tahoma" w:cs="Tahoma"/>
                <w:b/>
                <w:bCs/>
                <w:color w:val="000000"/>
                <w:sz w:val="20"/>
                <w:szCs w:val="28"/>
              </w:rPr>
              <w:t>7.66</w:t>
            </w:r>
          </w:p>
        </w:tc>
      </w:tr>
      <w:tr w:rsidR="00F14D27" w14:paraId="1C51B9D6" w14:textId="77777777" w:rsidTr="00662068">
        <w:trPr>
          <w:jc w:val="center"/>
        </w:trPr>
        <w:tc>
          <w:tcPr>
            <w:tcW w:w="1696" w:type="dxa"/>
            <w:tcBorders>
              <w:top w:val="single" w:sz="4" w:space="0" w:color="auto"/>
              <w:left w:val="single" w:sz="4" w:space="0" w:color="auto"/>
              <w:bottom w:val="single" w:sz="4" w:space="0" w:color="auto"/>
              <w:right w:val="single" w:sz="4" w:space="0" w:color="auto"/>
            </w:tcBorders>
            <w:hideMark/>
          </w:tcPr>
          <w:p w14:paraId="4A17338C" w14:textId="77777777" w:rsidR="00F14D27" w:rsidRDefault="00F14D27" w:rsidP="00662068">
            <w:pPr>
              <w:pStyle w:val="PlainText"/>
              <w:ind w:left="-108" w:right="-32"/>
              <w:rPr>
                <w:b/>
                <w:bCs/>
                <w:color w:val="000000" w:themeColor="text1"/>
                <w:sz w:val="20"/>
                <w:szCs w:val="20"/>
                <w:lang w:bidi="hi-IN"/>
              </w:rPr>
            </w:pPr>
            <w:r>
              <w:rPr>
                <w:b/>
                <w:bCs/>
                <w:color w:val="000000" w:themeColor="text1"/>
                <w:sz w:val="20"/>
                <w:szCs w:val="20"/>
                <w:lang w:bidi="hi-IN"/>
              </w:rPr>
              <w:t>Agri. Advances</w:t>
            </w:r>
          </w:p>
        </w:tc>
        <w:tc>
          <w:tcPr>
            <w:tcW w:w="1276" w:type="dxa"/>
            <w:tcBorders>
              <w:top w:val="single" w:sz="4" w:space="0" w:color="auto"/>
              <w:left w:val="single" w:sz="4" w:space="0" w:color="auto"/>
              <w:bottom w:val="single" w:sz="4" w:space="0" w:color="auto"/>
              <w:right w:val="single" w:sz="4" w:space="0" w:color="auto"/>
            </w:tcBorders>
            <w:hideMark/>
          </w:tcPr>
          <w:p w14:paraId="77214C56" w14:textId="77777777" w:rsidR="00F14D27" w:rsidRDefault="00F14D27" w:rsidP="00662068">
            <w:pPr>
              <w:pStyle w:val="PlainText"/>
              <w:ind w:left="-108" w:right="-32"/>
              <w:jc w:val="right"/>
              <w:rPr>
                <w:bCs/>
                <w:color w:val="000000" w:themeColor="text1"/>
                <w:sz w:val="20"/>
                <w:szCs w:val="20"/>
                <w:lang w:bidi="hi-IN"/>
              </w:rPr>
            </w:pPr>
            <w:r>
              <w:rPr>
                <w:b/>
                <w:bCs/>
                <w:color w:val="auto"/>
                <w:sz w:val="20"/>
                <w:szCs w:val="20"/>
                <w:lang w:bidi="hi-IN"/>
              </w:rPr>
              <w:t>71183</w:t>
            </w:r>
          </w:p>
        </w:tc>
        <w:tc>
          <w:tcPr>
            <w:tcW w:w="969" w:type="dxa"/>
            <w:tcBorders>
              <w:top w:val="single" w:sz="4" w:space="0" w:color="auto"/>
              <w:left w:val="single" w:sz="4" w:space="0" w:color="auto"/>
              <w:bottom w:val="single" w:sz="4" w:space="0" w:color="auto"/>
              <w:right w:val="single" w:sz="4" w:space="0" w:color="auto"/>
            </w:tcBorders>
            <w:hideMark/>
          </w:tcPr>
          <w:p w14:paraId="537A6E36" w14:textId="77777777" w:rsidR="00F14D27" w:rsidRDefault="00F14D27" w:rsidP="00662068">
            <w:pPr>
              <w:pStyle w:val="PlainText"/>
              <w:ind w:left="-108" w:right="-32"/>
              <w:jc w:val="right"/>
              <w:rPr>
                <w:bCs/>
                <w:color w:val="000000" w:themeColor="text1"/>
                <w:sz w:val="20"/>
                <w:szCs w:val="20"/>
                <w:lang w:bidi="hi-IN"/>
              </w:rPr>
            </w:pPr>
            <w:r>
              <w:rPr>
                <w:b/>
                <w:bCs/>
                <w:color w:val="auto"/>
                <w:sz w:val="20"/>
                <w:szCs w:val="20"/>
                <w:lang w:bidi="hi-IN"/>
              </w:rPr>
              <w:t>74632</w:t>
            </w:r>
          </w:p>
        </w:tc>
        <w:tc>
          <w:tcPr>
            <w:tcW w:w="1078" w:type="dxa"/>
            <w:tcBorders>
              <w:top w:val="single" w:sz="4" w:space="0" w:color="auto"/>
              <w:left w:val="single" w:sz="4" w:space="0" w:color="auto"/>
              <w:bottom w:val="single" w:sz="4" w:space="0" w:color="auto"/>
              <w:right w:val="single" w:sz="4" w:space="0" w:color="auto"/>
            </w:tcBorders>
            <w:hideMark/>
          </w:tcPr>
          <w:p w14:paraId="1AE2E7E9" w14:textId="77777777" w:rsidR="00F14D27" w:rsidRDefault="00F14D27" w:rsidP="00662068">
            <w:pPr>
              <w:pStyle w:val="PlainText"/>
              <w:ind w:left="-108" w:right="-32"/>
              <w:jc w:val="right"/>
              <w:rPr>
                <w:b/>
                <w:bCs/>
                <w:color w:val="auto"/>
                <w:sz w:val="20"/>
                <w:szCs w:val="20"/>
                <w:lang w:bidi="hi-IN"/>
              </w:rPr>
            </w:pPr>
            <w:r>
              <w:rPr>
                <w:b/>
                <w:bCs/>
                <w:color w:val="auto"/>
                <w:sz w:val="20"/>
                <w:szCs w:val="20"/>
                <w:lang w:bidi="hi-IN"/>
              </w:rPr>
              <w:t>74959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DE78467" w14:textId="77777777" w:rsidR="00F14D27" w:rsidRDefault="00F14D27" w:rsidP="00662068">
            <w:pPr>
              <w:pStyle w:val="PlainText"/>
              <w:ind w:left="-108" w:right="-32"/>
              <w:jc w:val="right"/>
              <w:rPr>
                <w:bCs/>
                <w:color w:val="auto"/>
                <w:sz w:val="20"/>
                <w:szCs w:val="20"/>
                <w:lang w:bidi="hi-IN"/>
              </w:rPr>
            </w:pPr>
            <w:r>
              <w:rPr>
                <w:b/>
                <w:bCs/>
                <w:sz w:val="20"/>
                <w:lang w:bidi="hi-IN"/>
              </w:rPr>
              <w:t>3449</w:t>
            </w:r>
          </w:p>
        </w:tc>
        <w:tc>
          <w:tcPr>
            <w:tcW w:w="1290" w:type="dxa"/>
            <w:tcBorders>
              <w:top w:val="single" w:sz="4" w:space="0" w:color="auto"/>
              <w:left w:val="single" w:sz="4" w:space="0" w:color="auto"/>
              <w:bottom w:val="single" w:sz="4" w:space="0" w:color="auto"/>
              <w:right w:val="single" w:sz="4" w:space="0" w:color="auto"/>
            </w:tcBorders>
            <w:vAlign w:val="center"/>
            <w:hideMark/>
          </w:tcPr>
          <w:p w14:paraId="05CF2416" w14:textId="77777777" w:rsidR="00F14D27" w:rsidRDefault="00F14D27" w:rsidP="00662068">
            <w:pPr>
              <w:pStyle w:val="PlainText"/>
              <w:ind w:left="-108" w:right="-32"/>
              <w:jc w:val="right"/>
              <w:rPr>
                <w:bCs/>
                <w:color w:val="auto"/>
                <w:sz w:val="20"/>
                <w:szCs w:val="20"/>
                <w:lang w:bidi="hi-IN"/>
              </w:rPr>
            </w:pPr>
            <w:r>
              <w:rPr>
                <w:b/>
                <w:bCs/>
                <w:sz w:val="20"/>
                <w:lang w:bidi="hi-IN"/>
              </w:rPr>
              <w:t>4.84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6A80A19" w14:textId="77777777" w:rsidR="00F14D27" w:rsidRDefault="00F14D27" w:rsidP="00662068">
            <w:pPr>
              <w:spacing w:after="0" w:line="240" w:lineRule="auto"/>
              <w:ind w:right="-32"/>
              <w:jc w:val="right"/>
              <w:rPr>
                <w:rFonts w:ascii="Tahoma" w:hAnsi="Tahoma" w:cs="Tahoma"/>
                <w:b/>
                <w:bCs/>
                <w:color w:val="000000"/>
                <w:sz w:val="20"/>
                <w:szCs w:val="28"/>
              </w:rPr>
            </w:pPr>
            <w:r>
              <w:rPr>
                <w:rFonts w:ascii="Tahoma" w:hAnsi="Tahoma" w:cs="Tahoma"/>
                <w:b/>
                <w:bCs/>
                <w:color w:val="000000"/>
                <w:sz w:val="20"/>
                <w:szCs w:val="28"/>
              </w:rPr>
              <w:t>327</w:t>
            </w:r>
          </w:p>
        </w:tc>
        <w:tc>
          <w:tcPr>
            <w:tcW w:w="1231" w:type="dxa"/>
            <w:tcBorders>
              <w:top w:val="single" w:sz="4" w:space="0" w:color="auto"/>
              <w:left w:val="single" w:sz="4" w:space="0" w:color="auto"/>
              <w:bottom w:val="single" w:sz="4" w:space="0" w:color="auto"/>
              <w:right w:val="single" w:sz="4" w:space="0" w:color="auto"/>
            </w:tcBorders>
            <w:vAlign w:val="bottom"/>
            <w:hideMark/>
          </w:tcPr>
          <w:p w14:paraId="2798646F" w14:textId="77777777" w:rsidR="00F14D27" w:rsidRDefault="00F14D27" w:rsidP="00662068">
            <w:pPr>
              <w:spacing w:after="0" w:line="240" w:lineRule="auto"/>
              <w:ind w:right="-32"/>
              <w:jc w:val="right"/>
              <w:rPr>
                <w:rFonts w:ascii="Tahoma" w:hAnsi="Tahoma" w:cs="Tahoma"/>
                <w:b/>
                <w:bCs/>
                <w:color w:val="000000"/>
                <w:sz w:val="20"/>
                <w:szCs w:val="28"/>
              </w:rPr>
            </w:pPr>
            <w:r>
              <w:rPr>
                <w:rFonts w:ascii="Tahoma" w:hAnsi="Tahoma" w:cs="Tahoma"/>
                <w:b/>
                <w:bCs/>
                <w:color w:val="000000"/>
                <w:sz w:val="20"/>
                <w:szCs w:val="28"/>
              </w:rPr>
              <w:t>0.44</w:t>
            </w:r>
          </w:p>
        </w:tc>
      </w:tr>
      <w:tr w:rsidR="00F14D27" w14:paraId="3AEC61F7" w14:textId="77777777" w:rsidTr="00662068">
        <w:trPr>
          <w:jc w:val="center"/>
        </w:trPr>
        <w:tc>
          <w:tcPr>
            <w:tcW w:w="1696" w:type="dxa"/>
            <w:tcBorders>
              <w:top w:val="single" w:sz="4" w:space="0" w:color="auto"/>
              <w:left w:val="single" w:sz="4" w:space="0" w:color="auto"/>
              <w:bottom w:val="single" w:sz="4" w:space="0" w:color="auto"/>
              <w:right w:val="single" w:sz="4" w:space="0" w:color="auto"/>
            </w:tcBorders>
            <w:hideMark/>
          </w:tcPr>
          <w:p w14:paraId="06531379" w14:textId="77777777" w:rsidR="00F14D27" w:rsidRDefault="00F14D27" w:rsidP="00662068">
            <w:pPr>
              <w:pStyle w:val="PlainText"/>
              <w:ind w:left="-108" w:right="-32"/>
              <w:rPr>
                <w:b/>
                <w:bCs/>
                <w:color w:val="000000" w:themeColor="text1"/>
                <w:sz w:val="20"/>
                <w:szCs w:val="20"/>
                <w:lang w:bidi="hi-IN"/>
              </w:rPr>
            </w:pPr>
            <w:r>
              <w:rPr>
                <w:b/>
                <w:bCs/>
                <w:color w:val="000000" w:themeColor="text1"/>
                <w:sz w:val="20"/>
                <w:szCs w:val="20"/>
                <w:lang w:bidi="hi-IN"/>
              </w:rPr>
              <w:t xml:space="preserve">Adv. to MSME </w:t>
            </w:r>
          </w:p>
        </w:tc>
        <w:tc>
          <w:tcPr>
            <w:tcW w:w="1276" w:type="dxa"/>
            <w:tcBorders>
              <w:top w:val="single" w:sz="4" w:space="0" w:color="auto"/>
              <w:left w:val="single" w:sz="4" w:space="0" w:color="auto"/>
              <w:bottom w:val="single" w:sz="4" w:space="0" w:color="auto"/>
              <w:right w:val="single" w:sz="4" w:space="0" w:color="auto"/>
            </w:tcBorders>
            <w:hideMark/>
          </w:tcPr>
          <w:p w14:paraId="3C1EBC6F" w14:textId="77777777" w:rsidR="00F14D27" w:rsidRDefault="00F14D27" w:rsidP="00662068">
            <w:pPr>
              <w:pStyle w:val="PlainText"/>
              <w:ind w:left="-108" w:right="-32"/>
              <w:jc w:val="right"/>
              <w:rPr>
                <w:bCs/>
                <w:color w:val="000000" w:themeColor="text1"/>
                <w:sz w:val="20"/>
                <w:szCs w:val="20"/>
                <w:lang w:bidi="hi-IN"/>
              </w:rPr>
            </w:pPr>
            <w:r>
              <w:rPr>
                <w:b/>
                <w:bCs/>
                <w:color w:val="auto"/>
                <w:sz w:val="20"/>
                <w:szCs w:val="20"/>
                <w:lang w:bidi="hi-IN"/>
              </w:rPr>
              <w:t>57759</w:t>
            </w:r>
          </w:p>
        </w:tc>
        <w:tc>
          <w:tcPr>
            <w:tcW w:w="969" w:type="dxa"/>
            <w:tcBorders>
              <w:top w:val="single" w:sz="4" w:space="0" w:color="auto"/>
              <w:left w:val="single" w:sz="4" w:space="0" w:color="auto"/>
              <w:bottom w:val="single" w:sz="4" w:space="0" w:color="auto"/>
              <w:right w:val="single" w:sz="4" w:space="0" w:color="auto"/>
            </w:tcBorders>
            <w:hideMark/>
          </w:tcPr>
          <w:p w14:paraId="022FC000" w14:textId="77777777" w:rsidR="00F14D27" w:rsidRDefault="00F14D27" w:rsidP="00662068">
            <w:pPr>
              <w:pStyle w:val="PlainText"/>
              <w:ind w:left="-108" w:right="-32"/>
              <w:jc w:val="right"/>
              <w:rPr>
                <w:bCs/>
                <w:color w:val="000000" w:themeColor="text1"/>
                <w:sz w:val="20"/>
                <w:szCs w:val="20"/>
                <w:lang w:bidi="hi-IN"/>
              </w:rPr>
            </w:pPr>
            <w:r>
              <w:rPr>
                <w:b/>
                <w:bCs/>
                <w:color w:val="auto"/>
                <w:sz w:val="20"/>
                <w:szCs w:val="20"/>
                <w:lang w:bidi="hi-IN"/>
              </w:rPr>
              <w:t>68837</w:t>
            </w:r>
          </w:p>
        </w:tc>
        <w:tc>
          <w:tcPr>
            <w:tcW w:w="1078" w:type="dxa"/>
            <w:tcBorders>
              <w:top w:val="single" w:sz="4" w:space="0" w:color="auto"/>
              <w:left w:val="single" w:sz="4" w:space="0" w:color="auto"/>
              <w:bottom w:val="single" w:sz="4" w:space="0" w:color="auto"/>
              <w:right w:val="single" w:sz="4" w:space="0" w:color="auto"/>
            </w:tcBorders>
            <w:hideMark/>
          </w:tcPr>
          <w:p w14:paraId="7CE57306" w14:textId="77777777" w:rsidR="00F14D27" w:rsidRDefault="00F14D27" w:rsidP="00662068">
            <w:pPr>
              <w:pStyle w:val="PlainText"/>
              <w:ind w:left="-108" w:right="-32"/>
              <w:jc w:val="right"/>
              <w:rPr>
                <w:b/>
                <w:bCs/>
                <w:color w:val="auto"/>
                <w:sz w:val="20"/>
                <w:szCs w:val="20"/>
                <w:lang w:bidi="hi-IN"/>
              </w:rPr>
            </w:pPr>
            <w:r>
              <w:rPr>
                <w:b/>
                <w:bCs/>
                <w:color w:val="auto"/>
                <w:sz w:val="20"/>
                <w:szCs w:val="20"/>
                <w:lang w:bidi="hi-IN"/>
              </w:rPr>
              <w:t>82325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97AA1C6" w14:textId="77777777" w:rsidR="00F14D27" w:rsidRDefault="00F14D27" w:rsidP="00662068">
            <w:pPr>
              <w:pStyle w:val="PlainText"/>
              <w:ind w:left="-108" w:right="-32"/>
              <w:jc w:val="right"/>
              <w:rPr>
                <w:bCs/>
                <w:color w:val="auto"/>
                <w:sz w:val="20"/>
                <w:szCs w:val="20"/>
                <w:lang w:bidi="hi-IN"/>
              </w:rPr>
            </w:pPr>
            <w:r>
              <w:rPr>
                <w:b/>
                <w:bCs/>
                <w:sz w:val="20"/>
                <w:lang w:bidi="hi-IN"/>
              </w:rPr>
              <w:t>11078</w:t>
            </w:r>
          </w:p>
        </w:tc>
        <w:tc>
          <w:tcPr>
            <w:tcW w:w="1290" w:type="dxa"/>
            <w:tcBorders>
              <w:top w:val="single" w:sz="4" w:space="0" w:color="auto"/>
              <w:left w:val="single" w:sz="4" w:space="0" w:color="auto"/>
              <w:bottom w:val="single" w:sz="4" w:space="0" w:color="auto"/>
              <w:right w:val="single" w:sz="4" w:space="0" w:color="auto"/>
            </w:tcBorders>
            <w:vAlign w:val="center"/>
            <w:hideMark/>
          </w:tcPr>
          <w:p w14:paraId="409CE566" w14:textId="77777777" w:rsidR="00F14D27" w:rsidRDefault="00F14D27" w:rsidP="00662068">
            <w:pPr>
              <w:pStyle w:val="PlainText"/>
              <w:ind w:left="-108" w:right="-32"/>
              <w:jc w:val="right"/>
              <w:rPr>
                <w:bCs/>
                <w:color w:val="auto"/>
                <w:sz w:val="20"/>
                <w:szCs w:val="20"/>
                <w:lang w:bidi="hi-IN"/>
              </w:rPr>
            </w:pPr>
            <w:r>
              <w:rPr>
                <w:b/>
                <w:bCs/>
                <w:sz w:val="20"/>
                <w:lang w:bidi="hi-IN"/>
              </w:rPr>
              <w:t>19.17</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E1943EF" w14:textId="77777777" w:rsidR="00F14D27" w:rsidRDefault="00F14D27" w:rsidP="00662068">
            <w:pPr>
              <w:spacing w:after="0" w:line="240" w:lineRule="auto"/>
              <w:ind w:right="-32"/>
              <w:jc w:val="right"/>
              <w:rPr>
                <w:rFonts w:ascii="Tahoma" w:hAnsi="Tahoma" w:cs="Tahoma"/>
                <w:b/>
                <w:bCs/>
                <w:color w:val="000000"/>
                <w:sz w:val="20"/>
                <w:szCs w:val="28"/>
              </w:rPr>
            </w:pPr>
            <w:r>
              <w:rPr>
                <w:rFonts w:ascii="Tahoma" w:hAnsi="Tahoma" w:cs="Tahoma"/>
                <w:b/>
                <w:bCs/>
                <w:color w:val="000000"/>
                <w:sz w:val="20"/>
                <w:szCs w:val="28"/>
              </w:rPr>
              <w:t>13488</w:t>
            </w:r>
          </w:p>
        </w:tc>
        <w:tc>
          <w:tcPr>
            <w:tcW w:w="1231" w:type="dxa"/>
            <w:tcBorders>
              <w:top w:val="single" w:sz="4" w:space="0" w:color="auto"/>
              <w:left w:val="single" w:sz="4" w:space="0" w:color="auto"/>
              <w:bottom w:val="single" w:sz="4" w:space="0" w:color="auto"/>
              <w:right w:val="single" w:sz="4" w:space="0" w:color="auto"/>
            </w:tcBorders>
            <w:vAlign w:val="bottom"/>
            <w:hideMark/>
          </w:tcPr>
          <w:p w14:paraId="0A50056A" w14:textId="77777777" w:rsidR="00F14D27" w:rsidRDefault="00F14D27" w:rsidP="00662068">
            <w:pPr>
              <w:spacing w:after="0" w:line="240" w:lineRule="auto"/>
              <w:ind w:right="-32"/>
              <w:jc w:val="right"/>
              <w:rPr>
                <w:rFonts w:ascii="Tahoma" w:hAnsi="Tahoma" w:cs="Tahoma"/>
                <w:b/>
                <w:bCs/>
                <w:color w:val="000000"/>
                <w:sz w:val="20"/>
                <w:szCs w:val="28"/>
              </w:rPr>
            </w:pPr>
            <w:r>
              <w:rPr>
                <w:rFonts w:ascii="Tahoma" w:hAnsi="Tahoma" w:cs="Tahoma"/>
                <w:b/>
                <w:bCs/>
                <w:color w:val="000000"/>
                <w:sz w:val="20"/>
                <w:szCs w:val="28"/>
              </w:rPr>
              <w:t>19.59</w:t>
            </w:r>
          </w:p>
        </w:tc>
      </w:tr>
      <w:tr w:rsidR="00F14D27" w14:paraId="2883E81F" w14:textId="77777777" w:rsidTr="00662068">
        <w:trPr>
          <w:trHeight w:val="273"/>
          <w:jc w:val="center"/>
        </w:trPr>
        <w:tc>
          <w:tcPr>
            <w:tcW w:w="1696" w:type="dxa"/>
            <w:tcBorders>
              <w:top w:val="single" w:sz="4" w:space="0" w:color="auto"/>
              <w:left w:val="single" w:sz="4" w:space="0" w:color="auto"/>
              <w:bottom w:val="single" w:sz="4" w:space="0" w:color="auto"/>
              <w:right w:val="single" w:sz="4" w:space="0" w:color="auto"/>
            </w:tcBorders>
            <w:hideMark/>
          </w:tcPr>
          <w:p w14:paraId="19770BE3" w14:textId="77777777" w:rsidR="00F14D27" w:rsidRDefault="00F14D27" w:rsidP="00662068">
            <w:pPr>
              <w:pStyle w:val="PlainText"/>
              <w:ind w:left="-108" w:right="-32"/>
              <w:rPr>
                <w:b/>
                <w:bCs/>
                <w:color w:val="000000" w:themeColor="text1"/>
                <w:sz w:val="20"/>
                <w:szCs w:val="20"/>
                <w:lang w:bidi="hi-IN"/>
              </w:rPr>
            </w:pPr>
            <w:r>
              <w:rPr>
                <w:b/>
                <w:bCs/>
                <w:color w:val="000000" w:themeColor="text1"/>
                <w:sz w:val="20"/>
                <w:szCs w:val="20"/>
                <w:lang w:bidi="hi-IN"/>
              </w:rPr>
              <w:t>Weaker Sector Adv.</w:t>
            </w:r>
          </w:p>
        </w:tc>
        <w:tc>
          <w:tcPr>
            <w:tcW w:w="1276" w:type="dxa"/>
            <w:tcBorders>
              <w:top w:val="single" w:sz="4" w:space="0" w:color="auto"/>
              <w:left w:val="single" w:sz="4" w:space="0" w:color="auto"/>
              <w:bottom w:val="single" w:sz="4" w:space="0" w:color="auto"/>
              <w:right w:val="single" w:sz="4" w:space="0" w:color="auto"/>
            </w:tcBorders>
            <w:hideMark/>
          </w:tcPr>
          <w:p w14:paraId="070FBE10" w14:textId="77777777" w:rsidR="00F14D27" w:rsidRDefault="00F14D27" w:rsidP="00662068">
            <w:pPr>
              <w:pStyle w:val="PlainText"/>
              <w:ind w:left="-108" w:right="-32"/>
              <w:jc w:val="right"/>
              <w:rPr>
                <w:bCs/>
                <w:color w:val="000000" w:themeColor="text1"/>
                <w:sz w:val="20"/>
                <w:szCs w:val="20"/>
                <w:lang w:bidi="hi-IN"/>
              </w:rPr>
            </w:pPr>
            <w:r>
              <w:rPr>
                <w:b/>
                <w:bCs/>
                <w:color w:val="auto"/>
                <w:sz w:val="20"/>
                <w:szCs w:val="20"/>
                <w:lang w:bidi="hi-IN"/>
              </w:rPr>
              <w:t>42226</w:t>
            </w:r>
          </w:p>
        </w:tc>
        <w:tc>
          <w:tcPr>
            <w:tcW w:w="969" w:type="dxa"/>
            <w:tcBorders>
              <w:top w:val="single" w:sz="4" w:space="0" w:color="auto"/>
              <w:left w:val="single" w:sz="4" w:space="0" w:color="auto"/>
              <w:bottom w:val="single" w:sz="4" w:space="0" w:color="auto"/>
              <w:right w:val="single" w:sz="4" w:space="0" w:color="auto"/>
            </w:tcBorders>
            <w:hideMark/>
          </w:tcPr>
          <w:p w14:paraId="01FB20F1" w14:textId="77777777" w:rsidR="00F14D27" w:rsidRDefault="00F14D27" w:rsidP="00662068">
            <w:pPr>
              <w:pStyle w:val="PlainText"/>
              <w:ind w:left="-108" w:right="-32"/>
              <w:jc w:val="right"/>
              <w:rPr>
                <w:bCs/>
                <w:color w:val="000000" w:themeColor="text1"/>
                <w:sz w:val="20"/>
                <w:szCs w:val="20"/>
                <w:lang w:bidi="hi-IN"/>
              </w:rPr>
            </w:pPr>
            <w:r>
              <w:rPr>
                <w:b/>
                <w:bCs/>
                <w:color w:val="auto"/>
                <w:sz w:val="20"/>
                <w:szCs w:val="20"/>
                <w:lang w:bidi="hi-IN"/>
              </w:rPr>
              <w:t>53475</w:t>
            </w:r>
          </w:p>
        </w:tc>
        <w:tc>
          <w:tcPr>
            <w:tcW w:w="1078" w:type="dxa"/>
            <w:tcBorders>
              <w:top w:val="single" w:sz="4" w:space="0" w:color="auto"/>
              <w:left w:val="single" w:sz="4" w:space="0" w:color="auto"/>
              <w:bottom w:val="single" w:sz="4" w:space="0" w:color="auto"/>
              <w:right w:val="single" w:sz="4" w:space="0" w:color="auto"/>
            </w:tcBorders>
            <w:hideMark/>
          </w:tcPr>
          <w:p w14:paraId="1A2B68B6" w14:textId="77777777" w:rsidR="00F14D27" w:rsidRDefault="00F14D27" w:rsidP="00662068">
            <w:pPr>
              <w:pStyle w:val="PlainText"/>
              <w:ind w:left="-108" w:right="-32"/>
              <w:jc w:val="right"/>
              <w:rPr>
                <w:b/>
                <w:bCs/>
                <w:color w:val="auto"/>
                <w:sz w:val="20"/>
                <w:szCs w:val="20"/>
                <w:lang w:bidi="hi-IN"/>
              </w:rPr>
            </w:pPr>
            <w:r>
              <w:rPr>
                <w:b/>
                <w:bCs/>
                <w:color w:val="auto"/>
                <w:sz w:val="20"/>
                <w:szCs w:val="20"/>
                <w:lang w:bidi="hi-IN"/>
              </w:rPr>
              <w:t>62889</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E5CD993" w14:textId="77777777" w:rsidR="00F14D27" w:rsidRDefault="00F14D27" w:rsidP="00662068">
            <w:pPr>
              <w:pStyle w:val="PlainText"/>
              <w:ind w:left="-108" w:right="-32"/>
              <w:jc w:val="right"/>
              <w:rPr>
                <w:bCs/>
                <w:color w:val="auto"/>
                <w:sz w:val="20"/>
                <w:szCs w:val="20"/>
                <w:lang w:bidi="hi-IN"/>
              </w:rPr>
            </w:pPr>
            <w:r>
              <w:rPr>
                <w:b/>
                <w:bCs/>
                <w:sz w:val="20"/>
                <w:lang w:bidi="hi-IN"/>
              </w:rPr>
              <w:t>11249</w:t>
            </w:r>
          </w:p>
        </w:tc>
        <w:tc>
          <w:tcPr>
            <w:tcW w:w="1290" w:type="dxa"/>
            <w:tcBorders>
              <w:top w:val="single" w:sz="4" w:space="0" w:color="auto"/>
              <w:left w:val="single" w:sz="4" w:space="0" w:color="auto"/>
              <w:bottom w:val="single" w:sz="4" w:space="0" w:color="auto"/>
              <w:right w:val="single" w:sz="4" w:space="0" w:color="auto"/>
            </w:tcBorders>
            <w:vAlign w:val="center"/>
            <w:hideMark/>
          </w:tcPr>
          <w:p w14:paraId="1B13A383" w14:textId="77777777" w:rsidR="00F14D27" w:rsidRDefault="00F14D27" w:rsidP="00662068">
            <w:pPr>
              <w:pStyle w:val="PlainText"/>
              <w:ind w:left="-108" w:right="-32"/>
              <w:jc w:val="right"/>
              <w:rPr>
                <w:bCs/>
                <w:color w:val="auto"/>
                <w:sz w:val="20"/>
                <w:szCs w:val="20"/>
                <w:lang w:bidi="hi-IN"/>
              </w:rPr>
            </w:pPr>
            <w:r>
              <w:rPr>
                <w:b/>
                <w:bCs/>
                <w:sz w:val="20"/>
                <w:lang w:bidi="hi-IN"/>
              </w:rPr>
              <w:t>26.63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B749A87" w14:textId="77777777" w:rsidR="00F14D27" w:rsidRDefault="00F14D27" w:rsidP="00662068">
            <w:pPr>
              <w:spacing w:after="0" w:line="240" w:lineRule="auto"/>
              <w:ind w:right="-32"/>
              <w:jc w:val="right"/>
              <w:rPr>
                <w:rFonts w:ascii="Tahoma" w:hAnsi="Tahoma" w:cs="Tahoma"/>
                <w:b/>
                <w:bCs/>
                <w:color w:val="000000"/>
                <w:sz w:val="20"/>
                <w:szCs w:val="28"/>
              </w:rPr>
            </w:pPr>
            <w:r>
              <w:rPr>
                <w:rFonts w:ascii="Tahoma" w:hAnsi="Tahoma" w:cs="Tahoma"/>
                <w:b/>
                <w:bCs/>
                <w:color w:val="000000"/>
                <w:sz w:val="20"/>
                <w:szCs w:val="28"/>
              </w:rPr>
              <w:t>9414</w:t>
            </w:r>
          </w:p>
        </w:tc>
        <w:tc>
          <w:tcPr>
            <w:tcW w:w="1231" w:type="dxa"/>
            <w:tcBorders>
              <w:top w:val="single" w:sz="4" w:space="0" w:color="auto"/>
              <w:left w:val="single" w:sz="4" w:space="0" w:color="auto"/>
              <w:bottom w:val="single" w:sz="4" w:space="0" w:color="auto"/>
              <w:right w:val="single" w:sz="4" w:space="0" w:color="auto"/>
            </w:tcBorders>
            <w:vAlign w:val="bottom"/>
            <w:hideMark/>
          </w:tcPr>
          <w:p w14:paraId="235900E4" w14:textId="77777777" w:rsidR="00F14D27" w:rsidRDefault="00F14D27" w:rsidP="00662068">
            <w:pPr>
              <w:spacing w:after="0" w:line="240" w:lineRule="auto"/>
              <w:ind w:right="-32"/>
              <w:jc w:val="right"/>
              <w:rPr>
                <w:rFonts w:ascii="Tahoma" w:hAnsi="Tahoma" w:cs="Tahoma"/>
                <w:b/>
                <w:bCs/>
                <w:color w:val="000000"/>
                <w:sz w:val="20"/>
                <w:szCs w:val="28"/>
              </w:rPr>
            </w:pPr>
            <w:r>
              <w:rPr>
                <w:rFonts w:ascii="Tahoma" w:hAnsi="Tahoma" w:cs="Tahoma"/>
                <w:b/>
                <w:bCs/>
                <w:color w:val="000000"/>
                <w:sz w:val="20"/>
                <w:szCs w:val="28"/>
              </w:rPr>
              <w:t>17.60</w:t>
            </w:r>
          </w:p>
        </w:tc>
      </w:tr>
    </w:tbl>
    <w:p w14:paraId="5F791107" w14:textId="77777777" w:rsidR="005F6457" w:rsidRDefault="005F6457" w:rsidP="007C00A2">
      <w:pPr>
        <w:pStyle w:val="PlainText"/>
        <w:ind w:left="180"/>
        <w:jc w:val="right"/>
        <w:rPr>
          <w:b/>
          <w:bCs/>
          <w:color w:val="000000" w:themeColor="text1"/>
          <w:sz w:val="24"/>
          <w:szCs w:val="24"/>
        </w:rPr>
      </w:pPr>
    </w:p>
    <w:p w14:paraId="72F529EF" w14:textId="0A97FF53" w:rsidR="007C00A2" w:rsidRPr="00AA66FF" w:rsidRDefault="007C00A2" w:rsidP="007C00A2">
      <w:pPr>
        <w:pStyle w:val="PlainText"/>
        <w:ind w:left="180"/>
        <w:jc w:val="right"/>
        <w:rPr>
          <w:b/>
          <w:bCs/>
          <w:color w:val="000000" w:themeColor="text1"/>
          <w:sz w:val="24"/>
          <w:szCs w:val="24"/>
        </w:rPr>
      </w:pPr>
      <w:r w:rsidRPr="00AA66FF">
        <w:rPr>
          <w:b/>
          <w:bCs/>
          <w:color w:val="000000" w:themeColor="text1"/>
          <w:sz w:val="24"/>
          <w:szCs w:val="24"/>
        </w:rPr>
        <w:t>(Bank-wise p</w:t>
      </w:r>
      <w:r w:rsidR="00834108">
        <w:rPr>
          <w:b/>
          <w:bCs/>
          <w:color w:val="000000" w:themeColor="text1"/>
          <w:sz w:val="24"/>
          <w:szCs w:val="24"/>
        </w:rPr>
        <w:t xml:space="preserve">osition is given in Annexure- </w:t>
      </w:r>
      <w:r w:rsidR="00F14D27">
        <w:rPr>
          <w:b/>
          <w:bCs/>
          <w:color w:val="000000" w:themeColor="text1"/>
          <w:sz w:val="24"/>
          <w:szCs w:val="24"/>
        </w:rPr>
        <w:t>28</w:t>
      </w:r>
      <w:r w:rsidRPr="00AA66FF">
        <w:rPr>
          <w:b/>
          <w:bCs/>
          <w:color w:val="000000" w:themeColor="text1"/>
          <w:sz w:val="24"/>
          <w:szCs w:val="24"/>
        </w:rPr>
        <w:t xml:space="preserve">, </w:t>
      </w:r>
      <w:r w:rsidR="00834108" w:rsidRPr="00745913">
        <w:rPr>
          <w:b/>
          <w:bCs/>
          <w:color w:val="auto"/>
          <w:sz w:val="24"/>
          <w:szCs w:val="24"/>
        </w:rPr>
        <w:t>1</w:t>
      </w:r>
      <w:r w:rsidR="009526E2" w:rsidRPr="00745913">
        <w:rPr>
          <w:b/>
          <w:bCs/>
          <w:color w:val="auto"/>
          <w:sz w:val="24"/>
          <w:szCs w:val="24"/>
        </w:rPr>
        <w:t>1</w:t>
      </w:r>
      <w:r w:rsidRPr="00745913">
        <w:rPr>
          <w:b/>
          <w:bCs/>
          <w:color w:val="auto"/>
          <w:sz w:val="24"/>
          <w:szCs w:val="24"/>
        </w:rPr>
        <w:t xml:space="preserve"> &amp; </w:t>
      </w:r>
      <w:r w:rsidR="006D21E3" w:rsidRPr="00745913">
        <w:rPr>
          <w:b/>
          <w:bCs/>
          <w:color w:val="auto"/>
          <w:sz w:val="24"/>
          <w:szCs w:val="24"/>
        </w:rPr>
        <w:t>29,29.1</w:t>
      </w:r>
      <w:r w:rsidR="00745913" w:rsidRPr="00745913">
        <w:rPr>
          <w:b/>
          <w:bCs/>
          <w:color w:val="auto"/>
          <w:sz w:val="24"/>
          <w:szCs w:val="24"/>
        </w:rPr>
        <w:t>,30</w:t>
      </w:r>
      <w:r w:rsidRPr="00AA66FF">
        <w:rPr>
          <w:b/>
          <w:bCs/>
          <w:color w:val="000000" w:themeColor="text1"/>
          <w:sz w:val="24"/>
          <w:szCs w:val="24"/>
        </w:rPr>
        <w:t>)</w:t>
      </w:r>
    </w:p>
    <w:p w14:paraId="779998EE" w14:textId="6BD79E4C" w:rsidR="0043251A" w:rsidRPr="00AA66FF" w:rsidRDefault="0043251A" w:rsidP="00AC5F93">
      <w:pPr>
        <w:pStyle w:val="PlainText"/>
        <w:ind w:left="180"/>
        <w:jc w:val="right"/>
        <w:rPr>
          <w:b/>
          <w:bCs/>
          <w:color w:val="auto"/>
          <w:sz w:val="24"/>
          <w:szCs w:val="24"/>
        </w:rPr>
      </w:pPr>
    </w:p>
    <w:p w14:paraId="24045469" w14:textId="63E59C74" w:rsidR="004933D5" w:rsidRPr="00AA66FF" w:rsidRDefault="004933D5" w:rsidP="00AC5F93">
      <w:pPr>
        <w:pStyle w:val="PlainText"/>
        <w:ind w:left="180"/>
        <w:jc w:val="right"/>
        <w:rPr>
          <w:b/>
          <w:bCs/>
          <w:color w:val="auto"/>
          <w:sz w:val="24"/>
          <w:szCs w:val="24"/>
        </w:rPr>
      </w:pPr>
    </w:p>
    <w:p w14:paraId="7226EBD3" w14:textId="77777777" w:rsidR="005F6457" w:rsidRDefault="005F6457" w:rsidP="007C00A2">
      <w:pPr>
        <w:tabs>
          <w:tab w:val="left" w:pos="0"/>
          <w:tab w:val="left" w:pos="2118"/>
        </w:tabs>
        <w:spacing w:line="240" w:lineRule="auto"/>
        <w:jc w:val="right"/>
        <w:rPr>
          <w:rFonts w:ascii="Tahoma" w:hAnsi="Tahoma" w:cs="Tahoma"/>
          <w:b/>
          <w:bCs/>
          <w:color w:val="000000" w:themeColor="text1"/>
          <w:sz w:val="24"/>
          <w:szCs w:val="24"/>
        </w:rPr>
      </w:pPr>
    </w:p>
    <w:p w14:paraId="0BBFCCF7" w14:textId="77777777" w:rsidR="00D73C48" w:rsidRPr="00AA66FF" w:rsidRDefault="00D73C48" w:rsidP="00731C0B">
      <w:pPr>
        <w:spacing w:after="0" w:line="240" w:lineRule="auto"/>
        <w:jc w:val="both"/>
        <w:rPr>
          <w:rFonts w:ascii="Tahoma" w:hAnsi="Tahoma" w:cs="Tahoma"/>
          <w:b/>
          <w:bCs/>
          <w:sz w:val="24"/>
          <w:szCs w:val="24"/>
        </w:rPr>
      </w:pPr>
      <w:r w:rsidRPr="00AA66FF">
        <w:rPr>
          <w:rFonts w:ascii="Tahoma" w:hAnsi="Tahoma" w:cs="Tahoma"/>
          <w:b/>
          <w:bCs/>
          <w:sz w:val="24"/>
          <w:szCs w:val="24"/>
        </w:rPr>
        <w:br w:type="page"/>
      </w:r>
    </w:p>
    <w:p w14:paraId="14DE952E" w14:textId="77777777" w:rsidR="00AC5F93" w:rsidRPr="00AA66FF" w:rsidRDefault="00AC5F93" w:rsidP="00AC5F93">
      <w:pPr>
        <w:pStyle w:val="PlainText"/>
        <w:tabs>
          <w:tab w:val="left" w:pos="720"/>
        </w:tabs>
        <w:rPr>
          <w:b/>
          <w:bCs/>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6817"/>
      </w:tblGrid>
      <w:tr w:rsidR="00AC5F93" w:rsidRPr="00AA66FF" w14:paraId="3C2E4D5F" w14:textId="77777777" w:rsidTr="002F4688">
        <w:trPr>
          <w:trHeight w:val="529"/>
        </w:trPr>
        <w:tc>
          <w:tcPr>
            <w:tcW w:w="2538" w:type="dxa"/>
          </w:tcPr>
          <w:p w14:paraId="3A0DD1FD" w14:textId="1001AB8B" w:rsidR="00AC5F93" w:rsidRPr="00AA66FF" w:rsidRDefault="00AC5F93" w:rsidP="002F4688">
            <w:pPr>
              <w:pStyle w:val="PlainText"/>
              <w:ind w:left="180"/>
              <w:rPr>
                <w:b/>
                <w:bCs/>
                <w:color w:val="auto"/>
                <w:sz w:val="26"/>
                <w:szCs w:val="26"/>
                <w:lang w:val="en-IN" w:eastAsia="en-IN"/>
              </w:rPr>
            </w:pPr>
            <w:r w:rsidRPr="00AA66FF">
              <w:rPr>
                <w:b/>
                <w:bCs/>
                <w:color w:val="auto"/>
                <w:sz w:val="26"/>
                <w:szCs w:val="26"/>
                <w:lang w:val="en-IN" w:eastAsia="en-IN"/>
              </w:rPr>
              <w:t>Item No.</w:t>
            </w:r>
            <w:r w:rsidR="00B106AE">
              <w:rPr>
                <w:b/>
                <w:bCs/>
                <w:color w:val="auto"/>
                <w:sz w:val="26"/>
                <w:szCs w:val="26"/>
                <w:lang w:val="en-IN" w:eastAsia="en-IN"/>
              </w:rPr>
              <w:t xml:space="preserve"> 24</w:t>
            </w:r>
          </w:p>
        </w:tc>
        <w:tc>
          <w:tcPr>
            <w:tcW w:w="6817" w:type="dxa"/>
          </w:tcPr>
          <w:p w14:paraId="3F3DAD4E" w14:textId="77777777" w:rsidR="00AC5F93" w:rsidRPr="00AA66FF" w:rsidRDefault="00AC5F93" w:rsidP="002F4688">
            <w:pPr>
              <w:pStyle w:val="PlainText"/>
              <w:ind w:left="180"/>
              <w:rPr>
                <w:b/>
                <w:bCs/>
                <w:color w:val="auto"/>
                <w:sz w:val="26"/>
                <w:szCs w:val="26"/>
                <w:lang w:val="en-IN" w:eastAsia="en-IN"/>
              </w:rPr>
            </w:pPr>
            <w:r w:rsidRPr="00AA66FF">
              <w:rPr>
                <w:b/>
                <w:bCs/>
                <w:color w:val="auto"/>
                <w:sz w:val="26"/>
                <w:szCs w:val="26"/>
                <w:lang w:val="en-IN" w:eastAsia="en-IN"/>
              </w:rPr>
              <w:t>Advances to SC Beneficiaries</w:t>
            </w:r>
          </w:p>
        </w:tc>
      </w:tr>
    </w:tbl>
    <w:p w14:paraId="11DD2670" w14:textId="77777777" w:rsidR="00B106AE" w:rsidRDefault="00AC5F93" w:rsidP="00B106AE">
      <w:pPr>
        <w:pStyle w:val="PlainText"/>
        <w:ind w:left="180"/>
        <w:jc w:val="right"/>
        <w:rPr>
          <w:b/>
          <w:color w:val="000000" w:themeColor="text1"/>
          <w:sz w:val="24"/>
          <w:szCs w:val="24"/>
        </w:rPr>
      </w:pPr>
      <w:r w:rsidRPr="00AA66FF">
        <w:rPr>
          <w:color w:val="auto"/>
          <w:sz w:val="26"/>
          <w:szCs w:val="26"/>
        </w:rPr>
        <w:t xml:space="preserve">                                                        </w:t>
      </w:r>
      <w:r w:rsidRPr="00AA66FF">
        <w:rPr>
          <w:b/>
          <w:color w:val="auto"/>
          <w:sz w:val="26"/>
          <w:szCs w:val="26"/>
        </w:rPr>
        <w:t xml:space="preserve">    </w:t>
      </w:r>
      <w:r w:rsidRPr="00AA66FF">
        <w:rPr>
          <w:color w:val="auto"/>
          <w:sz w:val="26"/>
          <w:szCs w:val="26"/>
        </w:rPr>
        <w:t xml:space="preserve">                                                                                                                                        </w:t>
      </w:r>
      <w:r w:rsidR="00B106AE">
        <w:rPr>
          <w:b/>
          <w:color w:val="000000" w:themeColor="text1"/>
          <w:sz w:val="24"/>
          <w:szCs w:val="24"/>
        </w:rPr>
        <w:t>(Amount in Crore)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1910"/>
        <w:gridCol w:w="2292"/>
        <w:gridCol w:w="1623"/>
        <w:gridCol w:w="1242"/>
      </w:tblGrid>
      <w:tr w:rsidR="00B106AE" w14:paraId="41F5A949" w14:textId="77777777" w:rsidTr="00662068">
        <w:trPr>
          <w:trHeight w:val="285"/>
        </w:trPr>
        <w:tc>
          <w:tcPr>
            <w:tcW w:w="2502" w:type="dxa"/>
            <w:vMerge w:val="restart"/>
            <w:tcBorders>
              <w:top w:val="single" w:sz="4" w:space="0" w:color="auto"/>
              <w:left w:val="single" w:sz="4" w:space="0" w:color="auto"/>
              <w:bottom w:val="single" w:sz="4" w:space="0" w:color="auto"/>
              <w:right w:val="single" w:sz="4" w:space="0" w:color="auto"/>
            </w:tcBorders>
            <w:hideMark/>
          </w:tcPr>
          <w:p w14:paraId="6C184B49" w14:textId="77777777" w:rsidR="00B106AE" w:rsidRDefault="00B106AE" w:rsidP="00662068">
            <w:pPr>
              <w:pStyle w:val="PlainText"/>
              <w:jc w:val="center"/>
              <w:rPr>
                <w:b/>
                <w:bCs/>
                <w:color w:val="000000" w:themeColor="text1"/>
                <w:sz w:val="24"/>
                <w:szCs w:val="24"/>
                <w:lang w:bidi="hi-IN"/>
              </w:rPr>
            </w:pPr>
            <w:r>
              <w:rPr>
                <w:b/>
                <w:bCs/>
                <w:color w:val="000000" w:themeColor="text1"/>
                <w:sz w:val="24"/>
                <w:szCs w:val="24"/>
                <w:lang w:bidi="hi-IN"/>
              </w:rPr>
              <w:t>Year</w:t>
            </w:r>
          </w:p>
        </w:tc>
        <w:tc>
          <w:tcPr>
            <w:tcW w:w="1910" w:type="dxa"/>
            <w:vMerge w:val="restart"/>
            <w:tcBorders>
              <w:top w:val="single" w:sz="4" w:space="0" w:color="auto"/>
              <w:left w:val="single" w:sz="4" w:space="0" w:color="auto"/>
              <w:bottom w:val="single" w:sz="4" w:space="0" w:color="auto"/>
              <w:right w:val="single" w:sz="4" w:space="0" w:color="auto"/>
            </w:tcBorders>
            <w:hideMark/>
          </w:tcPr>
          <w:p w14:paraId="7B0D1CFD" w14:textId="77777777" w:rsidR="00B106AE" w:rsidRDefault="00B106AE" w:rsidP="00662068">
            <w:pPr>
              <w:pStyle w:val="PlainText"/>
              <w:jc w:val="center"/>
              <w:rPr>
                <w:b/>
                <w:bCs/>
                <w:color w:val="000000" w:themeColor="text1"/>
                <w:sz w:val="24"/>
                <w:szCs w:val="24"/>
                <w:lang w:bidi="hi-IN"/>
              </w:rPr>
            </w:pPr>
            <w:r>
              <w:rPr>
                <w:b/>
                <w:bCs/>
                <w:color w:val="000000" w:themeColor="text1"/>
                <w:sz w:val="24"/>
                <w:szCs w:val="24"/>
                <w:lang w:bidi="hi-IN"/>
              </w:rPr>
              <w:t>Accounts</w:t>
            </w:r>
          </w:p>
        </w:tc>
        <w:tc>
          <w:tcPr>
            <w:tcW w:w="2292" w:type="dxa"/>
            <w:vMerge w:val="restart"/>
            <w:tcBorders>
              <w:top w:val="single" w:sz="4" w:space="0" w:color="auto"/>
              <w:left w:val="single" w:sz="4" w:space="0" w:color="auto"/>
              <w:bottom w:val="single" w:sz="4" w:space="0" w:color="auto"/>
              <w:right w:val="single" w:sz="4" w:space="0" w:color="auto"/>
            </w:tcBorders>
            <w:hideMark/>
          </w:tcPr>
          <w:p w14:paraId="411DFE49" w14:textId="77777777" w:rsidR="00B106AE" w:rsidRDefault="00B106AE" w:rsidP="00662068">
            <w:pPr>
              <w:pStyle w:val="PlainText"/>
              <w:jc w:val="center"/>
              <w:rPr>
                <w:b/>
                <w:bCs/>
                <w:color w:val="000000" w:themeColor="text1"/>
                <w:sz w:val="24"/>
                <w:szCs w:val="24"/>
                <w:lang w:bidi="hi-IN"/>
              </w:rPr>
            </w:pPr>
            <w:r>
              <w:rPr>
                <w:b/>
                <w:bCs/>
                <w:color w:val="000000" w:themeColor="text1"/>
                <w:sz w:val="24"/>
                <w:szCs w:val="24"/>
                <w:lang w:bidi="hi-IN"/>
              </w:rPr>
              <w:t>Balance Outstanding</w:t>
            </w:r>
          </w:p>
        </w:tc>
        <w:tc>
          <w:tcPr>
            <w:tcW w:w="2865" w:type="dxa"/>
            <w:gridSpan w:val="2"/>
            <w:tcBorders>
              <w:top w:val="single" w:sz="4" w:space="0" w:color="auto"/>
              <w:left w:val="single" w:sz="4" w:space="0" w:color="auto"/>
              <w:bottom w:val="single" w:sz="4" w:space="0" w:color="auto"/>
              <w:right w:val="single" w:sz="4" w:space="0" w:color="auto"/>
            </w:tcBorders>
            <w:hideMark/>
          </w:tcPr>
          <w:p w14:paraId="36B11169" w14:textId="77777777" w:rsidR="00B106AE" w:rsidRDefault="00B106AE" w:rsidP="00662068">
            <w:pPr>
              <w:pStyle w:val="PlainText"/>
              <w:jc w:val="center"/>
              <w:rPr>
                <w:b/>
                <w:bCs/>
                <w:color w:val="000000" w:themeColor="text1"/>
                <w:sz w:val="24"/>
                <w:szCs w:val="24"/>
                <w:lang w:bidi="hi-IN"/>
              </w:rPr>
            </w:pPr>
            <w:r>
              <w:rPr>
                <w:b/>
                <w:bCs/>
                <w:color w:val="000000" w:themeColor="text1"/>
                <w:sz w:val="24"/>
                <w:szCs w:val="24"/>
                <w:lang w:bidi="hi-IN"/>
              </w:rPr>
              <w:t>Increase</w:t>
            </w:r>
          </w:p>
        </w:tc>
      </w:tr>
      <w:tr w:rsidR="00B106AE" w14:paraId="7F5E5DF3" w14:textId="77777777" w:rsidTr="00662068">
        <w:trPr>
          <w:trHeight w:val="297"/>
        </w:trPr>
        <w:tc>
          <w:tcPr>
            <w:tcW w:w="2502" w:type="dxa"/>
            <w:vMerge/>
            <w:tcBorders>
              <w:top w:val="single" w:sz="4" w:space="0" w:color="auto"/>
              <w:left w:val="single" w:sz="4" w:space="0" w:color="auto"/>
              <w:bottom w:val="single" w:sz="4" w:space="0" w:color="auto"/>
              <w:right w:val="single" w:sz="4" w:space="0" w:color="auto"/>
            </w:tcBorders>
            <w:vAlign w:val="center"/>
            <w:hideMark/>
          </w:tcPr>
          <w:p w14:paraId="086C1B95" w14:textId="77777777" w:rsidR="00B106AE" w:rsidRDefault="00B106AE" w:rsidP="00662068">
            <w:pPr>
              <w:spacing w:after="0" w:line="240" w:lineRule="auto"/>
              <w:rPr>
                <w:rFonts w:ascii="Tahoma" w:hAnsi="Tahoma" w:cs="Tahoma"/>
                <w:b/>
                <w:bCs/>
                <w:color w:val="000000" w:themeColor="text1"/>
                <w:sz w:val="24"/>
                <w:szCs w:val="24"/>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14:paraId="366AD03D" w14:textId="77777777" w:rsidR="00B106AE" w:rsidRDefault="00B106AE" w:rsidP="00662068">
            <w:pPr>
              <w:spacing w:after="0" w:line="240" w:lineRule="auto"/>
              <w:rPr>
                <w:rFonts w:ascii="Tahoma" w:hAnsi="Tahoma" w:cs="Tahoma"/>
                <w:b/>
                <w:bCs/>
                <w:color w:val="000000" w:themeColor="text1"/>
                <w:sz w:val="24"/>
                <w:szCs w:val="24"/>
              </w:rPr>
            </w:pPr>
          </w:p>
        </w:tc>
        <w:tc>
          <w:tcPr>
            <w:tcW w:w="2292" w:type="dxa"/>
            <w:vMerge/>
            <w:tcBorders>
              <w:top w:val="single" w:sz="4" w:space="0" w:color="auto"/>
              <w:left w:val="single" w:sz="4" w:space="0" w:color="auto"/>
              <w:bottom w:val="single" w:sz="4" w:space="0" w:color="auto"/>
              <w:right w:val="single" w:sz="4" w:space="0" w:color="auto"/>
            </w:tcBorders>
            <w:vAlign w:val="center"/>
            <w:hideMark/>
          </w:tcPr>
          <w:p w14:paraId="3AC374F9" w14:textId="77777777" w:rsidR="00B106AE" w:rsidRDefault="00B106AE" w:rsidP="00662068">
            <w:pPr>
              <w:spacing w:after="0" w:line="240" w:lineRule="auto"/>
              <w:rPr>
                <w:rFonts w:ascii="Tahoma" w:hAnsi="Tahoma" w:cs="Tahoma"/>
                <w:b/>
                <w:bCs/>
                <w:color w:val="000000" w:themeColor="text1"/>
                <w:sz w:val="24"/>
                <w:szCs w:val="24"/>
              </w:rPr>
            </w:pPr>
          </w:p>
        </w:tc>
        <w:tc>
          <w:tcPr>
            <w:tcW w:w="1623" w:type="dxa"/>
            <w:tcBorders>
              <w:top w:val="single" w:sz="4" w:space="0" w:color="auto"/>
              <w:left w:val="single" w:sz="4" w:space="0" w:color="auto"/>
              <w:bottom w:val="single" w:sz="4" w:space="0" w:color="auto"/>
              <w:right w:val="single" w:sz="4" w:space="0" w:color="auto"/>
            </w:tcBorders>
            <w:hideMark/>
          </w:tcPr>
          <w:p w14:paraId="776B52DD" w14:textId="77777777" w:rsidR="00B106AE" w:rsidRDefault="00B106AE" w:rsidP="00662068">
            <w:pPr>
              <w:pStyle w:val="PlainText"/>
              <w:jc w:val="center"/>
              <w:rPr>
                <w:b/>
                <w:bCs/>
                <w:color w:val="000000" w:themeColor="text1"/>
                <w:sz w:val="24"/>
                <w:szCs w:val="24"/>
                <w:lang w:bidi="hi-IN"/>
              </w:rPr>
            </w:pPr>
            <w:r>
              <w:rPr>
                <w:b/>
                <w:bCs/>
                <w:color w:val="000000" w:themeColor="text1"/>
                <w:sz w:val="24"/>
                <w:szCs w:val="24"/>
                <w:lang w:bidi="hi-IN"/>
              </w:rPr>
              <w:t>Absolute</w:t>
            </w:r>
          </w:p>
        </w:tc>
        <w:tc>
          <w:tcPr>
            <w:tcW w:w="1242" w:type="dxa"/>
            <w:tcBorders>
              <w:top w:val="single" w:sz="4" w:space="0" w:color="auto"/>
              <w:left w:val="single" w:sz="4" w:space="0" w:color="auto"/>
              <w:bottom w:val="single" w:sz="4" w:space="0" w:color="auto"/>
              <w:right w:val="single" w:sz="4" w:space="0" w:color="auto"/>
            </w:tcBorders>
            <w:hideMark/>
          </w:tcPr>
          <w:p w14:paraId="6B56E364" w14:textId="77777777" w:rsidR="00B106AE" w:rsidRDefault="00B106AE" w:rsidP="00662068">
            <w:pPr>
              <w:pStyle w:val="PlainText"/>
              <w:jc w:val="center"/>
              <w:rPr>
                <w:b/>
                <w:bCs/>
                <w:color w:val="000000" w:themeColor="text1"/>
                <w:sz w:val="24"/>
                <w:szCs w:val="24"/>
                <w:lang w:bidi="hi-IN"/>
              </w:rPr>
            </w:pPr>
            <w:r>
              <w:rPr>
                <w:b/>
                <w:bCs/>
                <w:color w:val="000000" w:themeColor="text1"/>
                <w:sz w:val="24"/>
                <w:szCs w:val="24"/>
                <w:lang w:bidi="hi-IN"/>
              </w:rPr>
              <w:t>%age</w:t>
            </w:r>
          </w:p>
        </w:tc>
      </w:tr>
      <w:tr w:rsidR="00B106AE" w14:paraId="17449E31" w14:textId="77777777" w:rsidTr="00662068">
        <w:trPr>
          <w:trHeight w:val="309"/>
        </w:trPr>
        <w:tc>
          <w:tcPr>
            <w:tcW w:w="2502" w:type="dxa"/>
            <w:tcBorders>
              <w:top w:val="single" w:sz="4" w:space="0" w:color="auto"/>
              <w:left w:val="single" w:sz="4" w:space="0" w:color="auto"/>
              <w:bottom w:val="single" w:sz="4" w:space="0" w:color="auto"/>
              <w:right w:val="single" w:sz="4" w:space="0" w:color="auto"/>
            </w:tcBorders>
            <w:hideMark/>
          </w:tcPr>
          <w:p w14:paraId="62471F66" w14:textId="77777777" w:rsidR="00B106AE" w:rsidRDefault="00B106AE" w:rsidP="00662068">
            <w:pPr>
              <w:pStyle w:val="PlainText"/>
              <w:rPr>
                <w:color w:val="000000" w:themeColor="text1"/>
                <w:sz w:val="24"/>
                <w:szCs w:val="24"/>
                <w:lang w:bidi="hi-IN"/>
              </w:rPr>
            </w:pPr>
            <w:r>
              <w:rPr>
                <w:color w:val="auto"/>
                <w:sz w:val="26"/>
                <w:szCs w:val="26"/>
                <w:lang w:bidi="hi-IN"/>
              </w:rPr>
              <w:t>Dec 2020</w:t>
            </w:r>
          </w:p>
        </w:tc>
        <w:tc>
          <w:tcPr>
            <w:tcW w:w="1910" w:type="dxa"/>
            <w:tcBorders>
              <w:top w:val="single" w:sz="4" w:space="0" w:color="auto"/>
              <w:left w:val="single" w:sz="4" w:space="0" w:color="auto"/>
              <w:bottom w:val="single" w:sz="4" w:space="0" w:color="auto"/>
              <w:right w:val="single" w:sz="4" w:space="0" w:color="auto"/>
            </w:tcBorders>
            <w:hideMark/>
          </w:tcPr>
          <w:p w14:paraId="5D8C6A17" w14:textId="77777777" w:rsidR="00B106AE" w:rsidRDefault="00B106AE" w:rsidP="00662068">
            <w:pPr>
              <w:pStyle w:val="PlainText"/>
              <w:jc w:val="center"/>
              <w:rPr>
                <w:color w:val="000000" w:themeColor="text1"/>
                <w:sz w:val="24"/>
                <w:szCs w:val="24"/>
                <w:lang w:bidi="hi-IN"/>
              </w:rPr>
            </w:pPr>
            <w:r>
              <w:rPr>
                <w:color w:val="auto"/>
                <w:sz w:val="24"/>
                <w:szCs w:val="24"/>
                <w:lang w:bidi="hi-IN"/>
              </w:rPr>
              <w:t>370850</w:t>
            </w:r>
          </w:p>
        </w:tc>
        <w:tc>
          <w:tcPr>
            <w:tcW w:w="2292" w:type="dxa"/>
            <w:tcBorders>
              <w:top w:val="single" w:sz="4" w:space="0" w:color="auto"/>
              <w:left w:val="single" w:sz="4" w:space="0" w:color="auto"/>
              <w:bottom w:val="single" w:sz="4" w:space="0" w:color="auto"/>
              <w:right w:val="single" w:sz="4" w:space="0" w:color="auto"/>
            </w:tcBorders>
            <w:hideMark/>
          </w:tcPr>
          <w:p w14:paraId="6ECECC9E" w14:textId="77777777" w:rsidR="00B106AE" w:rsidRDefault="00B106AE" w:rsidP="00662068">
            <w:pPr>
              <w:pStyle w:val="PlainText"/>
              <w:jc w:val="center"/>
              <w:rPr>
                <w:color w:val="000000" w:themeColor="text1"/>
                <w:sz w:val="24"/>
                <w:szCs w:val="24"/>
                <w:lang w:bidi="hi-IN"/>
              </w:rPr>
            </w:pPr>
            <w:r>
              <w:rPr>
                <w:color w:val="auto"/>
                <w:sz w:val="24"/>
                <w:szCs w:val="24"/>
                <w:lang w:bidi="hi-IN"/>
              </w:rPr>
              <w:t>5341</w:t>
            </w:r>
          </w:p>
        </w:tc>
        <w:tc>
          <w:tcPr>
            <w:tcW w:w="1623" w:type="dxa"/>
            <w:tcBorders>
              <w:top w:val="single" w:sz="4" w:space="0" w:color="auto"/>
              <w:left w:val="single" w:sz="4" w:space="0" w:color="auto"/>
              <w:bottom w:val="single" w:sz="4" w:space="0" w:color="auto"/>
              <w:right w:val="single" w:sz="4" w:space="0" w:color="auto"/>
            </w:tcBorders>
          </w:tcPr>
          <w:p w14:paraId="0E8CC88E" w14:textId="77777777" w:rsidR="00B106AE" w:rsidRDefault="00B106AE" w:rsidP="00662068">
            <w:pPr>
              <w:pStyle w:val="PlainText"/>
              <w:jc w:val="center"/>
              <w:rPr>
                <w:color w:val="000000" w:themeColor="text1"/>
                <w:sz w:val="24"/>
                <w:szCs w:val="24"/>
                <w:lang w:bidi="hi-IN"/>
              </w:rPr>
            </w:pPr>
          </w:p>
        </w:tc>
        <w:tc>
          <w:tcPr>
            <w:tcW w:w="1242" w:type="dxa"/>
            <w:tcBorders>
              <w:top w:val="single" w:sz="4" w:space="0" w:color="auto"/>
              <w:left w:val="single" w:sz="4" w:space="0" w:color="auto"/>
              <w:bottom w:val="single" w:sz="4" w:space="0" w:color="auto"/>
              <w:right w:val="single" w:sz="4" w:space="0" w:color="auto"/>
            </w:tcBorders>
          </w:tcPr>
          <w:p w14:paraId="49F6AC81" w14:textId="77777777" w:rsidR="00B106AE" w:rsidRDefault="00B106AE" w:rsidP="00662068">
            <w:pPr>
              <w:pStyle w:val="PlainText"/>
              <w:jc w:val="center"/>
              <w:rPr>
                <w:color w:val="000000" w:themeColor="text1"/>
                <w:sz w:val="24"/>
                <w:szCs w:val="24"/>
                <w:lang w:bidi="hi-IN"/>
              </w:rPr>
            </w:pPr>
          </w:p>
        </w:tc>
      </w:tr>
      <w:tr w:rsidR="00B106AE" w14:paraId="11349A1C" w14:textId="77777777" w:rsidTr="00662068">
        <w:trPr>
          <w:trHeight w:val="309"/>
        </w:trPr>
        <w:tc>
          <w:tcPr>
            <w:tcW w:w="2502" w:type="dxa"/>
            <w:tcBorders>
              <w:top w:val="single" w:sz="4" w:space="0" w:color="auto"/>
              <w:left w:val="single" w:sz="4" w:space="0" w:color="auto"/>
              <w:bottom w:val="single" w:sz="4" w:space="0" w:color="auto"/>
              <w:right w:val="single" w:sz="4" w:space="0" w:color="auto"/>
            </w:tcBorders>
            <w:hideMark/>
          </w:tcPr>
          <w:p w14:paraId="3E7582A9" w14:textId="77777777" w:rsidR="00B106AE" w:rsidRDefault="00B106AE" w:rsidP="00662068">
            <w:pPr>
              <w:pStyle w:val="PlainText"/>
              <w:rPr>
                <w:color w:val="000000" w:themeColor="text1"/>
                <w:sz w:val="24"/>
                <w:szCs w:val="24"/>
                <w:lang w:bidi="hi-IN"/>
              </w:rPr>
            </w:pPr>
            <w:r>
              <w:rPr>
                <w:color w:val="auto"/>
                <w:sz w:val="26"/>
                <w:szCs w:val="26"/>
                <w:lang w:bidi="hi-IN"/>
              </w:rPr>
              <w:t>Dec 2021</w:t>
            </w:r>
          </w:p>
        </w:tc>
        <w:tc>
          <w:tcPr>
            <w:tcW w:w="1910" w:type="dxa"/>
            <w:tcBorders>
              <w:top w:val="single" w:sz="4" w:space="0" w:color="auto"/>
              <w:left w:val="single" w:sz="4" w:space="0" w:color="auto"/>
              <w:bottom w:val="single" w:sz="4" w:space="0" w:color="auto"/>
              <w:right w:val="single" w:sz="4" w:space="0" w:color="auto"/>
            </w:tcBorders>
            <w:hideMark/>
          </w:tcPr>
          <w:p w14:paraId="3D226476" w14:textId="77777777" w:rsidR="00B106AE" w:rsidRDefault="00B106AE" w:rsidP="00662068">
            <w:pPr>
              <w:pStyle w:val="PlainText"/>
              <w:jc w:val="center"/>
              <w:rPr>
                <w:color w:val="000000" w:themeColor="text1"/>
                <w:sz w:val="24"/>
                <w:szCs w:val="24"/>
                <w:lang w:bidi="hi-IN"/>
              </w:rPr>
            </w:pPr>
            <w:r>
              <w:rPr>
                <w:color w:val="auto"/>
                <w:sz w:val="24"/>
                <w:szCs w:val="24"/>
                <w:lang w:bidi="hi-IN"/>
              </w:rPr>
              <w:t>620660</w:t>
            </w:r>
          </w:p>
        </w:tc>
        <w:tc>
          <w:tcPr>
            <w:tcW w:w="2292" w:type="dxa"/>
            <w:tcBorders>
              <w:top w:val="single" w:sz="4" w:space="0" w:color="auto"/>
              <w:left w:val="single" w:sz="4" w:space="0" w:color="auto"/>
              <w:bottom w:val="single" w:sz="4" w:space="0" w:color="auto"/>
              <w:right w:val="single" w:sz="4" w:space="0" w:color="auto"/>
            </w:tcBorders>
            <w:hideMark/>
          </w:tcPr>
          <w:p w14:paraId="6B74DF40" w14:textId="77777777" w:rsidR="00B106AE" w:rsidRDefault="00B106AE" w:rsidP="00662068">
            <w:pPr>
              <w:pStyle w:val="PlainText"/>
              <w:jc w:val="center"/>
              <w:rPr>
                <w:color w:val="000000" w:themeColor="text1"/>
                <w:sz w:val="24"/>
                <w:szCs w:val="24"/>
                <w:lang w:bidi="hi-IN"/>
              </w:rPr>
            </w:pPr>
            <w:r>
              <w:rPr>
                <w:color w:val="auto"/>
                <w:sz w:val="24"/>
                <w:szCs w:val="24"/>
                <w:lang w:bidi="hi-IN"/>
              </w:rPr>
              <w:t>4575</w:t>
            </w:r>
          </w:p>
        </w:tc>
        <w:tc>
          <w:tcPr>
            <w:tcW w:w="1623" w:type="dxa"/>
            <w:tcBorders>
              <w:top w:val="single" w:sz="4" w:space="0" w:color="auto"/>
              <w:left w:val="single" w:sz="4" w:space="0" w:color="auto"/>
              <w:bottom w:val="single" w:sz="4" w:space="0" w:color="auto"/>
              <w:right w:val="single" w:sz="4" w:space="0" w:color="auto"/>
            </w:tcBorders>
            <w:hideMark/>
          </w:tcPr>
          <w:p w14:paraId="7DA59906" w14:textId="77777777" w:rsidR="00B106AE" w:rsidRDefault="00B106AE" w:rsidP="00662068">
            <w:pPr>
              <w:pStyle w:val="PlainText"/>
              <w:jc w:val="center"/>
              <w:rPr>
                <w:color w:val="000000" w:themeColor="text1"/>
                <w:sz w:val="24"/>
                <w:szCs w:val="24"/>
                <w:lang w:bidi="hi-IN"/>
              </w:rPr>
            </w:pPr>
            <w:r>
              <w:rPr>
                <w:color w:val="auto"/>
                <w:sz w:val="24"/>
                <w:szCs w:val="24"/>
                <w:lang w:bidi="hi-IN"/>
              </w:rPr>
              <w:t>-766</w:t>
            </w:r>
          </w:p>
        </w:tc>
        <w:tc>
          <w:tcPr>
            <w:tcW w:w="1242" w:type="dxa"/>
            <w:tcBorders>
              <w:top w:val="single" w:sz="4" w:space="0" w:color="auto"/>
              <w:left w:val="single" w:sz="4" w:space="0" w:color="auto"/>
              <w:bottom w:val="single" w:sz="4" w:space="0" w:color="auto"/>
              <w:right w:val="single" w:sz="4" w:space="0" w:color="auto"/>
            </w:tcBorders>
            <w:hideMark/>
          </w:tcPr>
          <w:p w14:paraId="54EC8845" w14:textId="77777777" w:rsidR="00B106AE" w:rsidRDefault="00B106AE" w:rsidP="00662068">
            <w:pPr>
              <w:pStyle w:val="PlainText"/>
              <w:jc w:val="center"/>
              <w:rPr>
                <w:color w:val="000000" w:themeColor="text1"/>
                <w:sz w:val="24"/>
                <w:szCs w:val="24"/>
                <w:lang w:bidi="hi-IN"/>
              </w:rPr>
            </w:pPr>
            <w:r>
              <w:rPr>
                <w:color w:val="auto"/>
                <w:sz w:val="24"/>
                <w:szCs w:val="24"/>
                <w:lang w:bidi="hi-IN"/>
              </w:rPr>
              <w:t>-14.34</w:t>
            </w:r>
          </w:p>
        </w:tc>
      </w:tr>
      <w:tr w:rsidR="00B106AE" w14:paraId="18067960" w14:textId="77777777" w:rsidTr="00662068">
        <w:trPr>
          <w:trHeight w:val="309"/>
        </w:trPr>
        <w:tc>
          <w:tcPr>
            <w:tcW w:w="2502" w:type="dxa"/>
            <w:tcBorders>
              <w:top w:val="single" w:sz="4" w:space="0" w:color="auto"/>
              <w:left w:val="single" w:sz="4" w:space="0" w:color="auto"/>
              <w:bottom w:val="single" w:sz="4" w:space="0" w:color="auto"/>
              <w:right w:val="single" w:sz="4" w:space="0" w:color="auto"/>
            </w:tcBorders>
            <w:hideMark/>
          </w:tcPr>
          <w:p w14:paraId="2A08CBE3" w14:textId="77777777" w:rsidR="00B106AE" w:rsidRDefault="00B106AE" w:rsidP="00662068">
            <w:pPr>
              <w:pStyle w:val="PlainText"/>
              <w:rPr>
                <w:color w:val="000000" w:themeColor="text1"/>
                <w:sz w:val="24"/>
                <w:szCs w:val="24"/>
                <w:lang w:bidi="hi-IN"/>
              </w:rPr>
            </w:pPr>
            <w:r>
              <w:rPr>
                <w:color w:val="auto"/>
                <w:sz w:val="26"/>
                <w:szCs w:val="26"/>
                <w:lang w:bidi="hi-IN"/>
              </w:rPr>
              <w:t>Dec 2022</w:t>
            </w:r>
          </w:p>
        </w:tc>
        <w:tc>
          <w:tcPr>
            <w:tcW w:w="1910" w:type="dxa"/>
            <w:tcBorders>
              <w:top w:val="single" w:sz="4" w:space="0" w:color="auto"/>
              <w:left w:val="single" w:sz="4" w:space="0" w:color="auto"/>
              <w:bottom w:val="single" w:sz="4" w:space="0" w:color="auto"/>
              <w:right w:val="single" w:sz="4" w:space="0" w:color="auto"/>
            </w:tcBorders>
            <w:hideMark/>
          </w:tcPr>
          <w:p w14:paraId="2E828148" w14:textId="77777777" w:rsidR="00B106AE" w:rsidRDefault="00B106AE" w:rsidP="00662068">
            <w:pPr>
              <w:pStyle w:val="PlainText"/>
              <w:jc w:val="center"/>
              <w:rPr>
                <w:color w:val="000000" w:themeColor="text1"/>
                <w:sz w:val="24"/>
                <w:szCs w:val="24"/>
                <w:lang w:bidi="hi-IN"/>
              </w:rPr>
            </w:pPr>
            <w:r>
              <w:rPr>
                <w:color w:val="000000" w:themeColor="text1"/>
                <w:sz w:val="24"/>
                <w:szCs w:val="24"/>
                <w:lang w:bidi="hi-IN"/>
              </w:rPr>
              <w:t>617255</w:t>
            </w:r>
          </w:p>
        </w:tc>
        <w:tc>
          <w:tcPr>
            <w:tcW w:w="2292" w:type="dxa"/>
            <w:tcBorders>
              <w:top w:val="single" w:sz="4" w:space="0" w:color="auto"/>
              <w:left w:val="single" w:sz="4" w:space="0" w:color="auto"/>
              <w:bottom w:val="single" w:sz="4" w:space="0" w:color="auto"/>
              <w:right w:val="single" w:sz="4" w:space="0" w:color="auto"/>
            </w:tcBorders>
            <w:hideMark/>
          </w:tcPr>
          <w:p w14:paraId="5FA67B60" w14:textId="77777777" w:rsidR="00B106AE" w:rsidRDefault="00B106AE" w:rsidP="00662068">
            <w:pPr>
              <w:pStyle w:val="PlainText"/>
              <w:jc w:val="center"/>
              <w:rPr>
                <w:color w:val="000000" w:themeColor="text1"/>
                <w:sz w:val="24"/>
                <w:szCs w:val="24"/>
                <w:lang w:bidi="hi-IN"/>
              </w:rPr>
            </w:pPr>
            <w:r>
              <w:rPr>
                <w:color w:val="000000" w:themeColor="text1"/>
                <w:sz w:val="24"/>
                <w:szCs w:val="24"/>
                <w:lang w:bidi="hi-IN"/>
              </w:rPr>
              <w:t>5455</w:t>
            </w:r>
          </w:p>
        </w:tc>
        <w:tc>
          <w:tcPr>
            <w:tcW w:w="1623" w:type="dxa"/>
            <w:tcBorders>
              <w:top w:val="single" w:sz="4" w:space="0" w:color="auto"/>
              <w:left w:val="single" w:sz="4" w:space="0" w:color="auto"/>
              <w:bottom w:val="single" w:sz="4" w:space="0" w:color="auto"/>
              <w:right w:val="single" w:sz="4" w:space="0" w:color="auto"/>
            </w:tcBorders>
            <w:hideMark/>
          </w:tcPr>
          <w:p w14:paraId="10D7F203" w14:textId="77777777" w:rsidR="00B106AE" w:rsidRDefault="00B106AE" w:rsidP="00662068">
            <w:pPr>
              <w:pStyle w:val="PlainText"/>
              <w:jc w:val="center"/>
              <w:rPr>
                <w:color w:val="000000" w:themeColor="text1"/>
                <w:sz w:val="24"/>
                <w:szCs w:val="24"/>
                <w:lang w:bidi="hi-IN"/>
              </w:rPr>
            </w:pPr>
            <w:r>
              <w:rPr>
                <w:color w:val="000000" w:themeColor="text1"/>
                <w:sz w:val="24"/>
                <w:szCs w:val="24"/>
                <w:lang w:bidi="hi-IN"/>
              </w:rPr>
              <w:t>880</w:t>
            </w:r>
          </w:p>
        </w:tc>
        <w:tc>
          <w:tcPr>
            <w:tcW w:w="1242" w:type="dxa"/>
            <w:tcBorders>
              <w:top w:val="single" w:sz="4" w:space="0" w:color="auto"/>
              <w:left w:val="single" w:sz="4" w:space="0" w:color="auto"/>
              <w:bottom w:val="single" w:sz="4" w:space="0" w:color="auto"/>
              <w:right w:val="single" w:sz="4" w:space="0" w:color="auto"/>
            </w:tcBorders>
            <w:hideMark/>
          </w:tcPr>
          <w:p w14:paraId="476C124A" w14:textId="77777777" w:rsidR="00B106AE" w:rsidRDefault="00B106AE" w:rsidP="00662068">
            <w:pPr>
              <w:pStyle w:val="PlainText"/>
              <w:jc w:val="center"/>
              <w:rPr>
                <w:color w:val="000000" w:themeColor="text1"/>
                <w:sz w:val="24"/>
                <w:szCs w:val="24"/>
                <w:lang w:bidi="hi-IN"/>
              </w:rPr>
            </w:pPr>
            <w:r>
              <w:rPr>
                <w:color w:val="000000" w:themeColor="text1"/>
                <w:sz w:val="24"/>
                <w:szCs w:val="24"/>
                <w:lang w:bidi="hi-IN"/>
              </w:rPr>
              <w:t>19.23</w:t>
            </w:r>
          </w:p>
        </w:tc>
      </w:tr>
    </w:tbl>
    <w:p w14:paraId="0D268553" w14:textId="2961393A" w:rsidR="004045B3" w:rsidRPr="00AA66FF" w:rsidRDefault="004045B3" w:rsidP="00B106AE">
      <w:pPr>
        <w:pStyle w:val="PlainText"/>
        <w:ind w:left="180"/>
        <w:jc w:val="right"/>
        <w:rPr>
          <w:b/>
          <w:bCs/>
          <w:color w:val="auto"/>
          <w:sz w:val="26"/>
          <w:szCs w:val="26"/>
        </w:rPr>
      </w:pPr>
    </w:p>
    <w:p w14:paraId="67760BAC" w14:textId="74FD2B2B" w:rsidR="004045B3" w:rsidRPr="00AA66FF" w:rsidRDefault="004045B3" w:rsidP="004045B3">
      <w:pPr>
        <w:pStyle w:val="PlainText"/>
        <w:jc w:val="right"/>
        <w:rPr>
          <w:b/>
          <w:bCs/>
          <w:color w:val="auto"/>
          <w:sz w:val="26"/>
          <w:szCs w:val="26"/>
        </w:rPr>
      </w:pPr>
      <w:r w:rsidRPr="00AA66FF">
        <w:rPr>
          <w:b/>
          <w:bCs/>
          <w:color w:val="auto"/>
          <w:sz w:val="26"/>
          <w:szCs w:val="26"/>
        </w:rPr>
        <w:t>(Bank-wise position as per Annexure-</w:t>
      </w:r>
      <w:r w:rsidR="00F958B9">
        <w:rPr>
          <w:b/>
          <w:bCs/>
          <w:color w:val="auto"/>
          <w:sz w:val="26"/>
          <w:szCs w:val="26"/>
        </w:rPr>
        <w:t>2</w:t>
      </w:r>
      <w:r w:rsidR="00CD557A">
        <w:rPr>
          <w:b/>
          <w:bCs/>
          <w:color w:val="auto"/>
          <w:sz w:val="26"/>
          <w:szCs w:val="26"/>
        </w:rPr>
        <w:t>9</w:t>
      </w:r>
      <w:r w:rsidRPr="00AA66FF">
        <w:rPr>
          <w:b/>
          <w:bCs/>
          <w:color w:val="auto"/>
          <w:sz w:val="26"/>
          <w:szCs w:val="26"/>
        </w:rPr>
        <w:t>)</w:t>
      </w:r>
    </w:p>
    <w:p w14:paraId="6EF5B35C" w14:textId="77777777" w:rsidR="003E4630" w:rsidRPr="00AA66FF" w:rsidRDefault="003E4630" w:rsidP="00AC5F93">
      <w:pPr>
        <w:pStyle w:val="PlainText"/>
        <w:rPr>
          <w:b/>
          <w:bCs/>
          <w:color w:val="auto"/>
          <w:sz w:val="26"/>
          <w:szCs w:val="26"/>
          <w:u w:val="single"/>
        </w:rPr>
      </w:pPr>
      <w:r w:rsidRPr="00AA66FF">
        <w:rPr>
          <w:b/>
          <w:bCs/>
          <w:color w:val="auto"/>
          <w:sz w:val="26"/>
          <w:szCs w:val="26"/>
          <w:u w:val="single"/>
        </w:rPr>
        <w:t>Observation:</w:t>
      </w:r>
    </w:p>
    <w:p w14:paraId="49516FB8" w14:textId="77777777" w:rsidR="00B106AE" w:rsidRDefault="00B106AE" w:rsidP="00B106AE">
      <w:pPr>
        <w:pStyle w:val="PlainText"/>
        <w:rPr>
          <w:b/>
          <w:bCs/>
          <w:color w:val="000000" w:themeColor="text1"/>
          <w:sz w:val="24"/>
          <w:szCs w:val="24"/>
        </w:rPr>
      </w:pPr>
      <w:r>
        <w:rPr>
          <w:color w:val="000000" w:themeColor="text1"/>
          <w:sz w:val="24"/>
          <w:szCs w:val="24"/>
        </w:rPr>
        <w:t xml:space="preserve">The </w:t>
      </w:r>
      <w:r>
        <w:rPr>
          <w:b/>
          <w:bCs/>
          <w:color w:val="000000" w:themeColor="text1"/>
          <w:sz w:val="24"/>
          <w:szCs w:val="24"/>
          <w:lang w:val="en-IN" w:eastAsia="en-IN"/>
        </w:rPr>
        <w:t>Advances to SC Beneficiaries</w:t>
      </w:r>
      <w:r>
        <w:rPr>
          <w:color w:val="000000" w:themeColor="text1"/>
          <w:sz w:val="24"/>
          <w:szCs w:val="24"/>
        </w:rPr>
        <w:t xml:space="preserve"> in the State during the period under review witnessed an increase of Rs.880 Crores i.e. 19.23 %.</w:t>
      </w:r>
    </w:p>
    <w:p w14:paraId="7812D38C" w14:textId="77777777" w:rsidR="00AC5F93" w:rsidRPr="00AA66FF" w:rsidRDefault="00AC5F93" w:rsidP="00AC5F93">
      <w:pPr>
        <w:pStyle w:val="PlainText"/>
        <w:rPr>
          <w:color w:val="auto"/>
          <w:sz w:val="26"/>
          <w:szCs w:val="26"/>
        </w:rPr>
      </w:pPr>
    </w:p>
    <w:p w14:paraId="69AC0485" w14:textId="1E997678" w:rsidR="00A84B8F" w:rsidRDefault="00A84B8F" w:rsidP="001C5FA4">
      <w:pPr>
        <w:pStyle w:val="PlainText"/>
        <w:tabs>
          <w:tab w:val="left" w:pos="720"/>
        </w:tabs>
        <w:rPr>
          <w:color w:val="auto"/>
          <w:sz w:val="26"/>
          <w:szCs w:val="26"/>
        </w:rPr>
      </w:pPr>
    </w:p>
    <w:p w14:paraId="00629F95" w14:textId="5454D664" w:rsidR="000D772B" w:rsidRDefault="000D772B" w:rsidP="001C5FA4">
      <w:pPr>
        <w:pStyle w:val="PlainText"/>
        <w:tabs>
          <w:tab w:val="left" w:pos="720"/>
        </w:tabs>
        <w:rPr>
          <w:color w:val="auto"/>
          <w:sz w:val="26"/>
          <w:szCs w:val="26"/>
        </w:rPr>
      </w:pPr>
    </w:p>
    <w:p w14:paraId="55B1A361" w14:textId="3B8F90F5" w:rsidR="000D772B" w:rsidRDefault="000D772B" w:rsidP="001C5FA4">
      <w:pPr>
        <w:pStyle w:val="PlainText"/>
        <w:tabs>
          <w:tab w:val="left" w:pos="720"/>
        </w:tabs>
        <w:rPr>
          <w:color w:val="auto"/>
          <w:sz w:val="26"/>
          <w:szCs w:val="26"/>
        </w:rPr>
      </w:pPr>
    </w:p>
    <w:p w14:paraId="0DB8CDAA" w14:textId="7BD05ACF" w:rsidR="000D772B" w:rsidRDefault="000D772B" w:rsidP="001C5FA4">
      <w:pPr>
        <w:pStyle w:val="PlainText"/>
        <w:tabs>
          <w:tab w:val="left" w:pos="720"/>
        </w:tabs>
        <w:rPr>
          <w:color w:val="auto"/>
          <w:sz w:val="26"/>
          <w:szCs w:val="26"/>
        </w:rPr>
      </w:pPr>
    </w:p>
    <w:p w14:paraId="0338A007" w14:textId="3048C39F" w:rsidR="000D772B" w:rsidRDefault="000D772B" w:rsidP="001C5FA4">
      <w:pPr>
        <w:pStyle w:val="PlainText"/>
        <w:tabs>
          <w:tab w:val="left" w:pos="720"/>
        </w:tabs>
        <w:rPr>
          <w:color w:val="auto"/>
          <w:sz w:val="26"/>
          <w:szCs w:val="26"/>
        </w:rPr>
      </w:pPr>
    </w:p>
    <w:p w14:paraId="72857F0E" w14:textId="313F3799" w:rsidR="000D772B" w:rsidRDefault="000D772B" w:rsidP="001C5FA4">
      <w:pPr>
        <w:pStyle w:val="PlainText"/>
        <w:tabs>
          <w:tab w:val="left" w:pos="720"/>
        </w:tabs>
        <w:rPr>
          <w:color w:val="auto"/>
          <w:sz w:val="26"/>
          <w:szCs w:val="26"/>
        </w:rPr>
      </w:pPr>
    </w:p>
    <w:p w14:paraId="6144B4EF" w14:textId="35D44800" w:rsidR="000D772B" w:rsidRDefault="000D772B" w:rsidP="001C5FA4">
      <w:pPr>
        <w:pStyle w:val="PlainText"/>
        <w:tabs>
          <w:tab w:val="left" w:pos="720"/>
        </w:tabs>
        <w:rPr>
          <w:color w:val="auto"/>
          <w:sz w:val="26"/>
          <w:szCs w:val="26"/>
        </w:rPr>
      </w:pPr>
    </w:p>
    <w:p w14:paraId="2BDAE6F1" w14:textId="1FFD2DA7" w:rsidR="000D772B" w:rsidRDefault="000D772B" w:rsidP="001C5FA4">
      <w:pPr>
        <w:pStyle w:val="PlainText"/>
        <w:tabs>
          <w:tab w:val="left" w:pos="720"/>
        </w:tabs>
        <w:rPr>
          <w:color w:val="auto"/>
          <w:sz w:val="26"/>
          <w:szCs w:val="26"/>
        </w:rPr>
      </w:pPr>
    </w:p>
    <w:p w14:paraId="4ECD1338" w14:textId="4DDCA421" w:rsidR="000D772B" w:rsidRDefault="000D772B" w:rsidP="001C5FA4">
      <w:pPr>
        <w:pStyle w:val="PlainText"/>
        <w:tabs>
          <w:tab w:val="left" w:pos="720"/>
        </w:tabs>
        <w:rPr>
          <w:color w:val="auto"/>
          <w:sz w:val="26"/>
          <w:szCs w:val="26"/>
        </w:rPr>
      </w:pPr>
    </w:p>
    <w:p w14:paraId="24915E08" w14:textId="0240234A" w:rsidR="000D772B" w:rsidRDefault="000D772B" w:rsidP="001C5FA4">
      <w:pPr>
        <w:pStyle w:val="PlainText"/>
        <w:tabs>
          <w:tab w:val="left" w:pos="720"/>
        </w:tabs>
        <w:rPr>
          <w:color w:val="auto"/>
          <w:sz w:val="26"/>
          <w:szCs w:val="26"/>
        </w:rPr>
      </w:pPr>
    </w:p>
    <w:p w14:paraId="71968D7F" w14:textId="22281AAE" w:rsidR="000D772B" w:rsidRDefault="000D772B" w:rsidP="001C5FA4">
      <w:pPr>
        <w:pStyle w:val="PlainText"/>
        <w:tabs>
          <w:tab w:val="left" w:pos="720"/>
        </w:tabs>
        <w:rPr>
          <w:color w:val="auto"/>
          <w:sz w:val="26"/>
          <w:szCs w:val="26"/>
        </w:rPr>
      </w:pPr>
    </w:p>
    <w:p w14:paraId="77945A40" w14:textId="5972333E" w:rsidR="000D772B" w:rsidRDefault="000D772B" w:rsidP="001C5FA4">
      <w:pPr>
        <w:pStyle w:val="PlainText"/>
        <w:tabs>
          <w:tab w:val="left" w:pos="720"/>
        </w:tabs>
        <w:rPr>
          <w:color w:val="auto"/>
          <w:sz w:val="26"/>
          <w:szCs w:val="26"/>
        </w:rPr>
      </w:pPr>
    </w:p>
    <w:p w14:paraId="0D24C8BD" w14:textId="4254B8E4" w:rsidR="000D772B" w:rsidRDefault="000D772B" w:rsidP="001C5FA4">
      <w:pPr>
        <w:pStyle w:val="PlainText"/>
        <w:tabs>
          <w:tab w:val="left" w:pos="720"/>
        </w:tabs>
        <w:rPr>
          <w:color w:val="auto"/>
          <w:sz w:val="26"/>
          <w:szCs w:val="26"/>
        </w:rPr>
      </w:pPr>
    </w:p>
    <w:p w14:paraId="4745E2A9" w14:textId="18950D76" w:rsidR="000D772B" w:rsidRDefault="000D772B" w:rsidP="001C5FA4">
      <w:pPr>
        <w:pStyle w:val="PlainText"/>
        <w:tabs>
          <w:tab w:val="left" w:pos="720"/>
        </w:tabs>
        <w:rPr>
          <w:color w:val="auto"/>
          <w:sz w:val="26"/>
          <w:szCs w:val="26"/>
        </w:rPr>
      </w:pPr>
    </w:p>
    <w:p w14:paraId="29322D54" w14:textId="75C20731" w:rsidR="000D772B" w:rsidRDefault="000D772B" w:rsidP="001C5FA4">
      <w:pPr>
        <w:pStyle w:val="PlainText"/>
        <w:tabs>
          <w:tab w:val="left" w:pos="720"/>
        </w:tabs>
        <w:rPr>
          <w:color w:val="auto"/>
          <w:sz w:val="26"/>
          <w:szCs w:val="26"/>
        </w:rPr>
      </w:pPr>
    </w:p>
    <w:p w14:paraId="2F9AEA33" w14:textId="5827B442" w:rsidR="000D772B" w:rsidRDefault="000D772B" w:rsidP="001C5FA4">
      <w:pPr>
        <w:pStyle w:val="PlainText"/>
        <w:tabs>
          <w:tab w:val="left" w:pos="720"/>
        </w:tabs>
        <w:rPr>
          <w:color w:val="auto"/>
          <w:sz w:val="26"/>
          <w:szCs w:val="26"/>
        </w:rPr>
      </w:pPr>
    </w:p>
    <w:p w14:paraId="063B3992" w14:textId="509582FA" w:rsidR="000D772B" w:rsidRDefault="000D772B" w:rsidP="001C5FA4">
      <w:pPr>
        <w:pStyle w:val="PlainText"/>
        <w:tabs>
          <w:tab w:val="left" w:pos="720"/>
        </w:tabs>
        <w:rPr>
          <w:color w:val="auto"/>
          <w:sz w:val="26"/>
          <w:szCs w:val="26"/>
        </w:rPr>
      </w:pPr>
    </w:p>
    <w:p w14:paraId="12CE8245" w14:textId="09559BEB" w:rsidR="000D772B" w:rsidRDefault="000D772B" w:rsidP="001C5FA4">
      <w:pPr>
        <w:pStyle w:val="PlainText"/>
        <w:tabs>
          <w:tab w:val="left" w:pos="720"/>
        </w:tabs>
        <w:rPr>
          <w:color w:val="auto"/>
          <w:sz w:val="26"/>
          <w:szCs w:val="26"/>
        </w:rPr>
      </w:pPr>
    </w:p>
    <w:p w14:paraId="344B3BCC" w14:textId="280D7336" w:rsidR="000D772B" w:rsidRDefault="000D772B" w:rsidP="001C5FA4">
      <w:pPr>
        <w:pStyle w:val="PlainText"/>
        <w:tabs>
          <w:tab w:val="left" w:pos="720"/>
        </w:tabs>
        <w:rPr>
          <w:color w:val="auto"/>
          <w:sz w:val="26"/>
          <w:szCs w:val="26"/>
        </w:rPr>
      </w:pPr>
    </w:p>
    <w:p w14:paraId="270994A4" w14:textId="1EAED5D9" w:rsidR="000D772B" w:rsidRDefault="000D772B" w:rsidP="001C5FA4">
      <w:pPr>
        <w:pStyle w:val="PlainText"/>
        <w:tabs>
          <w:tab w:val="left" w:pos="720"/>
        </w:tabs>
        <w:rPr>
          <w:color w:val="auto"/>
          <w:sz w:val="26"/>
          <w:szCs w:val="26"/>
        </w:rPr>
      </w:pPr>
    </w:p>
    <w:p w14:paraId="344E956A" w14:textId="750301E2" w:rsidR="000D772B" w:rsidRDefault="000D772B" w:rsidP="001C5FA4">
      <w:pPr>
        <w:pStyle w:val="PlainText"/>
        <w:tabs>
          <w:tab w:val="left" w:pos="720"/>
        </w:tabs>
        <w:rPr>
          <w:color w:val="auto"/>
          <w:sz w:val="26"/>
          <w:szCs w:val="26"/>
        </w:rPr>
      </w:pPr>
    </w:p>
    <w:p w14:paraId="0F6C29A0" w14:textId="556793DF" w:rsidR="000D772B" w:rsidRDefault="000D772B" w:rsidP="001C5FA4">
      <w:pPr>
        <w:pStyle w:val="PlainText"/>
        <w:tabs>
          <w:tab w:val="left" w:pos="720"/>
        </w:tabs>
        <w:rPr>
          <w:color w:val="auto"/>
          <w:sz w:val="26"/>
          <w:szCs w:val="26"/>
        </w:rPr>
      </w:pPr>
    </w:p>
    <w:p w14:paraId="01A0AD6E" w14:textId="09FF09C9" w:rsidR="000D772B" w:rsidRDefault="000D772B" w:rsidP="001C5FA4">
      <w:pPr>
        <w:pStyle w:val="PlainText"/>
        <w:tabs>
          <w:tab w:val="left" w:pos="720"/>
        </w:tabs>
        <w:rPr>
          <w:color w:val="auto"/>
          <w:sz w:val="26"/>
          <w:szCs w:val="26"/>
        </w:rPr>
      </w:pPr>
    </w:p>
    <w:p w14:paraId="18271C25" w14:textId="17F796F3" w:rsidR="000D772B" w:rsidRDefault="000D772B" w:rsidP="001C5FA4">
      <w:pPr>
        <w:pStyle w:val="PlainText"/>
        <w:tabs>
          <w:tab w:val="left" w:pos="720"/>
        </w:tabs>
        <w:rPr>
          <w:color w:val="auto"/>
          <w:sz w:val="26"/>
          <w:szCs w:val="26"/>
        </w:rPr>
      </w:pPr>
    </w:p>
    <w:p w14:paraId="1066AAF8" w14:textId="13C5D9EC" w:rsidR="000D772B" w:rsidRDefault="000D772B" w:rsidP="001C5FA4">
      <w:pPr>
        <w:pStyle w:val="PlainText"/>
        <w:tabs>
          <w:tab w:val="left" w:pos="720"/>
        </w:tabs>
        <w:rPr>
          <w:color w:val="auto"/>
          <w:sz w:val="26"/>
          <w:szCs w:val="26"/>
        </w:rPr>
      </w:pPr>
    </w:p>
    <w:p w14:paraId="2845F38D" w14:textId="06E2E794" w:rsidR="000D772B" w:rsidRDefault="000D772B" w:rsidP="001C5FA4">
      <w:pPr>
        <w:pStyle w:val="PlainText"/>
        <w:tabs>
          <w:tab w:val="left" w:pos="720"/>
        </w:tabs>
        <w:rPr>
          <w:color w:val="auto"/>
          <w:sz w:val="26"/>
          <w:szCs w:val="26"/>
        </w:rPr>
      </w:pPr>
    </w:p>
    <w:p w14:paraId="49DABEC1" w14:textId="0162D5D1" w:rsidR="000D772B" w:rsidRDefault="000D772B" w:rsidP="001C5FA4">
      <w:pPr>
        <w:pStyle w:val="PlainText"/>
        <w:tabs>
          <w:tab w:val="left" w:pos="720"/>
        </w:tabs>
        <w:rPr>
          <w:color w:val="auto"/>
          <w:sz w:val="26"/>
          <w:szCs w:val="26"/>
        </w:rPr>
      </w:pPr>
    </w:p>
    <w:p w14:paraId="47B169EC" w14:textId="22E89F17" w:rsidR="000D772B" w:rsidRDefault="000D772B" w:rsidP="001C5FA4">
      <w:pPr>
        <w:pStyle w:val="PlainText"/>
        <w:tabs>
          <w:tab w:val="left" w:pos="720"/>
        </w:tabs>
        <w:rPr>
          <w:color w:val="auto"/>
          <w:sz w:val="26"/>
          <w:szCs w:val="26"/>
        </w:rPr>
      </w:pPr>
    </w:p>
    <w:p w14:paraId="512BFB6A" w14:textId="35FACF4C" w:rsidR="000D772B" w:rsidRDefault="000D772B" w:rsidP="001C5FA4">
      <w:pPr>
        <w:pStyle w:val="PlainText"/>
        <w:tabs>
          <w:tab w:val="left" w:pos="720"/>
        </w:tabs>
        <w:rPr>
          <w:color w:val="auto"/>
          <w:sz w:val="26"/>
          <w:szCs w:val="26"/>
        </w:rPr>
      </w:pPr>
    </w:p>
    <w:p w14:paraId="71EF679B" w14:textId="27F3AE9F" w:rsidR="000D772B" w:rsidRDefault="000D772B" w:rsidP="001C5FA4">
      <w:pPr>
        <w:pStyle w:val="PlainText"/>
        <w:tabs>
          <w:tab w:val="left" w:pos="720"/>
        </w:tabs>
        <w:rPr>
          <w:color w:val="auto"/>
          <w:sz w:val="26"/>
          <w:szCs w:val="26"/>
        </w:rPr>
      </w:pPr>
    </w:p>
    <w:p w14:paraId="4A7EDC7B" w14:textId="0853286B" w:rsidR="000D772B" w:rsidRDefault="000D772B" w:rsidP="001C5FA4">
      <w:pPr>
        <w:pStyle w:val="PlainText"/>
        <w:tabs>
          <w:tab w:val="left" w:pos="720"/>
        </w:tabs>
        <w:rPr>
          <w:color w:val="auto"/>
          <w:sz w:val="26"/>
          <w:szCs w:val="26"/>
        </w:rPr>
      </w:pPr>
    </w:p>
    <w:p w14:paraId="79425594" w14:textId="77777777" w:rsidR="000D772B" w:rsidRDefault="000D772B" w:rsidP="001C5FA4">
      <w:pPr>
        <w:pStyle w:val="PlainText"/>
        <w:tabs>
          <w:tab w:val="left" w:pos="720"/>
        </w:tabs>
        <w:rPr>
          <w:color w:val="auto"/>
          <w:sz w:val="26"/>
          <w:szCs w:val="26"/>
        </w:rPr>
      </w:pPr>
    </w:p>
    <w:p w14:paraId="1EB12284" w14:textId="03B7AB30" w:rsidR="00A84B8F" w:rsidRDefault="00A84B8F" w:rsidP="001C5FA4">
      <w:pPr>
        <w:pStyle w:val="PlainText"/>
        <w:tabs>
          <w:tab w:val="left" w:pos="720"/>
        </w:tabs>
        <w:rPr>
          <w:color w:val="auto"/>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662068" w:rsidRPr="00060B48" w14:paraId="207F5723" w14:textId="77777777" w:rsidTr="00662068">
        <w:trPr>
          <w:jc w:val="center"/>
        </w:trPr>
        <w:tc>
          <w:tcPr>
            <w:tcW w:w="2520" w:type="dxa"/>
          </w:tcPr>
          <w:p w14:paraId="0C072ECC" w14:textId="04BE1265" w:rsidR="00662068" w:rsidRPr="00060B48" w:rsidRDefault="00662068" w:rsidP="00662068">
            <w:pPr>
              <w:pStyle w:val="PlainText"/>
              <w:ind w:left="180"/>
              <w:rPr>
                <w:b/>
                <w:bCs/>
                <w:color w:val="auto"/>
                <w:sz w:val="26"/>
                <w:szCs w:val="26"/>
              </w:rPr>
            </w:pPr>
            <w:r>
              <w:rPr>
                <w:b/>
                <w:bCs/>
                <w:color w:val="auto"/>
                <w:sz w:val="26"/>
                <w:szCs w:val="26"/>
              </w:rPr>
              <w:t>Item No. 25</w:t>
            </w:r>
          </w:p>
        </w:tc>
        <w:tc>
          <w:tcPr>
            <w:tcW w:w="7020" w:type="dxa"/>
          </w:tcPr>
          <w:p w14:paraId="76F49830" w14:textId="2F7885D6" w:rsidR="00662068" w:rsidRPr="00E550AB" w:rsidRDefault="00E550AB" w:rsidP="00662068">
            <w:pPr>
              <w:pStyle w:val="PlainText"/>
              <w:ind w:left="180"/>
              <w:rPr>
                <w:b/>
                <w:bCs/>
                <w:color w:val="auto"/>
                <w:sz w:val="26"/>
                <w:szCs w:val="26"/>
                <w:lang w:val="en-IN" w:eastAsia="en-IN"/>
              </w:rPr>
            </w:pPr>
            <w:r w:rsidRPr="00E550AB">
              <w:rPr>
                <w:b/>
                <w:bCs/>
                <w:color w:val="auto"/>
                <w:sz w:val="26"/>
                <w:szCs w:val="26"/>
                <w:lang w:val="en-IN" w:eastAsia="en-IN"/>
              </w:rPr>
              <w:t>Opening of Brick &amp; Mortar Branch at Village Dona Mattar, Moga allocated by DFS</w:t>
            </w:r>
          </w:p>
        </w:tc>
      </w:tr>
    </w:tbl>
    <w:p w14:paraId="1655E083" w14:textId="77777777" w:rsidR="00E550AB" w:rsidRDefault="00E550AB" w:rsidP="00E550AB">
      <w:pPr>
        <w:pStyle w:val="NoSpacing"/>
        <w:jc w:val="both"/>
        <w:rPr>
          <w:rFonts w:ascii="Tahoma" w:hAnsi="Tahoma" w:cs="Tahoma"/>
          <w:color w:val="000000"/>
        </w:rPr>
      </w:pPr>
    </w:p>
    <w:p w14:paraId="1479F9DB" w14:textId="5D2E4D6D" w:rsidR="00E550AB" w:rsidRDefault="00E550AB" w:rsidP="00E550AB">
      <w:pPr>
        <w:pStyle w:val="xxxxxmsonormal"/>
        <w:shd w:val="clear" w:color="auto" w:fill="FFFFFF"/>
        <w:spacing w:before="0" w:beforeAutospacing="0" w:after="0" w:afterAutospacing="0" w:line="276" w:lineRule="auto"/>
        <w:jc w:val="both"/>
        <w:rPr>
          <w:rFonts w:ascii="Tahoma" w:hAnsi="Tahoma" w:cs="Tahoma"/>
          <w:color w:val="000000"/>
        </w:rPr>
      </w:pPr>
      <w:r w:rsidRPr="00E550AB">
        <w:rPr>
          <w:rFonts w:ascii="Tahoma" w:hAnsi="Tahoma" w:cs="Tahoma"/>
          <w:color w:val="000000"/>
        </w:rPr>
        <w:t>In the recent meetings of the Inter-State Council, it was desired to cover each village in the country with a brick-and-mortar branch of a bank or an India Post Payment Bank (IPPB) Centre within a radius of 5 kms. Department of Financial Services has been entrusted with the responsibility of opening bank branches within 5 km radius of the village having a population of more than 3000.</w:t>
      </w:r>
    </w:p>
    <w:p w14:paraId="545D46DB" w14:textId="4297414E" w:rsidR="006C593C" w:rsidRDefault="006C593C" w:rsidP="00E550AB">
      <w:pPr>
        <w:pStyle w:val="xxxxxmsonormal"/>
        <w:shd w:val="clear" w:color="auto" w:fill="FFFFFF"/>
        <w:spacing w:before="0" w:beforeAutospacing="0" w:after="0" w:afterAutospacing="0" w:line="276" w:lineRule="auto"/>
        <w:jc w:val="both"/>
        <w:rPr>
          <w:rFonts w:ascii="Tahoma" w:hAnsi="Tahoma" w:cs="Tahoma"/>
          <w:color w:val="000000"/>
        </w:rPr>
      </w:pPr>
    </w:p>
    <w:p w14:paraId="28915993" w14:textId="77777777" w:rsidR="006C593C" w:rsidRDefault="006C593C" w:rsidP="006C593C">
      <w:pPr>
        <w:pStyle w:val="NoSpacing"/>
        <w:jc w:val="both"/>
        <w:rPr>
          <w:rFonts w:ascii="Tahoma" w:hAnsi="Tahoma" w:cs="Tahoma"/>
          <w:color w:val="000000"/>
        </w:rPr>
      </w:pPr>
      <w:r w:rsidRPr="00E550AB">
        <w:rPr>
          <w:rFonts w:ascii="Tahoma" w:hAnsi="Tahoma" w:cs="Tahoma"/>
          <w:color w:val="000000"/>
        </w:rPr>
        <w:t>As per communication received from DFS vide their letter dated 17.01.2023</w:t>
      </w:r>
      <w:r>
        <w:rPr>
          <w:rFonts w:ascii="Tahoma" w:hAnsi="Tahoma" w:cs="Tahoma"/>
          <w:color w:val="000000"/>
        </w:rPr>
        <w:t>, it was informed</w:t>
      </w:r>
      <w:r w:rsidRPr="00E550AB">
        <w:rPr>
          <w:rFonts w:ascii="Tahoma" w:hAnsi="Tahoma" w:cs="Tahoma"/>
          <w:color w:val="000000"/>
        </w:rPr>
        <w:t xml:space="preserve"> that </w:t>
      </w:r>
      <w:r>
        <w:rPr>
          <w:rFonts w:ascii="Tahoma" w:hAnsi="Tahoma" w:cs="Tahoma"/>
          <w:color w:val="000000"/>
        </w:rPr>
        <w:t xml:space="preserve">for achieving the </w:t>
      </w:r>
      <w:r w:rsidRPr="00E550AB">
        <w:rPr>
          <w:rFonts w:ascii="Tahoma" w:hAnsi="Tahoma" w:cs="Tahoma"/>
          <w:color w:val="000000"/>
        </w:rPr>
        <w:t>primary objective</w:t>
      </w:r>
      <w:r>
        <w:rPr>
          <w:rFonts w:ascii="Tahoma" w:hAnsi="Tahoma" w:cs="Tahoma"/>
          <w:color w:val="000000"/>
        </w:rPr>
        <w:t xml:space="preserve"> of </w:t>
      </w:r>
      <w:r w:rsidRPr="00E550AB">
        <w:rPr>
          <w:rFonts w:ascii="Tahoma" w:hAnsi="Tahoma" w:cs="Tahoma"/>
          <w:color w:val="000000"/>
        </w:rPr>
        <w:t>covering all unbanked villages having population of more than 3000 by opening of a bank branch within a radius of 5 kms</w:t>
      </w:r>
      <w:r>
        <w:rPr>
          <w:rFonts w:ascii="Tahoma" w:hAnsi="Tahoma" w:cs="Tahoma"/>
          <w:color w:val="000000"/>
        </w:rPr>
        <w:t>,</w:t>
      </w:r>
      <w:r w:rsidRPr="00E550AB">
        <w:rPr>
          <w:rFonts w:ascii="Tahoma" w:hAnsi="Tahoma" w:cs="Tahoma"/>
          <w:color w:val="000000"/>
        </w:rPr>
        <w:t xml:space="preserve"> the possibility of shifting of the proposed location(s) to suitable alternate l</w:t>
      </w:r>
      <w:r>
        <w:rPr>
          <w:rFonts w:ascii="Tahoma" w:hAnsi="Tahoma" w:cs="Tahoma"/>
          <w:color w:val="000000"/>
        </w:rPr>
        <w:t>ocation(s) may also be explored.</w:t>
      </w:r>
    </w:p>
    <w:p w14:paraId="6B262335" w14:textId="77777777" w:rsidR="006C593C" w:rsidRDefault="006C593C" w:rsidP="006C593C">
      <w:pPr>
        <w:pStyle w:val="NoSpacing"/>
        <w:jc w:val="both"/>
        <w:rPr>
          <w:rFonts w:ascii="Tahoma" w:hAnsi="Tahoma" w:cs="Tahoma"/>
          <w:color w:val="000000"/>
        </w:rPr>
      </w:pPr>
    </w:p>
    <w:p w14:paraId="31219B0C" w14:textId="77777777" w:rsidR="006C593C" w:rsidRDefault="006C593C" w:rsidP="006C593C">
      <w:pPr>
        <w:pStyle w:val="NoSpacing"/>
        <w:jc w:val="both"/>
        <w:rPr>
          <w:rFonts w:ascii="Tahoma" w:hAnsi="Tahoma" w:cs="Tahoma"/>
          <w:color w:val="000000"/>
        </w:rPr>
      </w:pPr>
      <w:r>
        <w:rPr>
          <w:rFonts w:ascii="Tahoma" w:hAnsi="Tahoma" w:cs="Tahoma"/>
          <w:color w:val="000000"/>
        </w:rPr>
        <w:t>It was further advised to take</w:t>
      </w:r>
      <w:r w:rsidRPr="00E550AB">
        <w:rPr>
          <w:rFonts w:ascii="Tahoma" w:hAnsi="Tahoma" w:cs="Tahoma"/>
          <w:color w:val="000000"/>
        </w:rPr>
        <w:t xml:space="preserve"> appropriate action in the matter in consu</w:t>
      </w:r>
      <w:r>
        <w:rPr>
          <w:rFonts w:ascii="Tahoma" w:hAnsi="Tahoma" w:cs="Tahoma"/>
          <w:color w:val="000000"/>
        </w:rPr>
        <w:t>ltation with District Collector</w:t>
      </w:r>
      <w:r w:rsidRPr="00E550AB">
        <w:rPr>
          <w:rFonts w:ascii="Tahoma" w:hAnsi="Tahoma" w:cs="Tahoma"/>
          <w:color w:val="000000"/>
        </w:rPr>
        <w:t xml:space="preserve">. </w:t>
      </w:r>
    </w:p>
    <w:p w14:paraId="267313D0" w14:textId="77777777" w:rsidR="00E550AB" w:rsidRPr="00E550AB" w:rsidRDefault="00E550AB" w:rsidP="00E550AB">
      <w:pPr>
        <w:pStyle w:val="xxxxxmsonormal"/>
        <w:shd w:val="clear" w:color="auto" w:fill="FFFFFF"/>
        <w:spacing w:before="0" w:beforeAutospacing="0" w:after="0" w:afterAutospacing="0" w:line="276" w:lineRule="auto"/>
        <w:jc w:val="both"/>
        <w:rPr>
          <w:rFonts w:ascii="Tahoma" w:hAnsi="Tahoma" w:cs="Tahoma"/>
          <w:color w:val="000000"/>
        </w:rPr>
      </w:pPr>
    </w:p>
    <w:p w14:paraId="27CBD074" w14:textId="77777777" w:rsidR="00E550AB" w:rsidRPr="00E550AB" w:rsidRDefault="00E550AB" w:rsidP="00E550AB">
      <w:pPr>
        <w:pStyle w:val="xxxxxmsonormal"/>
        <w:shd w:val="clear" w:color="auto" w:fill="FFFFFF"/>
        <w:spacing w:before="0" w:beforeAutospacing="0" w:after="0" w:afterAutospacing="0" w:line="276" w:lineRule="auto"/>
        <w:jc w:val="both"/>
        <w:rPr>
          <w:rFonts w:ascii="Tahoma" w:hAnsi="Tahoma" w:cs="Tahoma"/>
          <w:color w:val="000000"/>
        </w:rPr>
      </w:pPr>
      <w:r w:rsidRPr="00E550AB">
        <w:rPr>
          <w:rFonts w:ascii="Tahoma" w:hAnsi="Tahoma" w:cs="Tahoma"/>
          <w:color w:val="000000"/>
        </w:rPr>
        <w:t>Based on an analysis of Jan-Dhan Darshak (JDD) App by National Informatics Centre (NIC), 363 villages were identified PAN-India for opening if brick-and –mortar bank branches and those villages were allocated to different banks by the State Level Bankers’ Committees (SLBCs) for opening brick and mortar branches.</w:t>
      </w:r>
    </w:p>
    <w:p w14:paraId="5108CD54" w14:textId="77777777" w:rsidR="00E550AB" w:rsidRPr="00E550AB" w:rsidRDefault="00E550AB" w:rsidP="00E550AB">
      <w:pPr>
        <w:pStyle w:val="xxxxxmsonormal"/>
        <w:shd w:val="clear" w:color="auto" w:fill="FFFFFF"/>
        <w:spacing w:before="0" w:beforeAutospacing="0" w:after="0" w:afterAutospacing="0" w:line="276" w:lineRule="auto"/>
        <w:jc w:val="both"/>
        <w:rPr>
          <w:rFonts w:ascii="Tahoma" w:hAnsi="Tahoma" w:cs="Tahoma"/>
          <w:color w:val="000000"/>
        </w:rPr>
      </w:pPr>
    </w:p>
    <w:p w14:paraId="59B9EB87" w14:textId="4F7613BF" w:rsidR="00E550AB" w:rsidRPr="00E550AB" w:rsidRDefault="00E550AB" w:rsidP="00E550AB">
      <w:pPr>
        <w:pStyle w:val="xxxxxmsonormal"/>
        <w:shd w:val="clear" w:color="auto" w:fill="FFFFFF"/>
        <w:spacing w:before="0" w:beforeAutospacing="0" w:after="0" w:afterAutospacing="0" w:line="276" w:lineRule="auto"/>
        <w:jc w:val="both"/>
        <w:rPr>
          <w:rFonts w:ascii="Tahoma" w:hAnsi="Tahoma" w:cs="Tahoma"/>
          <w:color w:val="000000"/>
        </w:rPr>
      </w:pPr>
      <w:r w:rsidRPr="00E550AB">
        <w:rPr>
          <w:rFonts w:ascii="Tahoma" w:hAnsi="Tahoma" w:cs="Tahoma"/>
          <w:color w:val="000000"/>
        </w:rPr>
        <w:t>Out of 363 villages, one v</w:t>
      </w:r>
      <w:r w:rsidR="006C593C">
        <w:rPr>
          <w:rFonts w:ascii="Tahoma" w:hAnsi="Tahoma" w:cs="Tahoma"/>
          <w:color w:val="000000"/>
        </w:rPr>
        <w:t>illage Dona Matter under PNB Circle Office</w:t>
      </w:r>
      <w:r w:rsidRPr="00E550AB">
        <w:rPr>
          <w:rFonts w:ascii="Tahoma" w:hAnsi="Tahoma" w:cs="Tahoma"/>
          <w:color w:val="000000"/>
        </w:rPr>
        <w:t xml:space="preserve"> </w:t>
      </w:r>
      <w:r w:rsidR="006C593C">
        <w:rPr>
          <w:rFonts w:ascii="Tahoma" w:hAnsi="Tahoma" w:cs="Tahoma"/>
          <w:color w:val="000000"/>
        </w:rPr>
        <w:t xml:space="preserve">in </w:t>
      </w:r>
      <w:r w:rsidRPr="00E550AB">
        <w:rPr>
          <w:rFonts w:ascii="Tahoma" w:hAnsi="Tahoma" w:cs="Tahoma"/>
          <w:color w:val="000000"/>
        </w:rPr>
        <w:t>Moga</w:t>
      </w:r>
      <w:r w:rsidR="006C593C">
        <w:rPr>
          <w:rFonts w:ascii="Tahoma" w:hAnsi="Tahoma" w:cs="Tahoma"/>
          <w:color w:val="000000"/>
        </w:rPr>
        <w:t xml:space="preserve"> District</w:t>
      </w:r>
      <w:r w:rsidRPr="00E550AB">
        <w:rPr>
          <w:rFonts w:ascii="Tahoma" w:hAnsi="Tahoma" w:cs="Tahoma"/>
          <w:color w:val="000000"/>
        </w:rPr>
        <w:t xml:space="preserve"> </w:t>
      </w:r>
      <w:r w:rsidR="006C593C">
        <w:rPr>
          <w:rFonts w:ascii="Tahoma" w:hAnsi="Tahoma" w:cs="Tahoma"/>
          <w:color w:val="000000"/>
        </w:rPr>
        <w:t>w</w:t>
      </w:r>
      <w:r w:rsidRPr="00E550AB">
        <w:rPr>
          <w:rFonts w:ascii="Tahoma" w:hAnsi="Tahoma" w:cs="Tahoma"/>
          <w:color w:val="000000"/>
        </w:rPr>
        <w:t xml:space="preserve">as identified and In-principle approval </w:t>
      </w:r>
      <w:r w:rsidR="006C593C">
        <w:rPr>
          <w:rFonts w:ascii="Tahoma" w:hAnsi="Tahoma" w:cs="Tahoma"/>
          <w:color w:val="000000"/>
        </w:rPr>
        <w:t xml:space="preserve">was </w:t>
      </w:r>
      <w:r w:rsidRPr="00E550AB">
        <w:rPr>
          <w:rFonts w:ascii="Tahoma" w:hAnsi="Tahoma" w:cs="Tahoma"/>
          <w:color w:val="000000"/>
        </w:rPr>
        <w:t xml:space="preserve">given to the circle for opening of brick &amp; mortar branch at Village Dona Mattar. </w:t>
      </w:r>
    </w:p>
    <w:p w14:paraId="4C8D75FB" w14:textId="77777777" w:rsidR="00E550AB" w:rsidRPr="00E550AB" w:rsidRDefault="00E550AB" w:rsidP="00E550AB">
      <w:pPr>
        <w:pStyle w:val="xxxxxmsonormal"/>
        <w:shd w:val="clear" w:color="auto" w:fill="FFFFFF"/>
        <w:spacing w:before="0" w:beforeAutospacing="0" w:after="0" w:afterAutospacing="0" w:line="276" w:lineRule="auto"/>
        <w:jc w:val="both"/>
        <w:rPr>
          <w:rFonts w:ascii="Tahoma" w:hAnsi="Tahoma" w:cs="Tahoma"/>
          <w:color w:val="000000"/>
        </w:rPr>
      </w:pPr>
    </w:p>
    <w:p w14:paraId="653B8261" w14:textId="74A42DFE" w:rsidR="006C593C" w:rsidRDefault="006C593C" w:rsidP="00E550AB">
      <w:pPr>
        <w:pStyle w:val="xxxxxmsonormal"/>
        <w:shd w:val="clear" w:color="auto" w:fill="FFFFFF"/>
        <w:spacing w:before="0" w:beforeAutospacing="0" w:after="0" w:afterAutospacing="0" w:line="276" w:lineRule="auto"/>
        <w:jc w:val="both"/>
        <w:rPr>
          <w:rFonts w:ascii="Tahoma" w:hAnsi="Tahoma" w:cs="Tahoma"/>
          <w:color w:val="000000"/>
        </w:rPr>
      </w:pPr>
      <w:r>
        <w:rPr>
          <w:rFonts w:ascii="Tahoma" w:hAnsi="Tahoma" w:cs="Tahoma"/>
          <w:color w:val="000000"/>
        </w:rPr>
        <w:t>However, it was</w:t>
      </w:r>
      <w:r w:rsidR="00E550AB" w:rsidRPr="00E550AB">
        <w:rPr>
          <w:rFonts w:ascii="Tahoma" w:hAnsi="Tahoma" w:cs="Tahoma"/>
          <w:color w:val="000000"/>
        </w:rPr>
        <w:t xml:space="preserve"> informed that Village Dona Mattar is situated very close to the International border of India and Pakistan in a remote area. To run the branch, connectivity is required</w:t>
      </w:r>
    </w:p>
    <w:p w14:paraId="69F3F326" w14:textId="425DB942" w:rsidR="00E550AB" w:rsidRPr="00E550AB" w:rsidRDefault="00E550AB" w:rsidP="00E550AB">
      <w:pPr>
        <w:pStyle w:val="xxxxxmsonormal"/>
        <w:shd w:val="clear" w:color="auto" w:fill="FFFFFF"/>
        <w:spacing w:before="0" w:beforeAutospacing="0" w:after="0" w:afterAutospacing="0" w:line="276" w:lineRule="auto"/>
        <w:jc w:val="both"/>
        <w:rPr>
          <w:rFonts w:ascii="Tahoma" w:hAnsi="Tahoma" w:cs="Tahoma"/>
          <w:color w:val="000000"/>
        </w:rPr>
      </w:pPr>
      <w:r w:rsidRPr="00E550AB">
        <w:rPr>
          <w:rFonts w:ascii="Tahoma" w:hAnsi="Tahoma" w:cs="Tahoma"/>
          <w:color w:val="000000"/>
        </w:rPr>
        <w:t xml:space="preserve">and BSNL has informed that they are unable to provide Lease and ISDN line link due to non-availability of network in the village Dona Mattar. Village Dona Mattar is very close to Satluj River and is under flood effected zone. Required infrastructure is </w:t>
      </w:r>
      <w:r w:rsidR="006C593C">
        <w:rPr>
          <w:rFonts w:ascii="Tahoma" w:hAnsi="Tahoma" w:cs="Tahoma"/>
          <w:color w:val="000000"/>
        </w:rPr>
        <w:t>not available and even after continuous efforts</w:t>
      </w:r>
      <w:r w:rsidRPr="00E550AB">
        <w:rPr>
          <w:rFonts w:ascii="Tahoma" w:hAnsi="Tahoma" w:cs="Tahoma"/>
          <w:color w:val="000000"/>
        </w:rPr>
        <w:t xml:space="preserve"> </w:t>
      </w:r>
      <w:r w:rsidR="006C593C">
        <w:rPr>
          <w:rFonts w:ascii="Tahoma" w:hAnsi="Tahoma" w:cs="Tahoma"/>
          <w:color w:val="000000"/>
        </w:rPr>
        <w:t xml:space="preserve">for </w:t>
      </w:r>
      <w:r w:rsidRPr="00E550AB">
        <w:rPr>
          <w:rFonts w:ascii="Tahoma" w:hAnsi="Tahoma" w:cs="Tahoma"/>
          <w:color w:val="000000"/>
        </w:rPr>
        <w:t>3 months</w:t>
      </w:r>
      <w:r w:rsidR="006C593C">
        <w:rPr>
          <w:rFonts w:ascii="Tahoma" w:hAnsi="Tahoma" w:cs="Tahoma"/>
          <w:color w:val="000000"/>
        </w:rPr>
        <w:t>,</w:t>
      </w:r>
      <w:r w:rsidRPr="00E550AB">
        <w:rPr>
          <w:rFonts w:ascii="Tahoma" w:hAnsi="Tahoma" w:cs="Tahoma"/>
          <w:color w:val="000000"/>
        </w:rPr>
        <w:t xml:space="preserve"> suitable premises </w:t>
      </w:r>
      <w:r w:rsidR="000D772B">
        <w:rPr>
          <w:rFonts w:ascii="Tahoma" w:hAnsi="Tahoma" w:cs="Tahoma"/>
          <w:color w:val="000000"/>
        </w:rPr>
        <w:t>could not be found</w:t>
      </w:r>
      <w:r w:rsidRPr="00E550AB">
        <w:rPr>
          <w:rFonts w:ascii="Tahoma" w:hAnsi="Tahoma" w:cs="Tahoma"/>
          <w:color w:val="000000"/>
        </w:rPr>
        <w:t>. BCA of State Bank of India and Punjab National Bank are already providing their services in the village itself.</w:t>
      </w:r>
    </w:p>
    <w:p w14:paraId="4EC3F842" w14:textId="77777777" w:rsidR="00E550AB" w:rsidRPr="00E550AB" w:rsidRDefault="00E550AB" w:rsidP="00E550AB">
      <w:pPr>
        <w:pStyle w:val="xxxxxmsonormal"/>
        <w:shd w:val="clear" w:color="auto" w:fill="FFFFFF"/>
        <w:spacing w:before="0" w:beforeAutospacing="0" w:after="0" w:afterAutospacing="0" w:line="276" w:lineRule="auto"/>
        <w:jc w:val="both"/>
        <w:rPr>
          <w:rFonts w:ascii="Tahoma" w:hAnsi="Tahoma" w:cs="Tahoma"/>
          <w:color w:val="000000"/>
        </w:rPr>
      </w:pPr>
    </w:p>
    <w:p w14:paraId="69EA9544" w14:textId="0C38AC18" w:rsidR="00A84B8F" w:rsidRPr="000D772B" w:rsidRDefault="000D772B" w:rsidP="000D772B">
      <w:pPr>
        <w:pStyle w:val="PlainText"/>
        <w:tabs>
          <w:tab w:val="left" w:pos="720"/>
        </w:tabs>
        <w:rPr>
          <w:rFonts w:eastAsiaTheme="minorHAnsi"/>
          <w:sz w:val="24"/>
          <w:szCs w:val="24"/>
          <w:lang w:val="en-IN" w:eastAsia="en-IN"/>
        </w:rPr>
      </w:pPr>
      <w:r w:rsidRPr="000D772B">
        <w:rPr>
          <w:rFonts w:eastAsiaTheme="minorHAnsi"/>
          <w:sz w:val="24"/>
          <w:szCs w:val="24"/>
          <w:lang w:val="en-IN" w:eastAsia="en-IN"/>
        </w:rPr>
        <w:t>Therefore, as per instructions received from DFS for considering an alternate location, Village Pindi which has been identified which is stated to be within a radius of 5KM of Village Dona Mattar and ha</w:t>
      </w:r>
      <w:bookmarkStart w:id="0" w:name="_GoBack"/>
      <w:bookmarkEnd w:id="0"/>
      <w:r w:rsidRPr="000D772B">
        <w:rPr>
          <w:rFonts w:eastAsiaTheme="minorHAnsi"/>
          <w:sz w:val="24"/>
          <w:szCs w:val="24"/>
          <w:lang w:val="en-IN" w:eastAsia="en-IN"/>
        </w:rPr>
        <w:t>ve suitable infrastructure for opening of branch.</w:t>
      </w:r>
    </w:p>
    <w:p w14:paraId="3CFCFC3D" w14:textId="6308B25B" w:rsidR="007976DA" w:rsidRDefault="007976DA" w:rsidP="001C5FA4">
      <w:pPr>
        <w:pStyle w:val="PlainText"/>
        <w:tabs>
          <w:tab w:val="left" w:pos="720"/>
        </w:tabs>
        <w:rPr>
          <w:color w:val="auto"/>
          <w:sz w:val="26"/>
          <w:szCs w:val="26"/>
        </w:rPr>
      </w:pPr>
    </w:p>
    <w:p w14:paraId="5FAF320F" w14:textId="5449D40D" w:rsidR="000D772B" w:rsidRPr="00653205" w:rsidRDefault="00831D54" w:rsidP="001C5FA4">
      <w:pPr>
        <w:pStyle w:val="PlainText"/>
        <w:tabs>
          <w:tab w:val="left" w:pos="720"/>
        </w:tabs>
        <w:rPr>
          <w:rFonts w:eastAsiaTheme="minorHAnsi"/>
          <w:b/>
          <w:sz w:val="24"/>
          <w:szCs w:val="24"/>
          <w:lang w:val="en-IN" w:eastAsia="en-IN"/>
        </w:rPr>
      </w:pPr>
      <w:r w:rsidRPr="00653205">
        <w:rPr>
          <w:rFonts w:eastAsiaTheme="minorHAnsi"/>
          <w:b/>
          <w:sz w:val="24"/>
          <w:szCs w:val="24"/>
          <w:lang w:val="en-IN" w:eastAsia="en-IN"/>
        </w:rPr>
        <w:t xml:space="preserve">If approved, we may allow the </w:t>
      </w:r>
      <w:r w:rsidR="006D21E3">
        <w:rPr>
          <w:rFonts w:eastAsiaTheme="minorHAnsi"/>
          <w:b/>
          <w:sz w:val="24"/>
          <w:szCs w:val="24"/>
          <w:lang w:val="en-IN" w:eastAsia="en-IN"/>
        </w:rPr>
        <w:t>PNB,</w:t>
      </w:r>
      <w:r w:rsidRPr="00653205">
        <w:rPr>
          <w:rFonts w:eastAsiaTheme="minorHAnsi"/>
          <w:b/>
          <w:sz w:val="24"/>
          <w:szCs w:val="24"/>
          <w:lang w:val="en-IN" w:eastAsia="en-IN"/>
        </w:rPr>
        <w:t xml:space="preserve">Circle Office Moga to proceed with opening of branch </w:t>
      </w:r>
      <w:r w:rsidR="00311D99">
        <w:rPr>
          <w:rFonts w:eastAsiaTheme="minorHAnsi"/>
          <w:b/>
          <w:sz w:val="24"/>
          <w:szCs w:val="24"/>
          <w:lang w:val="en-IN" w:eastAsia="en-IN"/>
        </w:rPr>
        <w:t>withi</w:t>
      </w:r>
      <w:r w:rsidR="005971EB">
        <w:rPr>
          <w:rFonts w:eastAsiaTheme="minorHAnsi"/>
          <w:b/>
          <w:sz w:val="24"/>
          <w:szCs w:val="24"/>
          <w:lang w:val="en-IN" w:eastAsia="en-IN"/>
        </w:rPr>
        <w:t>n</w:t>
      </w:r>
      <w:r w:rsidR="00311D99">
        <w:rPr>
          <w:rFonts w:eastAsiaTheme="minorHAnsi"/>
          <w:b/>
          <w:sz w:val="24"/>
          <w:szCs w:val="24"/>
          <w:lang w:val="en-IN" w:eastAsia="en-IN"/>
        </w:rPr>
        <w:t xml:space="preserve"> same block </w:t>
      </w:r>
      <w:r w:rsidRPr="00653205">
        <w:rPr>
          <w:rFonts w:eastAsiaTheme="minorHAnsi"/>
          <w:b/>
          <w:sz w:val="24"/>
          <w:szCs w:val="24"/>
          <w:lang w:val="en-IN" w:eastAsia="en-IN"/>
        </w:rPr>
        <w:t>at Village Pindi instead of Village Dona Mattar.</w:t>
      </w:r>
    </w:p>
    <w:p w14:paraId="164989ED" w14:textId="0052D668" w:rsidR="000D772B" w:rsidRDefault="000D772B" w:rsidP="001C5FA4">
      <w:pPr>
        <w:pStyle w:val="PlainText"/>
        <w:tabs>
          <w:tab w:val="left" w:pos="720"/>
        </w:tabs>
        <w:rPr>
          <w:color w:val="auto"/>
          <w:sz w:val="26"/>
          <w:szCs w:val="26"/>
        </w:rPr>
      </w:pPr>
    </w:p>
    <w:p w14:paraId="04F7F162" w14:textId="1C09B18F" w:rsidR="000D772B" w:rsidRDefault="000D772B" w:rsidP="001C5FA4">
      <w:pPr>
        <w:pStyle w:val="PlainText"/>
        <w:tabs>
          <w:tab w:val="left" w:pos="720"/>
        </w:tabs>
        <w:rPr>
          <w:color w:val="auto"/>
          <w:sz w:val="26"/>
          <w:szCs w:val="26"/>
        </w:rPr>
      </w:pPr>
    </w:p>
    <w:p w14:paraId="3AED78C4" w14:textId="3712581C" w:rsidR="000D772B" w:rsidRDefault="000D772B" w:rsidP="001C5FA4">
      <w:pPr>
        <w:pStyle w:val="PlainText"/>
        <w:tabs>
          <w:tab w:val="left" w:pos="720"/>
        </w:tabs>
        <w:rPr>
          <w:color w:val="auto"/>
          <w:sz w:val="26"/>
          <w:szCs w:val="26"/>
        </w:rPr>
      </w:pPr>
    </w:p>
    <w:p w14:paraId="2E22AFF4" w14:textId="719F1F7F" w:rsidR="007976DA" w:rsidRDefault="007976DA" w:rsidP="001C5FA4">
      <w:pPr>
        <w:pStyle w:val="PlainText"/>
        <w:tabs>
          <w:tab w:val="left" w:pos="720"/>
        </w:tabs>
        <w:rPr>
          <w:color w:val="auto"/>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662068" w:rsidRPr="00060B48" w14:paraId="7BB7A845" w14:textId="77777777" w:rsidTr="00662068">
        <w:trPr>
          <w:jc w:val="center"/>
        </w:trPr>
        <w:tc>
          <w:tcPr>
            <w:tcW w:w="2520" w:type="dxa"/>
          </w:tcPr>
          <w:p w14:paraId="5E5A07BF" w14:textId="4921D567" w:rsidR="00662068" w:rsidRPr="00060B48" w:rsidRDefault="00662068" w:rsidP="00662068">
            <w:pPr>
              <w:pStyle w:val="PlainText"/>
              <w:ind w:left="180"/>
              <w:rPr>
                <w:b/>
                <w:bCs/>
                <w:color w:val="auto"/>
                <w:sz w:val="26"/>
                <w:szCs w:val="26"/>
              </w:rPr>
            </w:pPr>
            <w:r>
              <w:rPr>
                <w:b/>
                <w:bCs/>
                <w:color w:val="auto"/>
                <w:sz w:val="26"/>
                <w:szCs w:val="26"/>
              </w:rPr>
              <w:t>Item No. 26</w:t>
            </w:r>
          </w:p>
        </w:tc>
        <w:tc>
          <w:tcPr>
            <w:tcW w:w="7020" w:type="dxa"/>
          </w:tcPr>
          <w:p w14:paraId="65C618F0" w14:textId="167251C9" w:rsidR="00662068" w:rsidRPr="00060B48" w:rsidRDefault="00A16B27" w:rsidP="00662068">
            <w:pPr>
              <w:pStyle w:val="PlainText"/>
              <w:ind w:left="180"/>
              <w:rPr>
                <w:b/>
                <w:bCs/>
                <w:color w:val="auto"/>
                <w:sz w:val="26"/>
                <w:szCs w:val="26"/>
              </w:rPr>
            </w:pPr>
            <w:r>
              <w:rPr>
                <w:b/>
                <w:bCs/>
                <w:color w:val="auto"/>
                <w:sz w:val="26"/>
                <w:szCs w:val="26"/>
              </w:rPr>
              <w:t>SVAMITVA S</w:t>
            </w:r>
            <w:r w:rsidRPr="00A16B27">
              <w:rPr>
                <w:b/>
                <w:bCs/>
                <w:color w:val="auto"/>
                <w:sz w:val="26"/>
                <w:szCs w:val="26"/>
              </w:rPr>
              <w:t>cheme</w:t>
            </w:r>
            <w:r>
              <w:t xml:space="preserve"> </w:t>
            </w:r>
            <w:r w:rsidRPr="00A16B27">
              <w:rPr>
                <w:b/>
                <w:bCs/>
                <w:color w:val="auto"/>
                <w:sz w:val="26"/>
                <w:szCs w:val="26"/>
              </w:rPr>
              <w:t>for extending loans against the security of property cards issued</w:t>
            </w:r>
          </w:p>
        </w:tc>
      </w:tr>
    </w:tbl>
    <w:p w14:paraId="008841AD" w14:textId="60C35801" w:rsidR="007976DA" w:rsidRDefault="007976DA" w:rsidP="001C5FA4">
      <w:pPr>
        <w:pStyle w:val="PlainText"/>
        <w:tabs>
          <w:tab w:val="left" w:pos="720"/>
        </w:tabs>
        <w:rPr>
          <w:color w:val="auto"/>
          <w:sz w:val="26"/>
          <w:szCs w:val="26"/>
        </w:rPr>
      </w:pPr>
    </w:p>
    <w:p w14:paraId="212EA9DD" w14:textId="77777777" w:rsidR="002300EE" w:rsidRDefault="002300EE" w:rsidP="002300EE">
      <w:pPr>
        <w:jc w:val="both"/>
        <w:rPr>
          <w:rFonts w:ascii="Tahoma" w:eastAsiaTheme="minorHAnsi" w:hAnsi="Tahoma" w:cs="Tahoma"/>
          <w:color w:val="000000"/>
          <w:sz w:val="24"/>
          <w:szCs w:val="24"/>
          <w:lang w:val="en-IN" w:eastAsia="en-IN" w:bidi="ar-SA"/>
        </w:rPr>
      </w:pPr>
      <w:r w:rsidRPr="002300EE">
        <w:rPr>
          <w:rFonts w:ascii="Tahoma" w:eastAsiaTheme="minorHAnsi" w:hAnsi="Tahoma" w:cs="Tahoma"/>
          <w:color w:val="000000"/>
          <w:sz w:val="24"/>
          <w:szCs w:val="24"/>
          <w:lang w:val="en-IN" w:eastAsia="en-IN" w:bidi="ar-SA"/>
        </w:rPr>
        <w:t xml:space="preserve">The SVAMITVA (Survey of Villages Abadi and Mapping with Improvised Technology in Village Areas), a Central Sector Scheme was launched by Government of India. The scheme aims to provide an integrated property validation solution for rural India and would thereby provide the ‘Record of Rights’ to village household owners possessing houses in inhabited rural areas. </w:t>
      </w:r>
    </w:p>
    <w:p w14:paraId="15BE6DE5" w14:textId="50CB454E" w:rsidR="002300EE" w:rsidRPr="002300EE" w:rsidRDefault="002300EE" w:rsidP="002300EE">
      <w:pPr>
        <w:jc w:val="both"/>
        <w:rPr>
          <w:rFonts w:ascii="Tahoma" w:eastAsiaTheme="minorHAnsi" w:hAnsi="Tahoma" w:cs="Tahoma"/>
          <w:color w:val="000000"/>
          <w:sz w:val="24"/>
          <w:szCs w:val="24"/>
          <w:lang w:val="en-IN" w:eastAsia="en-IN" w:bidi="ar-SA"/>
        </w:rPr>
      </w:pPr>
      <w:r w:rsidRPr="002300EE">
        <w:rPr>
          <w:rFonts w:ascii="Tahoma" w:eastAsiaTheme="minorHAnsi" w:hAnsi="Tahoma" w:cs="Tahoma"/>
          <w:color w:val="000000"/>
          <w:sz w:val="24"/>
          <w:szCs w:val="24"/>
          <w:lang w:val="en-IN" w:eastAsia="en-IN" w:bidi="ar-SA"/>
        </w:rPr>
        <w:t>One of the important objectives of the scheme is to bring financial stability to the citizens of rural India by enabling them to use their property as a financial asset for taking loans and other financial benefits.</w:t>
      </w:r>
    </w:p>
    <w:p w14:paraId="0E12EE16" w14:textId="451DFCAE" w:rsidR="007976DA" w:rsidRPr="002300EE" w:rsidRDefault="007976DA" w:rsidP="001C5FA4">
      <w:pPr>
        <w:pStyle w:val="PlainText"/>
        <w:tabs>
          <w:tab w:val="left" w:pos="720"/>
        </w:tabs>
        <w:rPr>
          <w:rFonts w:eastAsiaTheme="minorHAnsi"/>
          <w:sz w:val="24"/>
          <w:szCs w:val="24"/>
          <w:lang w:val="en-IN" w:eastAsia="en-IN"/>
        </w:rPr>
      </w:pPr>
    </w:p>
    <w:p w14:paraId="59E2C147" w14:textId="13FE5DFB" w:rsidR="002300EE" w:rsidRDefault="002300EE" w:rsidP="002300EE">
      <w:pPr>
        <w:jc w:val="both"/>
        <w:rPr>
          <w:rFonts w:ascii="Tahoma" w:eastAsiaTheme="minorHAnsi" w:hAnsi="Tahoma" w:cs="Tahoma"/>
          <w:color w:val="000000"/>
          <w:sz w:val="24"/>
          <w:szCs w:val="24"/>
          <w:lang w:val="en-IN" w:eastAsia="en-IN" w:bidi="ar-SA"/>
        </w:rPr>
      </w:pPr>
      <w:r w:rsidRPr="002300EE">
        <w:rPr>
          <w:rFonts w:ascii="Tahoma" w:eastAsiaTheme="minorHAnsi" w:hAnsi="Tahoma" w:cs="Tahoma"/>
          <w:color w:val="000000"/>
          <w:sz w:val="24"/>
          <w:szCs w:val="24"/>
          <w:lang w:val="en-IN" w:eastAsia="en-IN" w:bidi="ar-SA"/>
        </w:rPr>
        <w:t xml:space="preserve">All the </w:t>
      </w:r>
      <w:r w:rsidR="00653205">
        <w:rPr>
          <w:rFonts w:ascii="Tahoma" w:eastAsiaTheme="minorHAnsi" w:hAnsi="Tahoma" w:cs="Tahoma"/>
          <w:color w:val="000000"/>
          <w:sz w:val="24"/>
          <w:szCs w:val="24"/>
          <w:lang w:val="en-IN" w:eastAsia="en-IN" w:bidi="ar-SA"/>
        </w:rPr>
        <w:t xml:space="preserve">member </w:t>
      </w:r>
      <w:r w:rsidRPr="002300EE">
        <w:rPr>
          <w:rFonts w:ascii="Tahoma" w:eastAsiaTheme="minorHAnsi" w:hAnsi="Tahoma" w:cs="Tahoma"/>
          <w:color w:val="000000"/>
          <w:sz w:val="24"/>
          <w:szCs w:val="24"/>
          <w:lang w:val="en-IN" w:eastAsia="en-IN" w:bidi="ar-SA"/>
        </w:rPr>
        <w:t xml:space="preserve">banks are </w:t>
      </w:r>
      <w:r>
        <w:rPr>
          <w:rFonts w:ascii="Tahoma" w:eastAsiaTheme="minorHAnsi" w:hAnsi="Tahoma" w:cs="Tahoma"/>
          <w:color w:val="000000"/>
          <w:sz w:val="24"/>
          <w:szCs w:val="24"/>
          <w:lang w:val="en-IN" w:eastAsia="en-IN" w:bidi="ar-SA"/>
        </w:rPr>
        <w:t xml:space="preserve">therefore </w:t>
      </w:r>
      <w:r w:rsidRPr="002300EE">
        <w:rPr>
          <w:rFonts w:ascii="Tahoma" w:eastAsiaTheme="minorHAnsi" w:hAnsi="Tahoma" w:cs="Tahoma"/>
          <w:color w:val="000000"/>
          <w:sz w:val="24"/>
          <w:szCs w:val="24"/>
          <w:lang w:val="en-IN" w:eastAsia="en-IN" w:bidi="ar-SA"/>
        </w:rPr>
        <w:t>requested to include lending against the security of property cards issued under the SVAMITVA scheme</w:t>
      </w:r>
      <w:r w:rsidR="00653205">
        <w:rPr>
          <w:rFonts w:ascii="Tahoma" w:eastAsiaTheme="minorHAnsi" w:hAnsi="Tahoma" w:cs="Tahoma"/>
          <w:color w:val="000000"/>
          <w:sz w:val="24"/>
          <w:szCs w:val="24"/>
          <w:lang w:val="en-IN" w:eastAsia="en-IN" w:bidi="ar-SA"/>
        </w:rPr>
        <w:t xml:space="preserve"> for </w:t>
      </w:r>
      <w:r w:rsidRPr="002300EE">
        <w:rPr>
          <w:rFonts w:ascii="Tahoma" w:eastAsiaTheme="minorHAnsi" w:hAnsi="Tahoma" w:cs="Tahoma"/>
          <w:color w:val="000000"/>
          <w:sz w:val="24"/>
          <w:szCs w:val="24"/>
          <w:lang w:val="en-IN" w:eastAsia="en-IN" w:bidi="ar-SA"/>
        </w:rPr>
        <w:t>smoo</w:t>
      </w:r>
      <w:r w:rsidR="00653205">
        <w:rPr>
          <w:rFonts w:ascii="Tahoma" w:eastAsiaTheme="minorHAnsi" w:hAnsi="Tahoma" w:cs="Tahoma"/>
          <w:color w:val="000000"/>
          <w:sz w:val="24"/>
          <w:szCs w:val="24"/>
          <w:lang w:val="en-IN" w:eastAsia="en-IN" w:bidi="ar-SA"/>
        </w:rPr>
        <w:t>th implementation of the scheme and start submitting progress w.e.f. March 2023.</w:t>
      </w:r>
    </w:p>
    <w:p w14:paraId="206833F6" w14:textId="77777777" w:rsidR="00E15A09" w:rsidRDefault="00E15A09" w:rsidP="002300EE">
      <w:pPr>
        <w:jc w:val="both"/>
        <w:rPr>
          <w:lang w:val="en-IN" w:eastAsia="e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0E336D" w:rsidRPr="000E336D" w14:paraId="5D11E93D" w14:textId="77777777" w:rsidTr="000E336D">
        <w:trPr>
          <w:jc w:val="center"/>
        </w:trPr>
        <w:tc>
          <w:tcPr>
            <w:tcW w:w="2520" w:type="dxa"/>
          </w:tcPr>
          <w:p w14:paraId="3DECF51E" w14:textId="05231FB4" w:rsidR="000E336D" w:rsidRPr="000E336D" w:rsidRDefault="000E336D" w:rsidP="000E336D">
            <w:pPr>
              <w:spacing w:after="0" w:line="240" w:lineRule="auto"/>
              <w:ind w:left="180"/>
              <w:jc w:val="both"/>
              <w:rPr>
                <w:rFonts w:ascii="Tahoma" w:hAnsi="Tahoma" w:cs="Tahoma"/>
                <w:b/>
                <w:bCs/>
                <w:sz w:val="26"/>
                <w:szCs w:val="26"/>
                <w:lang w:bidi="ar-SA"/>
              </w:rPr>
            </w:pPr>
            <w:r w:rsidRPr="000E336D">
              <w:rPr>
                <w:rFonts w:ascii="Tahoma" w:hAnsi="Tahoma" w:cs="Tahoma"/>
                <w:b/>
                <w:bCs/>
                <w:sz w:val="26"/>
                <w:szCs w:val="26"/>
                <w:lang w:bidi="ar-SA"/>
              </w:rPr>
              <w:t>Item No. 2</w:t>
            </w:r>
            <w:r>
              <w:rPr>
                <w:rFonts w:ascii="Tahoma" w:hAnsi="Tahoma" w:cs="Tahoma"/>
                <w:b/>
                <w:bCs/>
                <w:sz w:val="26"/>
                <w:szCs w:val="26"/>
                <w:lang w:bidi="ar-SA"/>
              </w:rPr>
              <w:t>7</w:t>
            </w:r>
          </w:p>
        </w:tc>
        <w:tc>
          <w:tcPr>
            <w:tcW w:w="7020" w:type="dxa"/>
          </w:tcPr>
          <w:p w14:paraId="46845085" w14:textId="3034F4A5" w:rsidR="000E336D" w:rsidRPr="000E336D" w:rsidRDefault="000E336D" w:rsidP="000E336D">
            <w:pPr>
              <w:spacing w:after="0" w:line="240" w:lineRule="auto"/>
              <w:ind w:left="180"/>
              <w:jc w:val="both"/>
              <w:rPr>
                <w:rFonts w:ascii="Tahoma" w:hAnsi="Tahoma" w:cs="Tahoma"/>
                <w:b/>
                <w:bCs/>
                <w:sz w:val="26"/>
                <w:szCs w:val="26"/>
                <w:lang w:bidi="ar-SA"/>
              </w:rPr>
            </w:pPr>
            <w:r>
              <w:rPr>
                <w:rFonts w:ascii="Tahoma" w:hAnsi="Tahoma" w:cs="Tahoma"/>
                <w:b/>
                <w:bCs/>
                <w:sz w:val="26"/>
                <w:szCs w:val="26"/>
                <w:lang w:bidi="ar-SA"/>
              </w:rPr>
              <w:t>Special 6 months campaign at Gram Panchayat Level from 15.02.2023 to 15.08.2023 in 112 aspirational Districts</w:t>
            </w:r>
          </w:p>
        </w:tc>
      </w:tr>
    </w:tbl>
    <w:p w14:paraId="2A738364" w14:textId="57094670" w:rsidR="007976DA" w:rsidRDefault="007976DA" w:rsidP="001C5FA4">
      <w:pPr>
        <w:pStyle w:val="PlainText"/>
        <w:tabs>
          <w:tab w:val="left" w:pos="720"/>
        </w:tabs>
        <w:rPr>
          <w:color w:val="auto"/>
          <w:sz w:val="26"/>
          <w:szCs w:val="26"/>
        </w:rPr>
      </w:pPr>
    </w:p>
    <w:p w14:paraId="0803F31E" w14:textId="42AD26B4" w:rsidR="000E336D" w:rsidRDefault="000E336D" w:rsidP="00E15A09">
      <w:pPr>
        <w:jc w:val="both"/>
        <w:rPr>
          <w:rFonts w:ascii="Tahoma" w:hAnsi="Tahoma" w:cs="Tahoma"/>
          <w:sz w:val="28"/>
          <w:szCs w:val="28"/>
        </w:rPr>
      </w:pPr>
      <w:r>
        <w:rPr>
          <w:rFonts w:ascii="Tahoma" w:hAnsi="Tahoma" w:cs="Tahoma"/>
          <w:sz w:val="28"/>
          <w:szCs w:val="28"/>
        </w:rPr>
        <w:t xml:space="preserve">DFS, Ministry of Finance, GOI has launched </w:t>
      </w:r>
      <w:r w:rsidRPr="00E15A09">
        <w:rPr>
          <w:rFonts w:ascii="Tahoma" w:hAnsi="Tahoma" w:cs="Tahoma"/>
          <w:bCs/>
          <w:sz w:val="26"/>
          <w:szCs w:val="26"/>
          <w:lang w:bidi="ar-SA"/>
        </w:rPr>
        <w:t xml:space="preserve">Special 6 months campaign at Gram Panchayat Level from 15.02.2023 to 15.08.2023 in 112 aspirational Districts in India. In Punjab, programme is to be carried out in 2 Districts namely Ferozepur and Moga. The programme will be coordinated by LDMs of these districts in </w:t>
      </w:r>
      <w:r w:rsidR="00E15A09" w:rsidRPr="00E15A09">
        <w:rPr>
          <w:rFonts w:ascii="Tahoma" w:hAnsi="Tahoma" w:cs="Tahoma"/>
          <w:bCs/>
          <w:sz w:val="26"/>
          <w:szCs w:val="26"/>
          <w:lang w:bidi="ar-SA"/>
        </w:rPr>
        <w:t>overall guidance and instructions of District Collector and District Magistrate.</w:t>
      </w:r>
    </w:p>
    <w:p w14:paraId="07B2A32E" w14:textId="1C429B01" w:rsidR="00E15A09" w:rsidRDefault="00E15A09" w:rsidP="00E15A09">
      <w:pPr>
        <w:jc w:val="both"/>
        <w:rPr>
          <w:rFonts w:ascii="Tahoma" w:hAnsi="Tahoma" w:cs="Tahom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7020"/>
      </w:tblGrid>
      <w:tr w:rsidR="00A836E7" w:rsidRPr="00060B48" w14:paraId="5D464001" w14:textId="77777777" w:rsidTr="00A836E7">
        <w:trPr>
          <w:jc w:val="center"/>
        </w:trPr>
        <w:tc>
          <w:tcPr>
            <w:tcW w:w="2430" w:type="dxa"/>
          </w:tcPr>
          <w:p w14:paraId="56C85E4B" w14:textId="12665F94" w:rsidR="00A836E7" w:rsidRPr="00060B48" w:rsidRDefault="00A836E7" w:rsidP="00A836E7">
            <w:pPr>
              <w:pStyle w:val="PlainText"/>
              <w:ind w:left="180"/>
              <w:rPr>
                <w:b/>
                <w:bCs/>
                <w:color w:val="auto"/>
                <w:sz w:val="26"/>
                <w:szCs w:val="26"/>
              </w:rPr>
            </w:pPr>
            <w:r>
              <w:rPr>
                <w:b/>
                <w:bCs/>
                <w:color w:val="auto"/>
                <w:sz w:val="26"/>
                <w:szCs w:val="26"/>
              </w:rPr>
              <w:t>Item No. 28</w:t>
            </w:r>
          </w:p>
        </w:tc>
        <w:tc>
          <w:tcPr>
            <w:tcW w:w="7020" w:type="dxa"/>
          </w:tcPr>
          <w:p w14:paraId="5FD63704" w14:textId="7611D8B0" w:rsidR="00A836E7" w:rsidRPr="00060B48" w:rsidRDefault="00A836E7" w:rsidP="00A836E7">
            <w:pPr>
              <w:pStyle w:val="PlainText"/>
              <w:ind w:left="180"/>
              <w:rPr>
                <w:b/>
                <w:color w:val="auto"/>
                <w:sz w:val="26"/>
                <w:szCs w:val="26"/>
              </w:rPr>
            </w:pPr>
            <w:r>
              <w:rPr>
                <w:b/>
                <w:color w:val="auto"/>
                <w:sz w:val="26"/>
                <w:szCs w:val="26"/>
              </w:rPr>
              <w:t>Inclusion of DCB Bank and Equitas Small Finance Bank as member Banks of SLBC Punjab</w:t>
            </w:r>
          </w:p>
          <w:p w14:paraId="38097124" w14:textId="77777777" w:rsidR="00A836E7" w:rsidRPr="00060B48" w:rsidRDefault="00A836E7" w:rsidP="00A836E7">
            <w:pPr>
              <w:pStyle w:val="PlainText"/>
              <w:ind w:left="180"/>
              <w:rPr>
                <w:b/>
                <w:bCs/>
                <w:color w:val="auto"/>
                <w:sz w:val="26"/>
                <w:szCs w:val="26"/>
              </w:rPr>
            </w:pPr>
          </w:p>
        </w:tc>
      </w:tr>
    </w:tbl>
    <w:p w14:paraId="42412432" w14:textId="5D4991BD" w:rsidR="00E15A09" w:rsidRDefault="00E15A09" w:rsidP="00E15A09">
      <w:pPr>
        <w:jc w:val="both"/>
        <w:rPr>
          <w:rFonts w:ascii="Tahoma" w:hAnsi="Tahoma" w:cs="Tahoma"/>
          <w:sz w:val="28"/>
          <w:szCs w:val="28"/>
        </w:rPr>
      </w:pPr>
    </w:p>
    <w:p w14:paraId="6A68F4EC" w14:textId="090E5D41" w:rsidR="00E15A09" w:rsidRDefault="00A836E7" w:rsidP="00E15A09">
      <w:pPr>
        <w:jc w:val="both"/>
        <w:rPr>
          <w:rFonts w:ascii="Tahoma" w:hAnsi="Tahoma" w:cs="Tahoma"/>
          <w:sz w:val="28"/>
          <w:szCs w:val="28"/>
        </w:rPr>
      </w:pPr>
      <w:r>
        <w:rPr>
          <w:rFonts w:ascii="Tahoma" w:hAnsi="Tahoma" w:cs="Tahoma"/>
          <w:sz w:val="28"/>
          <w:szCs w:val="28"/>
        </w:rPr>
        <w:t xml:space="preserve">SLBC Punjab has received request from DCB Bank and Equitas Small Finance Bank for inclusion as member Banks of SLBC Punjab. Both Banks to submit all relevant data to SLBC henceforth. </w:t>
      </w:r>
    </w:p>
    <w:p w14:paraId="58F4AB87" w14:textId="7BD9FD0A" w:rsidR="00E15A09" w:rsidRDefault="00E15A09" w:rsidP="00E15A09">
      <w:pPr>
        <w:jc w:val="both"/>
        <w:rPr>
          <w:rFonts w:ascii="Tahoma" w:hAnsi="Tahoma" w:cs="Tahoma"/>
          <w:sz w:val="28"/>
          <w:szCs w:val="28"/>
        </w:rPr>
      </w:pPr>
    </w:p>
    <w:p w14:paraId="74CD6B28" w14:textId="186F4FA4" w:rsidR="00E15A09" w:rsidRDefault="00E15A09" w:rsidP="00E15A09">
      <w:pPr>
        <w:jc w:val="both"/>
        <w:rPr>
          <w:rFonts w:ascii="Tahoma" w:hAnsi="Tahoma" w:cs="Tahoma"/>
          <w:sz w:val="28"/>
          <w:szCs w:val="28"/>
        </w:rPr>
      </w:pPr>
    </w:p>
    <w:p w14:paraId="014F1089" w14:textId="5818E82C" w:rsidR="00E15A09" w:rsidRDefault="00E15A09" w:rsidP="00E15A09">
      <w:pPr>
        <w:jc w:val="both"/>
        <w:rPr>
          <w:rFonts w:ascii="Tahoma" w:hAnsi="Tahoma" w:cs="Tahoma"/>
          <w:sz w:val="28"/>
          <w:szCs w:val="28"/>
        </w:rPr>
      </w:pPr>
    </w:p>
    <w:p w14:paraId="6C997FC7" w14:textId="3703631C" w:rsidR="00E15A09" w:rsidRDefault="00E15A09" w:rsidP="00E15A09">
      <w:pPr>
        <w:jc w:val="both"/>
        <w:rPr>
          <w:rFonts w:ascii="Tahoma" w:hAnsi="Tahoma" w:cs="Tahoma"/>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20"/>
      </w:tblGrid>
      <w:tr w:rsidR="009356C8" w:rsidRPr="00060B48" w14:paraId="479B3356" w14:textId="77777777" w:rsidTr="00A41A14">
        <w:trPr>
          <w:jc w:val="center"/>
        </w:trPr>
        <w:tc>
          <w:tcPr>
            <w:tcW w:w="2520" w:type="dxa"/>
          </w:tcPr>
          <w:p w14:paraId="4EF2097F" w14:textId="586B996E" w:rsidR="009356C8" w:rsidRPr="00060B48" w:rsidRDefault="007D7B0E" w:rsidP="00A836E7">
            <w:pPr>
              <w:pStyle w:val="PlainText"/>
              <w:ind w:left="180"/>
              <w:rPr>
                <w:b/>
                <w:bCs/>
                <w:color w:val="auto"/>
                <w:sz w:val="26"/>
                <w:szCs w:val="26"/>
              </w:rPr>
            </w:pPr>
            <w:r>
              <w:rPr>
                <w:b/>
                <w:bCs/>
                <w:color w:val="auto"/>
                <w:sz w:val="26"/>
                <w:szCs w:val="26"/>
              </w:rPr>
              <w:t>Item</w:t>
            </w:r>
            <w:r w:rsidR="007976DA">
              <w:rPr>
                <w:b/>
                <w:bCs/>
                <w:color w:val="auto"/>
                <w:sz w:val="26"/>
                <w:szCs w:val="26"/>
              </w:rPr>
              <w:t xml:space="preserve"> No. 2</w:t>
            </w:r>
            <w:r w:rsidR="00A836E7">
              <w:rPr>
                <w:b/>
                <w:bCs/>
                <w:color w:val="auto"/>
                <w:sz w:val="26"/>
                <w:szCs w:val="26"/>
              </w:rPr>
              <w:t>9</w:t>
            </w:r>
          </w:p>
        </w:tc>
        <w:tc>
          <w:tcPr>
            <w:tcW w:w="7020" w:type="dxa"/>
          </w:tcPr>
          <w:p w14:paraId="36632999" w14:textId="7F485BD3" w:rsidR="009356C8" w:rsidRPr="00060B48" w:rsidRDefault="009356C8" w:rsidP="000117C9">
            <w:pPr>
              <w:pStyle w:val="PlainText"/>
              <w:ind w:left="180"/>
              <w:rPr>
                <w:b/>
                <w:bCs/>
                <w:color w:val="auto"/>
                <w:sz w:val="26"/>
                <w:szCs w:val="26"/>
              </w:rPr>
            </w:pPr>
            <w:r w:rsidRPr="00060B48">
              <w:rPr>
                <w:b/>
                <w:bCs/>
                <w:color w:val="auto"/>
                <w:sz w:val="26"/>
                <w:szCs w:val="26"/>
              </w:rPr>
              <w:t>Calendar for the SLBC Meetings –F.Y. 202</w:t>
            </w:r>
            <w:r w:rsidR="00DD79CB" w:rsidRPr="00060B48">
              <w:rPr>
                <w:b/>
                <w:bCs/>
                <w:color w:val="auto"/>
                <w:sz w:val="26"/>
                <w:szCs w:val="26"/>
              </w:rPr>
              <w:t>2</w:t>
            </w:r>
            <w:r w:rsidRPr="00060B48">
              <w:rPr>
                <w:b/>
                <w:bCs/>
                <w:color w:val="auto"/>
                <w:sz w:val="26"/>
                <w:szCs w:val="26"/>
              </w:rPr>
              <w:t>-2</w:t>
            </w:r>
            <w:r w:rsidR="00DD79CB" w:rsidRPr="00060B48">
              <w:rPr>
                <w:b/>
                <w:bCs/>
                <w:color w:val="auto"/>
                <w:sz w:val="26"/>
                <w:szCs w:val="26"/>
              </w:rPr>
              <w:t>3</w:t>
            </w:r>
          </w:p>
          <w:p w14:paraId="153FB1F8" w14:textId="77777777" w:rsidR="009356C8" w:rsidRPr="00060B48" w:rsidRDefault="009356C8" w:rsidP="000117C9">
            <w:pPr>
              <w:pStyle w:val="PlainText"/>
              <w:ind w:left="180"/>
              <w:rPr>
                <w:b/>
                <w:bCs/>
                <w:color w:val="auto"/>
                <w:sz w:val="26"/>
                <w:szCs w:val="26"/>
              </w:rPr>
            </w:pPr>
          </w:p>
        </w:tc>
      </w:tr>
    </w:tbl>
    <w:p w14:paraId="280D4595" w14:textId="77777777" w:rsidR="009356C8" w:rsidRPr="00060B48" w:rsidRDefault="009356C8" w:rsidP="009356C8">
      <w:pPr>
        <w:pStyle w:val="PlainText"/>
        <w:rPr>
          <w:b/>
          <w:bCs/>
          <w:color w:val="auto"/>
          <w:sz w:val="26"/>
          <w:szCs w:val="26"/>
        </w:rPr>
      </w:pPr>
    </w:p>
    <w:p w14:paraId="4CFCC70D" w14:textId="786B5F10" w:rsidR="00390D37" w:rsidRPr="00060B48" w:rsidRDefault="00CA1AC6" w:rsidP="00390D37">
      <w:pPr>
        <w:pStyle w:val="PlainText"/>
        <w:rPr>
          <w:color w:val="000000" w:themeColor="text1"/>
        </w:rPr>
      </w:pPr>
      <w:r>
        <w:rPr>
          <w:color w:val="000000" w:themeColor="text1"/>
        </w:rPr>
        <w:t>The next SLBC Meeting</w:t>
      </w:r>
      <w:r w:rsidR="00390D37" w:rsidRPr="00060B48">
        <w:rPr>
          <w:color w:val="000000" w:themeColor="text1"/>
        </w:rPr>
        <w:t xml:space="preserve"> for the Financial Year 2022-23 has been scheduled to be held as per Calendar given below:-</w:t>
      </w:r>
    </w:p>
    <w:p w14:paraId="186D0CED" w14:textId="77777777" w:rsidR="00390D37" w:rsidRPr="00060B48" w:rsidRDefault="00390D37" w:rsidP="00390D37">
      <w:pPr>
        <w:pStyle w:val="PlainText"/>
        <w:rPr>
          <w:b/>
          <w:bCs/>
          <w:color w:val="000000" w:themeColor="text1"/>
        </w:rPr>
      </w:pP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23"/>
        <w:gridCol w:w="4190"/>
        <w:gridCol w:w="2845"/>
      </w:tblGrid>
      <w:tr w:rsidR="00390D37" w:rsidRPr="00060B48" w14:paraId="02A804DE" w14:textId="77777777" w:rsidTr="00F6502F">
        <w:trPr>
          <w:trHeight w:val="400"/>
        </w:trPr>
        <w:tc>
          <w:tcPr>
            <w:tcW w:w="3014" w:type="dxa"/>
            <w:tcMar>
              <w:top w:w="0" w:type="dxa"/>
              <w:left w:w="108" w:type="dxa"/>
              <w:bottom w:w="0" w:type="dxa"/>
              <w:right w:w="108" w:type="dxa"/>
            </w:tcMar>
            <w:hideMark/>
          </w:tcPr>
          <w:p w14:paraId="2A95935A" w14:textId="77777777" w:rsidR="00390D37" w:rsidRPr="00060B48" w:rsidRDefault="00390D37" w:rsidP="000117C9">
            <w:pPr>
              <w:spacing w:after="0" w:line="240" w:lineRule="auto"/>
              <w:jc w:val="center"/>
              <w:rPr>
                <w:rFonts w:ascii="Tahoma" w:eastAsiaTheme="minorHAnsi" w:hAnsi="Tahoma" w:cs="Tahoma"/>
                <w:b/>
                <w:bCs/>
                <w:sz w:val="28"/>
                <w:szCs w:val="28"/>
              </w:rPr>
            </w:pPr>
            <w:r w:rsidRPr="00060B48">
              <w:rPr>
                <w:rFonts w:ascii="Tahoma" w:hAnsi="Tahoma" w:cs="Tahoma"/>
                <w:b/>
                <w:bCs/>
                <w:sz w:val="28"/>
                <w:szCs w:val="28"/>
              </w:rPr>
              <w:t>SLBC Meeting</w:t>
            </w:r>
          </w:p>
        </w:tc>
        <w:tc>
          <w:tcPr>
            <w:tcW w:w="4345" w:type="dxa"/>
            <w:tcMar>
              <w:top w:w="0" w:type="dxa"/>
              <w:left w:w="108" w:type="dxa"/>
              <w:bottom w:w="0" w:type="dxa"/>
              <w:right w:w="108" w:type="dxa"/>
            </w:tcMar>
            <w:hideMark/>
          </w:tcPr>
          <w:p w14:paraId="4742A076" w14:textId="77777777" w:rsidR="00390D37" w:rsidRPr="00060B48" w:rsidRDefault="00390D37" w:rsidP="000117C9">
            <w:pPr>
              <w:spacing w:after="0" w:line="240" w:lineRule="auto"/>
              <w:jc w:val="both"/>
              <w:rPr>
                <w:rFonts w:ascii="Tahoma" w:eastAsiaTheme="minorHAnsi" w:hAnsi="Tahoma" w:cs="Tahoma"/>
                <w:b/>
                <w:bCs/>
                <w:sz w:val="28"/>
                <w:szCs w:val="28"/>
              </w:rPr>
            </w:pPr>
            <w:r w:rsidRPr="00060B48">
              <w:rPr>
                <w:rFonts w:ascii="Tahoma" w:hAnsi="Tahoma" w:cs="Tahoma"/>
                <w:b/>
                <w:bCs/>
                <w:sz w:val="28"/>
                <w:szCs w:val="28"/>
              </w:rPr>
              <w:t>Quarter which is to be reviewed</w:t>
            </w:r>
          </w:p>
        </w:tc>
        <w:tc>
          <w:tcPr>
            <w:tcW w:w="2599" w:type="dxa"/>
            <w:tcMar>
              <w:top w:w="0" w:type="dxa"/>
              <w:left w:w="108" w:type="dxa"/>
              <w:bottom w:w="0" w:type="dxa"/>
              <w:right w:w="108" w:type="dxa"/>
            </w:tcMar>
            <w:hideMark/>
          </w:tcPr>
          <w:p w14:paraId="6212B49E" w14:textId="77777777" w:rsidR="00390D37" w:rsidRPr="00060B48" w:rsidRDefault="00390D37" w:rsidP="000117C9">
            <w:pPr>
              <w:spacing w:after="0" w:line="240" w:lineRule="auto"/>
              <w:jc w:val="both"/>
              <w:rPr>
                <w:rFonts w:ascii="Tahoma" w:eastAsiaTheme="minorHAnsi" w:hAnsi="Tahoma" w:cs="Tahoma"/>
                <w:b/>
                <w:bCs/>
                <w:sz w:val="28"/>
                <w:szCs w:val="28"/>
              </w:rPr>
            </w:pPr>
            <w:r w:rsidRPr="00060B48">
              <w:rPr>
                <w:rFonts w:ascii="Tahoma" w:hAnsi="Tahoma" w:cs="Tahoma"/>
                <w:b/>
                <w:bCs/>
                <w:sz w:val="28"/>
                <w:szCs w:val="28"/>
              </w:rPr>
              <w:t>Date of Meeting</w:t>
            </w:r>
          </w:p>
        </w:tc>
      </w:tr>
      <w:tr w:rsidR="00F6502F" w:rsidRPr="00060B48" w14:paraId="0C8E3736" w14:textId="77777777" w:rsidTr="00F6502F">
        <w:trPr>
          <w:trHeight w:val="649"/>
        </w:trPr>
        <w:tc>
          <w:tcPr>
            <w:tcW w:w="3014" w:type="dxa"/>
            <w:tcMar>
              <w:top w:w="0" w:type="dxa"/>
              <w:left w:w="108" w:type="dxa"/>
              <w:bottom w:w="0" w:type="dxa"/>
              <w:right w:w="108" w:type="dxa"/>
            </w:tcMar>
            <w:vAlign w:val="center"/>
          </w:tcPr>
          <w:p w14:paraId="19FB4503" w14:textId="46997041" w:rsidR="00F6502F" w:rsidRPr="00060B48" w:rsidRDefault="00F6502F" w:rsidP="00F6502F">
            <w:pPr>
              <w:spacing w:line="240" w:lineRule="auto"/>
              <w:jc w:val="center"/>
              <w:rPr>
                <w:rFonts w:ascii="Tahoma" w:hAnsi="Tahoma" w:cs="Tahoma"/>
                <w:sz w:val="24"/>
                <w:szCs w:val="24"/>
              </w:rPr>
            </w:pPr>
            <w:r>
              <w:rPr>
                <w:rFonts w:ascii="Arial" w:hAnsi="Arial" w:cs="Arial"/>
                <w:sz w:val="24"/>
                <w:szCs w:val="24"/>
              </w:rPr>
              <w:t>164th</w:t>
            </w:r>
          </w:p>
        </w:tc>
        <w:tc>
          <w:tcPr>
            <w:tcW w:w="4345" w:type="dxa"/>
            <w:tcMar>
              <w:top w:w="0" w:type="dxa"/>
              <w:left w:w="108" w:type="dxa"/>
              <w:bottom w:w="0" w:type="dxa"/>
              <w:right w:w="108" w:type="dxa"/>
            </w:tcMar>
          </w:tcPr>
          <w:p w14:paraId="57933E15" w14:textId="626A4B24" w:rsidR="00F6502F" w:rsidRPr="00060B48" w:rsidRDefault="00F6502F" w:rsidP="00F6502F">
            <w:pPr>
              <w:spacing w:line="240" w:lineRule="auto"/>
              <w:jc w:val="both"/>
              <w:rPr>
                <w:rFonts w:ascii="Tahoma" w:hAnsi="Tahoma" w:cs="Tahoma"/>
                <w:sz w:val="24"/>
                <w:szCs w:val="24"/>
              </w:rPr>
            </w:pPr>
            <w:r>
              <w:rPr>
                <w:rFonts w:ascii="Arial" w:hAnsi="Arial" w:cs="Arial"/>
                <w:sz w:val="24"/>
                <w:szCs w:val="24"/>
              </w:rPr>
              <w:t>March 2023</w:t>
            </w:r>
          </w:p>
        </w:tc>
        <w:tc>
          <w:tcPr>
            <w:tcW w:w="2599" w:type="dxa"/>
            <w:tcMar>
              <w:top w:w="0" w:type="dxa"/>
              <w:left w:w="108" w:type="dxa"/>
              <w:bottom w:w="0" w:type="dxa"/>
              <w:right w:w="108" w:type="dxa"/>
            </w:tcMar>
            <w:vAlign w:val="center"/>
          </w:tcPr>
          <w:p w14:paraId="46C19C19" w14:textId="1D54038E" w:rsidR="00F6502F" w:rsidRPr="00F6502F" w:rsidRDefault="00F6502F" w:rsidP="00F6502F">
            <w:pPr>
              <w:spacing w:after="0" w:line="240" w:lineRule="auto"/>
              <w:jc w:val="center"/>
              <w:rPr>
                <w:rFonts w:ascii="Arial" w:hAnsi="Arial" w:cs="Arial"/>
                <w:sz w:val="24"/>
                <w:szCs w:val="24"/>
                <w:lang w:val="en-IN" w:eastAsia="en-IN"/>
              </w:rPr>
            </w:pPr>
            <w:r>
              <w:rPr>
                <w:rFonts w:ascii="Arial" w:hAnsi="Arial" w:cs="Arial"/>
                <w:sz w:val="24"/>
                <w:szCs w:val="24"/>
              </w:rPr>
              <w:t>12.05.2023(Friday)</w:t>
            </w:r>
          </w:p>
        </w:tc>
      </w:tr>
      <w:tr w:rsidR="00F6502F" w:rsidRPr="00060B48" w14:paraId="570638A9" w14:textId="77777777" w:rsidTr="00F6502F">
        <w:trPr>
          <w:trHeight w:val="638"/>
        </w:trPr>
        <w:tc>
          <w:tcPr>
            <w:tcW w:w="3014" w:type="dxa"/>
            <w:tcMar>
              <w:top w:w="0" w:type="dxa"/>
              <w:left w:w="108" w:type="dxa"/>
              <w:bottom w:w="0" w:type="dxa"/>
              <w:right w:w="108" w:type="dxa"/>
            </w:tcMar>
            <w:vAlign w:val="center"/>
          </w:tcPr>
          <w:p w14:paraId="76DC7176" w14:textId="07743AA5" w:rsidR="00F6502F" w:rsidRPr="00060B48" w:rsidRDefault="00F6502F" w:rsidP="00F6502F">
            <w:pPr>
              <w:spacing w:line="240" w:lineRule="auto"/>
              <w:jc w:val="center"/>
              <w:rPr>
                <w:rFonts w:ascii="Tahoma" w:hAnsi="Tahoma" w:cs="Tahoma"/>
                <w:sz w:val="24"/>
                <w:szCs w:val="24"/>
              </w:rPr>
            </w:pPr>
            <w:r>
              <w:rPr>
                <w:rFonts w:ascii="Arial" w:hAnsi="Arial" w:cs="Arial"/>
                <w:sz w:val="24"/>
                <w:szCs w:val="24"/>
              </w:rPr>
              <w:t>165th</w:t>
            </w:r>
          </w:p>
        </w:tc>
        <w:tc>
          <w:tcPr>
            <w:tcW w:w="4345" w:type="dxa"/>
            <w:tcMar>
              <w:top w:w="0" w:type="dxa"/>
              <w:left w:w="108" w:type="dxa"/>
              <w:bottom w:w="0" w:type="dxa"/>
              <w:right w:w="108" w:type="dxa"/>
            </w:tcMar>
          </w:tcPr>
          <w:p w14:paraId="01F9AA51" w14:textId="22D1833D" w:rsidR="00F6502F" w:rsidRPr="00060B48" w:rsidRDefault="00F6502F" w:rsidP="00F6502F">
            <w:pPr>
              <w:spacing w:line="240" w:lineRule="auto"/>
              <w:jc w:val="both"/>
              <w:rPr>
                <w:rFonts w:ascii="Tahoma" w:hAnsi="Tahoma" w:cs="Tahoma"/>
                <w:sz w:val="24"/>
                <w:szCs w:val="24"/>
              </w:rPr>
            </w:pPr>
            <w:r>
              <w:rPr>
                <w:rFonts w:ascii="Arial" w:hAnsi="Arial" w:cs="Arial"/>
                <w:sz w:val="24"/>
                <w:szCs w:val="24"/>
              </w:rPr>
              <w:t>June 2023</w:t>
            </w:r>
          </w:p>
        </w:tc>
        <w:tc>
          <w:tcPr>
            <w:tcW w:w="2599" w:type="dxa"/>
            <w:tcMar>
              <w:top w:w="0" w:type="dxa"/>
              <w:left w:w="108" w:type="dxa"/>
              <w:bottom w:w="0" w:type="dxa"/>
              <w:right w:w="108" w:type="dxa"/>
            </w:tcMar>
            <w:vAlign w:val="center"/>
          </w:tcPr>
          <w:p w14:paraId="62078F02" w14:textId="446CFA82" w:rsidR="00F6502F" w:rsidRPr="00F6502F" w:rsidRDefault="00F6502F" w:rsidP="00F6502F">
            <w:pPr>
              <w:spacing w:after="0" w:line="240" w:lineRule="auto"/>
              <w:jc w:val="center"/>
              <w:rPr>
                <w:rFonts w:ascii="Arial" w:hAnsi="Arial" w:cs="Arial"/>
                <w:sz w:val="24"/>
                <w:szCs w:val="24"/>
              </w:rPr>
            </w:pPr>
            <w:r>
              <w:rPr>
                <w:rFonts w:ascii="Arial" w:hAnsi="Arial" w:cs="Arial"/>
                <w:sz w:val="24"/>
                <w:szCs w:val="24"/>
              </w:rPr>
              <w:t>09.08.2023(Wednesday)</w:t>
            </w:r>
          </w:p>
        </w:tc>
      </w:tr>
      <w:tr w:rsidR="00F6502F" w:rsidRPr="00060B48" w14:paraId="5144BDB7" w14:textId="77777777" w:rsidTr="00F6502F">
        <w:trPr>
          <w:trHeight w:val="649"/>
        </w:trPr>
        <w:tc>
          <w:tcPr>
            <w:tcW w:w="3014" w:type="dxa"/>
            <w:tcMar>
              <w:top w:w="0" w:type="dxa"/>
              <w:left w:w="108" w:type="dxa"/>
              <w:bottom w:w="0" w:type="dxa"/>
              <w:right w:w="108" w:type="dxa"/>
            </w:tcMar>
            <w:vAlign w:val="center"/>
          </w:tcPr>
          <w:p w14:paraId="3586FD7B" w14:textId="10FA74EE" w:rsidR="00F6502F" w:rsidRPr="00060B48" w:rsidRDefault="00F6502F" w:rsidP="00F6502F">
            <w:pPr>
              <w:spacing w:line="240" w:lineRule="auto"/>
              <w:jc w:val="center"/>
              <w:rPr>
                <w:rFonts w:ascii="Tahoma" w:hAnsi="Tahoma" w:cs="Tahoma"/>
                <w:sz w:val="24"/>
                <w:szCs w:val="24"/>
              </w:rPr>
            </w:pPr>
            <w:r>
              <w:rPr>
                <w:rFonts w:ascii="Arial" w:hAnsi="Arial" w:cs="Arial"/>
                <w:sz w:val="24"/>
                <w:szCs w:val="24"/>
              </w:rPr>
              <w:t>166th</w:t>
            </w:r>
          </w:p>
        </w:tc>
        <w:tc>
          <w:tcPr>
            <w:tcW w:w="4345" w:type="dxa"/>
            <w:tcMar>
              <w:top w:w="0" w:type="dxa"/>
              <w:left w:w="108" w:type="dxa"/>
              <w:bottom w:w="0" w:type="dxa"/>
              <w:right w:w="108" w:type="dxa"/>
            </w:tcMar>
          </w:tcPr>
          <w:p w14:paraId="16B72204" w14:textId="5AA488DC" w:rsidR="00F6502F" w:rsidRPr="00060B48" w:rsidRDefault="00F6502F" w:rsidP="00F6502F">
            <w:pPr>
              <w:spacing w:line="240" w:lineRule="auto"/>
              <w:jc w:val="both"/>
              <w:rPr>
                <w:rFonts w:ascii="Tahoma" w:hAnsi="Tahoma" w:cs="Tahoma"/>
                <w:sz w:val="24"/>
                <w:szCs w:val="24"/>
              </w:rPr>
            </w:pPr>
            <w:r>
              <w:rPr>
                <w:rFonts w:ascii="Arial" w:hAnsi="Arial" w:cs="Arial"/>
                <w:sz w:val="24"/>
                <w:szCs w:val="24"/>
              </w:rPr>
              <w:t>September 2023</w:t>
            </w:r>
          </w:p>
        </w:tc>
        <w:tc>
          <w:tcPr>
            <w:tcW w:w="2599" w:type="dxa"/>
            <w:tcMar>
              <w:top w:w="0" w:type="dxa"/>
              <w:left w:w="108" w:type="dxa"/>
              <w:bottom w:w="0" w:type="dxa"/>
              <w:right w:w="108" w:type="dxa"/>
            </w:tcMar>
            <w:vAlign w:val="center"/>
          </w:tcPr>
          <w:p w14:paraId="0AA0AE20" w14:textId="35C39D5C" w:rsidR="00F6502F" w:rsidRPr="00F6502F" w:rsidRDefault="00F6502F" w:rsidP="00F6502F">
            <w:pPr>
              <w:spacing w:after="0" w:line="240" w:lineRule="auto"/>
              <w:jc w:val="center"/>
              <w:rPr>
                <w:rFonts w:ascii="Arial" w:hAnsi="Arial" w:cs="Arial"/>
                <w:sz w:val="24"/>
                <w:szCs w:val="24"/>
              </w:rPr>
            </w:pPr>
            <w:r>
              <w:rPr>
                <w:rFonts w:ascii="Arial" w:hAnsi="Arial" w:cs="Arial"/>
                <w:sz w:val="24"/>
                <w:szCs w:val="24"/>
              </w:rPr>
              <w:t>10.11.2023(Friday)</w:t>
            </w:r>
          </w:p>
        </w:tc>
      </w:tr>
      <w:tr w:rsidR="00F6502F" w:rsidRPr="00060B48" w14:paraId="2D67AED4" w14:textId="77777777" w:rsidTr="00F6502F">
        <w:trPr>
          <w:trHeight w:val="638"/>
        </w:trPr>
        <w:tc>
          <w:tcPr>
            <w:tcW w:w="3014" w:type="dxa"/>
            <w:tcMar>
              <w:top w:w="0" w:type="dxa"/>
              <w:left w:w="108" w:type="dxa"/>
              <w:bottom w:w="0" w:type="dxa"/>
              <w:right w:w="108" w:type="dxa"/>
            </w:tcMar>
            <w:vAlign w:val="center"/>
          </w:tcPr>
          <w:p w14:paraId="460D7C51" w14:textId="73648FA5" w:rsidR="00F6502F" w:rsidRPr="00060B48" w:rsidRDefault="00F6502F" w:rsidP="00F6502F">
            <w:pPr>
              <w:spacing w:line="240" w:lineRule="auto"/>
              <w:jc w:val="center"/>
              <w:rPr>
                <w:rFonts w:ascii="Tahoma" w:hAnsi="Tahoma" w:cs="Tahoma"/>
                <w:sz w:val="24"/>
                <w:szCs w:val="24"/>
              </w:rPr>
            </w:pPr>
            <w:r>
              <w:rPr>
                <w:rFonts w:ascii="Arial" w:hAnsi="Arial" w:cs="Arial"/>
                <w:sz w:val="24"/>
                <w:szCs w:val="24"/>
              </w:rPr>
              <w:t>167th</w:t>
            </w:r>
          </w:p>
        </w:tc>
        <w:tc>
          <w:tcPr>
            <w:tcW w:w="4345" w:type="dxa"/>
            <w:tcMar>
              <w:top w:w="0" w:type="dxa"/>
              <w:left w:w="108" w:type="dxa"/>
              <w:bottom w:w="0" w:type="dxa"/>
              <w:right w:w="108" w:type="dxa"/>
            </w:tcMar>
          </w:tcPr>
          <w:p w14:paraId="0E670991" w14:textId="7523479F" w:rsidR="00F6502F" w:rsidRPr="00060B48" w:rsidRDefault="00F6502F" w:rsidP="00F6502F">
            <w:pPr>
              <w:spacing w:line="240" w:lineRule="auto"/>
              <w:jc w:val="both"/>
              <w:rPr>
                <w:rFonts w:ascii="Tahoma" w:hAnsi="Tahoma" w:cs="Tahoma"/>
                <w:sz w:val="24"/>
                <w:szCs w:val="24"/>
              </w:rPr>
            </w:pPr>
            <w:r>
              <w:rPr>
                <w:rFonts w:ascii="Arial" w:hAnsi="Arial" w:cs="Arial"/>
                <w:sz w:val="24"/>
                <w:szCs w:val="24"/>
              </w:rPr>
              <w:t>December 2023</w:t>
            </w:r>
          </w:p>
        </w:tc>
        <w:tc>
          <w:tcPr>
            <w:tcW w:w="2599" w:type="dxa"/>
            <w:tcMar>
              <w:top w:w="0" w:type="dxa"/>
              <w:left w:w="108" w:type="dxa"/>
              <w:bottom w:w="0" w:type="dxa"/>
              <w:right w:w="108" w:type="dxa"/>
            </w:tcMar>
            <w:vAlign w:val="center"/>
          </w:tcPr>
          <w:p w14:paraId="21E6C6DC" w14:textId="3052C8B2" w:rsidR="00F6502F" w:rsidRPr="00F6502F" w:rsidRDefault="00F6502F" w:rsidP="00F6502F">
            <w:pPr>
              <w:spacing w:after="0" w:line="240" w:lineRule="auto"/>
              <w:jc w:val="center"/>
              <w:rPr>
                <w:rFonts w:ascii="Arial" w:hAnsi="Arial" w:cs="Arial"/>
                <w:sz w:val="24"/>
                <w:szCs w:val="24"/>
              </w:rPr>
            </w:pPr>
            <w:r>
              <w:rPr>
                <w:rFonts w:ascii="Arial" w:hAnsi="Arial" w:cs="Arial"/>
                <w:sz w:val="24"/>
                <w:szCs w:val="24"/>
              </w:rPr>
              <w:t>13.02.2024(Tuesday)</w:t>
            </w:r>
          </w:p>
        </w:tc>
      </w:tr>
    </w:tbl>
    <w:p w14:paraId="5F3D61EA" w14:textId="19F4CEDE" w:rsidR="00A836E7" w:rsidRDefault="00A836E7" w:rsidP="009356C8">
      <w:pPr>
        <w:pStyle w:val="PlainText"/>
        <w:rPr>
          <w:b/>
          <w:bCs/>
          <w:color w:val="auto"/>
          <w:sz w:val="26"/>
          <w:szCs w:val="26"/>
        </w:rPr>
      </w:pPr>
    </w:p>
    <w:p w14:paraId="6C0E3A33" w14:textId="77777777" w:rsidR="00A836E7" w:rsidRPr="00060B48" w:rsidRDefault="00A836E7" w:rsidP="009356C8">
      <w:pPr>
        <w:pStyle w:val="PlainText"/>
        <w:rPr>
          <w:b/>
          <w:bCs/>
          <w:color w:val="auto"/>
          <w:sz w:val="26"/>
          <w:szCs w:val="26"/>
        </w:rPr>
      </w:pPr>
    </w:p>
    <w:p w14:paraId="1C1A67E4" w14:textId="77777777" w:rsidR="009356C8" w:rsidRPr="00060B48" w:rsidRDefault="009356C8" w:rsidP="009356C8">
      <w:pPr>
        <w:pStyle w:val="PlainText"/>
        <w:rPr>
          <w:b/>
          <w:bCs/>
          <w:color w:val="auto"/>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7020"/>
      </w:tblGrid>
      <w:tr w:rsidR="009356C8" w:rsidRPr="00060B48" w14:paraId="5B9EA307" w14:textId="77777777" w:rsidTr="000117C9">
        <w:trPr>
          <w:jc w:val="center"/>
        </w:trPr>
        <w:tc>
          <w:tcPr>
            <w:tcW w:w="2430" w:type="dxa"/>
          </w:tcPr>
          <w:p w14:paraId="3C1046AF" w14:textId="10056163" w:rsidR="009356C8" w:rsidRPr="00060B48" w:rsidRDefault="007976DA" w:rsidP="00A836E7">
            <w:pPr>
              <w:pStyle w:val="PlainText"/>
              <w:ind w:left="180"/>
              <w:rPr>
                <w:b/>
                <w:bCs/>
                <w:color w:val="auto"/>
                <w:sz w:val="26"/>
                <w:szCs w:val="26"/>
              </w:rPr>
            </w:pPr>
            <w:r>
              <w:rPr>
                <w:b/>
                <w:bCs/>
                <w:color w:val="auto"/>
                <w:sz w:val="26"/>
                <w:szCs w:val="26"/>
              </w:rPr>
              <w:t xml:space="preserve">Item No. </w:t>
            </w:r>
            <w:r w:rsidR="00A836E7">
              <w:rPr>
                <w:b/>
                <w:bCs/>
                <w:color w:val="auto"/>
                <w:sz w:val="26"/>
                <w:szCs w:val="26"/>
              </w:rPr>
              <w:t>30</w:t>
            </w:r>
          </w:p>
        </w:tc>
        <w:tc>
          <w:tcPr>
            <w:tcW w:w="7020" w:type="dxa"/>
          </w:tcPr>
          <w:p w14:paraId="57746B88" w14:textId="77777777" w:rsidR="009356C8" w:rsidRPr="00060B48" w:rsidRDefault="009356C8" w:rsidP="000117C9">
            <w:pPr>
              <w:pStyle w:val="PlainText"/>
              <w:ind w:left="180"/>
              <w:rPr>
                <w:b/>
                <w:color w:val="auto"/>
                <w:sz w:val="26"/>
                <w:szCs w:val="26"/>
              </w:rPr>
            </w:pPr>
            <w:r w:rsidRPr="00060B48">
              <w:rPr>
                <w:b/>
                <w:color w:val="auto"/>
                <w:sz w:val="26"/>
                <w:szCs w:val="26"/>
              </w:rPr>
              <w:t>Any other issue with the permission of the Chair</w:t>
            </w:r>
          </w:p>
          <w:p w14:paraId="284E36F2" w14:textId="77777777" w:rsidR="009356C8" w:rsidRPr="00060B48" w:rsidRDefault="009356C8" w:rsidP="000117C9">
            <w:pPr>
              <w:pStyle w:val="PlainText"/>
              <w:ind w:left="180"/>
              <w:rPr>
                <w:b/>
                <w:bCs/>
                <w:color w:val="auto"/>
                <w:sz w:val="26"/>
                <w:szCs w:val="26"/>
              </w:rPr>
            </w:pPr>
          </w:p>
        </w:tc>
      </w:tr>
    </w:tbl>
    <w:p w14:paraId="6FE11776" w14:textId="77777777" w:rsidR="009356C8" w:rsidRPr="00060B48" w:rsidRDefault="009356C8" w:rsidP="009356C8">
      <w:pPr>
        <w:pStyle w:val="PlainText"/>
        <w:rPr>
          <w:b/>
          <w:bCs/>
          <w:color w:val="auto"/>
        </w:rPr>
      </w:pPr>
    </w:p>
    <w:p w14:paraId="294DF47E" w14:textId="77777777" w:rsidR="009356C8" w:rsidRPr="00060B48" w:rsidRDefault="009356C8" w:rsidP="009356C8">
      <w:pPr>
        <w:pStyle w:val="PlainText"/>
        <w:rPr>
          <w:b/>
          <w:bCs/>
          <w:color w:val="auto"/>
        </w:rPr>
      </w:pPr>
    </w:p>
    <w:p w14:paraId="2EA94B88" w14:textId="77777777" w:rsidR="009356C8" w:rsidRPr="00D81965" w:rsidRDefault="009356C8" w:rsidP="009356C8">
      <w:pPr>
        <w:spacing w:line="240" w:lineRule="auto"/>
        <w:jc w:val="center"/>
        <w:rPr>
          <w:b/>
          <w:bCs/>
          <w:sz w:val="28"/>
          <w:szCs w:val="28"/>
        </w:rPr>
      </w:pPr>
      <w:r w:rsidRPr="00060B48">
        <w:rPr>
          <w:b/>
          <w:bCs/>
          <w:sz w:val="28"/>
          <w:szCs w:val="28"/>
        </w:rPr>
        <w:t>**********</w:t>
      </w:r>
    </w:p>
    <w:p w14:paraId="1FE08514" w14:textId="0626E7CC" w:rsidR="00863043" w:rsidRDefault="00863043" w:rsidP="002D1597">
      <w:pPr>
        <w:spacing w:after="0" w:line="240" w:lineRule="auto"/>
        <w:jc w:val="both"/>
        <w:rPr>
          <w:rStyle w:val="BookTitle"/>
          <w:rFonts w:ascii="Tahoma" w:hAnsi="Tahoma" w:cs="Tahoma"/>
          <w:sz w:val="24"/>
          <w:szCs w:val="24"/>
          <w:lang w:val="en-IN"/>
        </w:rPr>
      </w:pPr>
    </w:p>
    <w:p w14:paraId="1D972712" w14:textId="4EA501D8" w:rsidR="00E15A09" w:rsidRDefault="00E15A09" w:rsidP="002D1597">
      <w:pPr>
        <w:spacing w:after="0" w:line="240" w:lineRule="auto"/>
        <w:jc w:val="both"/>
        <w:rPr>
          <w:rStyle w:val="BookTitle"/>
          <w:rFonts w:ascii="Tahoma" w:hAnsi="Tahoma" w:cs="Tahoma"/>
          <w:sz w:val="24"/>
          <w:szCs w:val="24"/>
          <w:lang w:val="en-IN"/>
        </w:rPr>
      </w:pPr>
    </w:p>
    <w:p w14:paraId="2B44ABCA" w14:textId="1AFE737F" w:rsidR="00E15A09" w:rsidRDefault="00E15A09" w:rsidP="002D1597">
      <w:pPr>
        <w:spacing w:after="0" w:line="240" w:lineRule="auto"/>
        <w:jc w:val="both"/>
        <w:rPr>
          <w:rStyle w:val="BookTitle"/>
          <w:rFonts w:ascii="Tahoma" w:hAnsi="Tahoma" w:cs="Tahoma"/>
          <w:sz w:val="24"/>
          <w:szCs w:val="24"/>
          <w:lang w:val="en-IN"/>
        </w:rPr>
      </w:pPr>
    </w:p>
    <w:p w14:paraId="2EA191E6" w14:textId="61778E14" w:rsidR="00E15A09" w:rsidRDefault="00E15A09" w:rsidP="002D1597">
      <w:pPr>
        <w:spacing w:after="0" w:line="240" w:lineRule="auto"/>
        <w:jc w:val="both"/>
        <w:rPr>
          <w:rStyle w:val="BookTitle"/>
          <w:rFonts w:ascii="Tahoma" w:hAnsi="Tahoma" w:cs="Tahoma"/>
          <w:sz w:val="24"/>
          <w:szCs w:val="24"/>
          <w:lang w:val="en-IN"/>
        </w:rPr>
      </w:pPr>
    </w:p>
    <w:p w14:paraId="42928B94" w14:textId="6F6CA347" w:rsidR="00E15A09" w:rsidRDefault="00E15A09" w:rsidP="002D1597">
      <w:pPr>
        <w:spacing w:after="0" w:line="240" w:lineRule="auto"/>
        <w:jc w:val="both"/>
        <w:rPr>
          <w:rStyle w:val="BookTitle"/>
          <w:rFonts w:ascii="Tahoma" w:hAnsi="Tahoma" w:cs="Tahoma"/>
          <w:sz w:val="24"/>
          <w:szCs w:val="24"/>
          <w:lang w:val="en-IN"/>
        </w:rPr>
      </w:pPr>
    </w:p>
    <w:p w14:paraId="35C0D9A6" w14:textId="74BA80A1" w:rsidR="00E15A09" w:rsidRDefault="00E15A09" w:rsidP="002D1597">
      <w:pPr>
        <w:spacing w:after="0" w:line="240" w:lineRule="auto"/>
        <w:jc w:val="both"/>
        <w:rPr>
          <w:rStyle w:val="BookTitle"/>
          <w:rFonts w:ascii="Tahoma" w:hAnsi="Tahoma" w:cs="Tahoma"/>
          <w:sz w:val="24"/>
          <w:szCs w:val="24"/>
          <w:lang w:val="en-IN"/>
        </w:rPr>
      </w:pPr>
    </w:p>
    <w:p w14:paraId="31E58C50" w14:textId="533C82C9" w:rsidR="00E15A09" w:rsidRDefault="00E15A09" w:rsidP="002D1597">
      <w:pPr>
        <w:spacing w:after="0" w:line="240" w:lineRule="auto"/>
        <w:jc w:val="both"/>
        <w:rPr>
          <w:rStyle w:val="BookTitle"/>
          <w:rFonts w:ascii="Tahoma" w:hAnsi="Tahoma" w:cs="Tahoma"/>
          <w:sz w:val="24"/>
          <w:szCs w:val="24"/>
          <w:lang w:val="en-IN"/>
        </w:rPr>
      </w:pPr>
    </w:p>
    <w:p w14:paraId="53724A89" w14:textId="58909A0C" w:rsidR="00E15A09" w:rsidRDefault="00E15A09" w:rsidP="002D1597">
      <w:pPr>
        <w:spacing w:after="0" w:line="240" w:lineRule="auto"/>
        <w:jc w:val="both"/>
        <w:rPr>
          <w:rStyle w:val="BookTitle"/>
          <w:rFonts w:ascii="Tahoma" w:hAnsi="Tahoma" w:cs="Tahoma"/>
          <w:sz w:val="24"/>
          <w:szCs w:val="24"/>
          <w:lang w:val="en-IN"/>
        </w:rPr>
      </w:pPr>
    </w:p>
    <w:p w14:paraId="3E72A191" w14:textId="0D614A77" w:rsidR="00E15A09" w:rsidRDefault="00E15A09" w:rsidP="002D1597">
      <w:pPr>
        <w:spacing w:after="0" w:line="240" w:lineRule="auto"/>
        <w:jc w:val="both"/>
        <w:rPr>
          <w:rStyle w:val="BookTitle"/>
          <w:rFonts w:ascii="Tahoma" w:hAnsi="Tahoma" w:cs="Tahoma"/>
          <w:sz w:val="24"/>
          <w:szCs w:val="24"/>
          <w:lang w:val="en-IN"/>
        </w:rPr>
      </w:pPr>
    </w:p>
    <w:p w14:paraId="68727CD6" w14:textId="2971107A" w:rsidR="00E15A09" w:rsidRDefault="00E15A09" w:rsidP="002D1597">
      <w:pPr>
        <w:spacing w:after="0" w:line="240" w:lineRule="auto"/>
        <w:jc w:val="both"/>
        <w:rPr>
          <w:rStyle w:val="BookTitle"/>
          <w:rFonts w:ascii="Tahoma" w:hAnsi="Tahoma" w:cs="Tahoma"/>
          <w:sz w:val="24"/>
          <w:szCs w:val="24"/>
          <w:lang w:val="en-IN"/>
        </w:rPr>
      </w:pPr>
    </w:p>
    <w:p w14:paraId="7191E80B" w14:textId="24DE8E62" w:rsidR="00E15A09" w:rsidRDefault="00E15A09" w:rsidP="002D1597">
      <w:pPr>
        <w:spacing w:after="0" w:line="240" w:lineRule="auto"/>
        <w:jc w:val="both"/>
        <w:rPr>
          <w:rStyle w:val="BookTitle"/>
          <w:rFonts w:ascii="Tahoma" w:hAnsi="Tahoma" w:cs="Tahoma"/>
          <w:sz w:val="24"/>
          <w:szCs w:val="24"/>
          <w:lang w:val="en-IN"/>
        </w:rPr>
      </w:pPr>
    </w:p>
    <w:p w14:paraId="090914E1" w14:textId="545B13D8" w:rsidR="00E15A09" w:rsidRDefault="00E15A09" w:rsidP="002D1597">
      <w:pPr>
        <w:spacing w:after="0" w:line="240" w:lineRule="auto"/>
        <w:jc w:val="both"/>
        <w:rPr>
          <w:rStyle w:val="BookTitle"/>
          <w:rFonts w:ascii="Tahoma" w:hAnsi="Tahoma" w:cs="Tahoma"/>
          <w:sz w:val="24"/>
          <w:szCs w:val="24"/>
          <w:lang w:val="en-IN"/>
        </w:rPr>
      </w:pPr>
    </w:p>
    <w:p w14:paraId="45152740" w14:textId="231D36AE" w:rsidR="00E15A09" w:rsidRDefault="00E15A09" w:rsidP="002D1597">
      <w:pPr>
        <w:spacing w:after="0" w:line="240" w:lineRule="auto"/>
        <w:jc w:val="both"/>
        <w:rPr>
          <w:rStyle w:val="BookTitle"/>
          <w:rFonts w:ascii="Tahoma" w:hAnsi="Tahoma" w:cs="Tahoma"/>
          <w:sz w:val="24"/>
          <w:szCs w:val="24"/>
          <w:lang w:val="en-IN"/>
        </w:rPr>
      </w:pPr>
    </w:p>
    <w:p w14:paraId="32C77F5D" w14:textId="06251A15" w:rsidR="00E15A09" w:rsidRDefault="00E15A09" w:rsidP="002D1597">
      <w:pPr>
        <w:spacing w:after="0" w:line="240" w:lineRule="auto"/>
        <w:jc w:val="both"/>
        <w:rPr>
          <w:rStyle w:val="BookTitle"/>
          <w:rFonts w:ascii="Tahoma" w:hAnsi="Tahoma" w:cs="Tahoma"/>
          <w:sz w:val="24"/>
          <w:szCs w:val="24"/>
          <w:lang w:val="en-IN"/>
        </w:rPr>
      </w:pPr>
    </w:p>
    <w:p w14:paraId="58663E24" w14:textId="3F3A5548" w:rsidR="00E15A09" w:rsidRDefault="00E15A09" w:rsidP="002D1597">
      <w:pPr>
        <w:spacing w:after="0" w:line="240" w:lineRule="auto"/>
        <w:jc w:val="both"/>
        <w:rPr>
          <w:rStyle w:val="BookTitle"/>
          <w:rFonts w:ascii="Tahoma" w:hAnsi="Tahoma" w:cs="Tahoma"/>
          <w:sz w:val="24"/>
          <w:szCs w:val="24"/>
          <w:lang w:val="en-IN"/>
        </w:rPr>
      </w:pPr>
    </w:p>
    <w:p w14:paraId="3BE677A9" w14:textId="1B058091" w:rsidR="00E15A09" w:rsidRDefault="00E15A09" w:rsidP="002D1597">
      <w:pPr>
        <w:spacing w:after="0" w:line="240" w:lineRule="auto"/>
        <w:jc w:val="both"/>
        <w:rPr>
          <w:rStyle w:val="BookTitle"/>
          <w:rFonts w:ascii="Tahoma" w:hAnsi="Tahoma" w:cs="Tahoma"/>
          <w:sz w:val="24"/>
          <w:szCs w:val="24"/>
          <w:lang w:val="en-IN"/>
        </w:rPr>
      </w:pPr>
    </w:p>
    <w:p w14:paraId="3D220155" w14:textId="177116CC" w:rsidR="00E15A09" w:rsidRDefault="00E15A09" w:rsidP="002D1597">
      <w:pPr>
        <w:spacing w:after="0" w:line="240" w:lineRule="auto"/>
        <w:jc w:val="both"/>
        <w:rPr>
          <w:rStyle w:val="BookTitle"/>
          <w:rFonts w:ascii="Tahoma" w:hAnsi="Tahoma" w:cs="Tahoma"/>
          <w:sz w:val="24"/>
          <w:szCs w:val="24"/>
          <w:lang w:val="en-IN"/>
        </w:rPr>
      </w:pPr>
    </w:p>
    <w:p w14:paraId="6884424F" w14:textId="0A77A105" w:rsidR="00E15A09" w:rsidRDefault="00E15A09" w:rsidP="002D1597">
      <w:pPr>
        <w:spacing w:after="0" w:line="240" w:lineRule="auto"/>
        <w:jc w:val="both"/>
        <w:rPr>
          <w:rStyle w:val="BookTitle"/>
          <w:rFonts w:ascii="Tahoma" w:hAnsi="Tahoma" w:cs="Tahoma"/>
          <w:sz w:val="24"/>
          <w:szCs w:val="24"/>
          <w:lang w:val="en-IN"/>
        </w:rPr>
      </w:pPr>
    </w:p>
    <w:p w14:paraId="4184AEDA" w14:textId="009D9C76" w:rsidR="00C32DE5" w:rsidRPr="00491A85" w:rsidRDefault="00AB6F2C" w:rsidP="002D1597">
      <w:pPr>
        <w:spacing w:after="0" w:line="240" w:lineRule="auto"/>
        <w:jc w:val="both"/>
        <w:rPr>
          <w:rFonts w:ascii="Tahoma" w:hAnsi="Tahoma" w:cs="Tahoma"/>
          <w:sz w:val="24"/>
          <w:szCs w:val="24"/>
          <w:highlight w:val="yellow"/>
        </w:rPr>
      </w:pPr>
      <w:r>
        <w:rPr>
          <w:rStyle w:val="BookTitle"/>
          <w:rFonts w:ascii="Tahoma" w:hAnsi="Tahoma" w:cs="Tahoma"/>
          <w:sz w:val="24"/>
          <w:szCs w:val="24"/>
          <w:lang w:val="en-IN"/>
        </w:rPr>
        <w:lastRenderedPageBreak/>
        <w:t xml:space="preserve">                                                                                                                  </w:t>
      </w:r>
    </w:p>
    <w:p w14:paraId="2F552054" w14:textId="28B076B7" w:rsidR="00836068" w:rsidRPr="00A80BEA" w:rsidRDefault="00836068" w:rsidP="00C32DE5">
      <w:pPr>
        <w:spacing w:after="0" w:line="240" w:lineRule="auto"/>
        <w:jc w:val="right"/>
        <w:rPr>
          <w:rFonts w:ascii="Tahoma" w:hAnsi="Tahoma" w:cs="Tahoma"/>
          <w:sz w:val="28"/>
          <w:szCs w:val="24"/>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475"/>
      </w:tblGrid>
      <w:tr w:rsidR="00A80BEA" w:rsidRPr="00A80BEA" w14:paraId="55AE4D59" w14:textId="77777777" w:rsidTr="00A80BEA">
        <w:trPr>
          <w:jc w:val="center"/>
        </w:trPr>
        <w:tc>
          <w:tcPr>
            <w:tcW w:w="2122" w:type="dxa"/>
          </w:tcPr>
          <w:p w14:paraId="6351F278" w14:textId="4B959D67" w:rsidR="00A80BEA" w:rsidRPr="00A80BEA" w:rsidRDefault="00653205" w:rsidP="00A836E7">
            <w:pPr>
              <w:pStyle w:val="PlainText"/>
              <w:ind w:left="180"/>
              <w:rPr>
                <w:b/>
                <w:bCs/>
                <w:color w:val="auto"/>
                <w:szCs w:val="26"/>
              </w:rPr>
            </w:pPr>
            <w:r>
              <w:rPr>
                <w:b/>
                <w:bCs/>
                <w:color w:val="auto"/>
                <w:szCs w:val="26"/>
              </w:rPr>
              <w:t xml:space="preserve">Item No. </w:t>
            </w:r>
            <w:r w:rsidR="00E15A09">
              <w:rPr>
                <w:b/>
                <w:bCs/>
                <w:color w:val="auto"/>
                <w:szCs w:val="26"/>
              </w:rPr>
              <w:t>3</w:t>
            </w:r>
            <w:r w:rsidR="00A836E7">
              <w:rPr>
                <w:b/>
                <w:bCs/>
                <w:color w:val="auto"/>
                <w:szCs w:val="26"/>
              </w:rPr>
              <w:t>1</w:t>
            </w:r>
          </w:p>
        </w:tc>
        <w:tc>
          <w:tcPr>
            <w:tcW w:w="7475" w:type="dxa"/>
          </w:tcPr>
          <w:p w14:paraId="1622F218" w14:textId="2ED21C0E" w:rsidR="00A80BEA" w:rsidRPr="00A80BEA" w:rsidRDefault="00A80BEA" w:rsidP="00DB5A43">
            <w:pPr>
              <w:spacing w:after="0" w:line="240" w:lineRule="auto"/>
              <w:jc w:val="both"/>
              <w:rPr>
                <w:rFonts w:ascii="Tahoma" w:hAnsi="Tahoma" w:cs="Tahoma"/>
                <w:b/>
                <w:bCs/>
                <w:sz w:val="28"/>
                <w:szCs w:val="24"/>
                <w:lang w:val="en-IN"/>
              </w:rPr>
            </w:pPr>
            <w:r w:rsidRPr="00A80BEA">
              <w:rPr>
                <w:rStyle w:val="BookTitle"/>
                <w:rFonts w:ascii="Tahoma" w:hAnsi="Tahoma" w:cs="Tahoma"/>
                <w:sz w:val="28"/>
                <w:szCs w:val="24"/>
                <w:lang w:val="en-IN"/>
              </w:rPr>
              <w:t xml:space="preserve">MINUTES </w:t>
            </w:r>
            <w:r w:rsidR="00080107">
              <w:rPr>
                <w:rFonts w:ascii="Tahoma" w:hAnsi="Tahoma" w:cs="Tahoma"/>
                <w:b/>
                <w:bCs/>
                <w:sz w:val="28"/>
                <w:szCs w:val="24"/>
                <w:lang w:val="en-IN"/>
              </w:rPr>
              <w:t>OF 16</w:t>
            </w:r>
            <w:r w:rsidR="00DB5A43">
              <w:rPr>
                <w:rFonts w:ascii="Tahoma" w:hAnsi="Tahoma" w:cs="Tahoma"/>
                <w:b/>
                <w:bCs/>
                <w:sz w:val="28"/>
                <w:szCs w:val="24"/>
                <w:lang w:val="en-IN"/>
              </w:rPr>
              <w:t>2</w:t>
            </w:r>
            <w:r w:rsidR="00DB5A43" w:rsidRPr="00DB5A43">
              <w:rPr>
                <w:rFonts w:ascii="Tahoma" w:hAnsi="Tahoma" w:cs="Tahoma"/>
                <w:b/>
                <w:bCs/>
                <w:sz w:val="28"/>
                <w:szCs w:val="24"/>
                <w:vertAlign w:val="superscript"/>
                <w:lang w:val="en-IN"/>
              </w:rPr>
              <w:t>nd</w:t>
            </w:r>
            <w:r w:rsidR="00DB5A43">
              <w:rPr>
                <w:rFonts w:ascii="Tahoma" w:hAnsi="Tahoma" w:cs="Tahoma"/>
                <w:b/>
                <w:bCs/>
                <w:sz w:val="28"/>
                <w:szCs w:val="24"/>
                <w:lang w:val="en-IN"/>
              </w:rPr>
              <w:t xml:space="preserve"> </w:t>
            </w:r>
            <w:r w:rsidR="00080107">
              <w:rPr>
                <w:rFonts w:ascii="Tahoma" w:hAnsi="Tahoma" w:cs="Tahoma"/>
                <w:b/>
                <w:bCs/>
                <w:sz w:val="28"/>
                <w:szCs w:val="24"/>
                <w:lang w:val="en-IN"/>
              </w:rPr>
              <w:t>M</w:t>
            </w:r>
            <w:r w:rsidRPr="00A80BEA">
              <w:rPr>
                <w:rFonts w:ascii="Tahoma" w:hAnsi="Tahoma" w:cs="Tahoma"/>
                <w:b/>
                <w:bCs/>
                <w:sz w:val="28"/>
                <w:szCs w:val="24"/>
                <w:lang w:val="en-IN"/>
              </w:rPr>
              <w:t>EETING OF STATE LEVEL BANKERS’</w:t>
            </w:r>
            <w:r w:rsidR="00080107">
              <w:rPr>
                <w:rFonts w:ascii="Tahoma" w:hAnsi="Tahoma" w:cs="Tahoma"/>
                <w:b/>
                <w:bCs/>
                <w:sz w:val="28"/>
                <w:szCs w:val="24"/>
                <w:lang w:val="en-IN"/>
              </w:rPr>
              <w:t xml:space="preserve"> COMMITTEE, PUNJAB Held on </w:t>
            </w:r>
            <w:r w:rsidR="00DB5A43">
              <w:rPr>
                <w:rFonts w:ascii="Tahoma" w:hAnsi="Tahoma" w:cs="Tahoma"/>
                <w:b/>
                <w:bCs/>
                <w:sz w:val="28"/>
                <w:szCs w:val="24"/>
                <w:lang w:val="en-IN"/>
              </w:rPr>
              <w:t>30.11.2022</w:t>
            </w:r>
            <w:r w:rsidRPr="00A80BEA">
              <w:rPr>
                <w:rFonts w:ascii="Tahoma" w:hAnsi="Tahoma" w:cs="Tahoma"/>
                <w:b/>
                <w:bCs/>
                <w:sz w:val="28"/>
                <w:szCs w:val="24"/>
                <w:lang w:val="en-IN"/>
              </w:rPr>
              <w:t>.</w:t>
            </w:r>
          </w:p>
        </w:tc>
      </w:tr>
    </w:tbl>
    <w:p w14:paraId="06C490AB" w14:textId="77777777" w:rsidR="00A80BEA" w:rsidRDefault="00A80BEA" w:rsidP="008B403E">
      <w:pPr>
        <w:spacing w:after="0" w:line="240" w:lineRule="auto"/>
        <w:jc w:val="both"/>
        <w:rPr>
          <w:rStyle w:val="BookTitle"/>
          <w:rFonts w:ascii="Tahoma" w:hAnsi="Tahoma" w:cs="Tahoma"/>
          <w:sz w:val="24"/>
          <w:szCs w:val="24"/>
          <w:u w:val="single"/>
          <w:lang w:val="en-IN"/>
        </w:rPr>
      </w:pPr>
    </w:p>
    <w:p w14:paraId="1938E227" w14:textId="77777777" w:rsidR="00653205" w:rsidRDefault="00653205" w:rsidP="00653205">
      <w:pPr>
        <w:spacing w:after="0" w:line="240" w:lineRule="auto"/>
        <w:jc w:val="both"/>
        <w:rPr>
          <w:rStyle w:val="BookTitle"/>
          <w:rFonts w:ascii="Tahoma" w:hAnsi="Tahoma" w:cs="Tahoma"/>
          <w:sz w:val="24"/>
          <w:szCs w:val="24"/>
          <w:u w:val="single"/>
          <w:lang w:val="en-IN"/>
        </w:rPr>
      </w:pPr>
    </w:p>
    <w:p w14:paraId="3648B228" w14:textId="77777777" w:rsidR="00653205" w:rsidRPr="00DC0DA1" w:rsidRDefault="00653205" w:rsidP="00653205">
      <w:pPr>
        <w:spacing w:after="0" w:line="240" w:lineRule="auto"/>
        <w:jc w:val="both"/>
        <w:rPr>
          <w:rFonts w:ascii="Tahoma" w:hAnsi="Tahoma" w:cs="Tahoma"/>
          <w:b/>
          <w:bCs/>
          <w:sz w:val="24"/>
          <w:szCs w:val="24"/>
          <w:lang w:val="en-IN"/>
        </w:rPr>
      </w:pPr>
      <w:r w:rsidRPr="00DC0DA1">
        <w:rPr>
          <w:rStyle w:val="BookTitle"/>
          <w:rFonts w:ascii="Tahoma" w:hAnsi="Tahoma" w:cs="Tahoma"/>
          <w:sz w:val="24"/>
          <w:szCs w:val="24"/>
          <w:lang w:val="en-IN"/>
        </w:rPr>
        <w:t xml:space="preserve">MINUTES </w:t>
      </w:r>
      <w:r>
        <w:rPr>
          <w:rFonts w:ascii="Tahoma" w:hAnsi="Tahoma" w:cs="Tahoma"/>
          <w:b/>
          <w:bCs/>
          <w:sz w:val="24"/>
          <w:szCs w:val="24"/>
          <w:lang w:val="en-IN"/>
        </w:rPr>
        <w:t>OF 162</w:t>
      </w:r>
      <w:r w:rsidRPr="008F68FB">
        <w:rPr>
          <w:rFonts w:ascii="Tahoma" w:hAnsi="Tahoma" w:cs="Tahoma"/>
          <w:b/>
          <w:bCs/>
          <w:sz w:val="24"/>
          <w:szCs w:val="24"/>
          <w:vertAlign w:val="superscript"/>
          <w:lang w:val="en-IN"/>
        </w:rPr>
        <w:t>nd</w:t>
      </w:r>
      <w:r>
        <w:rPr>
          <w:rFonts w:ascii="Tahoma" w:hAnsi="Tahoma" w:cs="Tahoma"/>
          <w:b/>
          <w:bCs/>
          <w:sz w:val="24"/>
          <w:szCs w:val="24"/>
          <w:lang w:val="en-IN"/>
        </w:rPr>
        <w:t xml:space="preserve"> </w:t>
      </w:r>
      <w:r w:rsidRPr="00DC0DA1">
        <w:rPr>
          <w:rFonts w:ascii="Tahoma" w:hAnsi="Tahoma" w:cs="Tahoma"/>
          <w:b/>
          <w:bCs/>
          <w:sz w:val="24"/>
          <w:szCs w:val="24"/>
          <w:lang w:val="en-IN"/>
        </w:rPr>
        <w:t xml:space="preserve">MEETING OF STATE LEVEL BANKERS’ COMMITTEE, PUNJAB Held on </w:t>
      </w:r>
      <w:r>
        <w:rPr>
          <w:rFonts w:ascii="Tahoma" w:hAnsi="Tahoma" w:cs="Tahoma"/>
          <w:b/>
          <w:bCs/>
          <w:sz w:val="24"/>
          <w:szCs w:val="24"/>
          <w:lang w:val="en-IN"/>
        </w:rPr>
        <w:t>30.11</w:t>
      </w:r>
      <w:r w:rsidRPr="00DC0DA1">
        <w:rPr>
          <w:rFonts w:ascii="Tahoma" w:hAnsi="Tahoma" w:cs="Tahoma"/>
          <w:b/>
          <w:bCs/>
          <w:sz w:val="24"/>
          <w:szCs w:val="24"/>
          <w:lang w:val="en-IN"/>
        </w:rPr>
        <w:t>.2022.</w:t>
      </w:r>
    </w:p>
    <w:p w14:paraId="1DE78705" w14:textId="77777777" w:rsidR="00653205" w:rsidRPr="00DC0DA1" w:rsidRDefault="00653205" w:rsidP="00653205">
      <w:pPr>
        <w:spacing w:after="0" w:line="240" w:lineRule="auto"/>
        <w:jc w:val="both"/>
        <w:rPr>
          <w:rFonts w:ascii="Tahoma" w:hAnsi="Tahoma" w:cs="Tahoma"/>
          <w:b/>
          <w:bCs/>
          <w:sz w:val="24"/>
          <w:szCs w:val="24"/>
          <w:lang w:val="en-IN"/>
        </w:rPr>
      </w:pPr>
    </w:p>
    <w:p w14:paraId="5633802A" w14:textId="77777777" w:rsidR="00653205" w:rsidRPr="00DC0DA1" w:rsidRDefault="00653205" w:rsidP="00653205">
      <w:pPr>
        <w:pStyle w:val="Subtitle"/>
        <w:spacing w:after="0" w:line="240" w:lineRule="auto"/>
        <w:jc w:val="both"/>
        <w:rPr>
          <w:rFonts w:ascii="Tahoma" w:hAnsi="Tahoma" w:cs="Tahoma"/>
        </w:rPr>
      </w:pPr>
    </w:p>
    <w:p w14:paraId="10C8B1B0" w14:textId="77777777" w:rsidR="00653205" w:rsidRPr="00DC0DA1" w:rsidRDefault="00653205" w:rsidP="00653205">
      <w:pPr>
        <w:pStyle w:val="Subtitle"/>
        <w:spacing w:after="0" w:line="240" w:lineRule="auto"/>
        <w:jc w:val="both"/>
        <w:rPr>
          <w:rFonts w:ascii="Tahoma" w:hAnsi="Tahoma" w:cs="Tahoma"/>
          <w:b/>
        </w:rPr>
      </w:pPr>
      <w:r w:rsidRPr="00DC0DA1">
        <w:rPr>
          <w:rFonts w:ascii="Tahoma" w:hAnsi="Tahoma" w:cs="Tahoma"/>
          <w:b/>
        </w:rPr>
        <w:t>CONVENER:</w:t>
      </w:r>
      <w:r>
        <w:rPr>
          <w:rFonts w:ascii="Tahoma" w:hAnsi="Tahoma" w:cs="Tahoma"/>
          <w:b/>
        </w:rPr>
        <w:t xml:space="preserve"> </w:t>
      </w:r>
      <w:r w:rsidRPr="00DC0DA1">
        <w:rPr>
          <w:rFonts w:ascii="Tahoma" w:hAnsi="Tahoma" w:cs="Tahoma"/>
          <w:b/>
          <w:bCs/>
        </w:rPr>
        <w:t>PUNJAB NATIONAL BANK</w:t>
      </w:r>
    </w:p>
    <w:p w14:paraId="7E556C06" w14:textId="77777777" w:rsidR="00653205" w:rsidRPr="00DC0DA1" w:rsidRDefault="00653205" w:rsidP="00653205">
      <w:pPr>
        <w:spacing w:after="0" w:line="240" w:lineRule="auto"/>
        <w:jc w:val="both"/>
        <w:rPr>
          <w:rFonts w:ascii="Tahoma" w:hAnsi="Tahoma" w:cs="Tahoma"/>
          <w:b/>
          <w:bCs/>
          <w:sz w:val="24"/>
          <w:szCs w:val="24"/>
          <w:lang w:val="en-IN"/>
        </w:rPr>
      </w:pPr>
      <w:r w:rsidRPr="00DC0DA1">
        <w:rPr>
          <w:rFonts w:ascii="Tahoma" w:hAnsi="Tahoma" w:cs="Tahoma"/>
          <w:b/>
          <w:bCs/>
          <w:sz w:val="24"/>
          <w:szCs w:val="24"/>
          <w:lang w:val="en-IN"/>
        </w:rPr>
        <w:t xml:space="preserve">  </w:t>
      </w:r>
    </w:p>
    <w:p w14:paraId="2E1E2023" w14:textId="77777777" w:rsidR="00653205" w:rsidRPr="00DC0DA1" w:rsidRDefault="00653205" w:rsidP="00653205">
      <w:pPr>
        <w:pStyle w:val="ListParagraph0"/>
        <w:spacing w:after="160" w:line="259" w:lineRule="auto"/>
        <w:contextualSpacing/>
        <w:jc w:val="both"/>
        <w:rPr>
          <w:rFonts w:ascii="Tahoma" w:hAnsi="Tahoma" w:cs="Tahoma"/>
          <w:b/>
          <w:lang w:val="en-IN"/>
        </w:rPr>
      </w:pPr>
      <w:r w:rsidRPr="00DC0DA1">
        <w:rPr>
          <w:rFonts w:ascii="Tahoma" w:hAnsi="Tahoma" w:cs="Tahoma"/>
          <w:lang w:val="en-IN"/>
        </w:rPr>
        <w:t xml:space="preserve">The </w:t>
      </w:r>
      <w:r>
        <w:rPr>
          <w:rFonts w:ascii="Tahoma" w:hAnsi="Tahoma" w:cs="Tahoma"/>
          <w:b/>
          <w:bCs/>
          <w:lang w:val="en-IN"/>
        </w:rPr>
        <w:t>162</w:t>
      </w:r>
      <w:r w:rsidRPr="008F68FB">
        <w:rPr>
          <w:rFonts w:ascii="Tahoma" w:hAnsi="Tahoma" w:cs="Tahoma"/>
          <w:b/>
          <w:bCs/>
          <w:vertAlign w:val="superscript"/>
          <w:lang w:val="en-IN"/>
        </w:rPr>
        <w:t>nd</w:t>
      </w:r>
      <w:r>
        <w:rPr>
          <w:rFonts w:ascii="Tahoma" w:hAnsi="Tahoma" w:cs="Tahoma"/>
          <w:b/>
          <w:bCs/>
          <w:lang w:val="en-IN"/>
        </w:rPr>
        <w:t xml:space="preserve"> </w:t>
      </w:r>
      <w:r w:rsidRPr="00DC0DA1">
        <w:rPr>
          <w:rFonts w:ascii="Tahoma" w:hAnsi="Tahoma" w:cs="Tahoma"/>
          <w:b/>
          <w:bCs/>
          <w:lang w:val="en-IN"/>
        </w:rPr>
        <w:t>Meeting</w:t>
      </w:r>
      <w:r w:rsidRPr="00DC0DA1">
        <w:rPr>
          <w:rFonts w:ascii="Tahoma" w:hAnsi="Tahoma" w:cs="Tahoma"/>
          <w:lang w:val="en-IN"/>
        </w:rPr>
        <w:t xml:space="preserve"> of the </w:t>
      </w:r>
      <w:r w:rsidRPr="00DC0DA1">
        <w:rPr>
          <w:rFonts w:ascii="Tahoma" w:hAnsi="Tahoma" w:cs="Tahoma"/>
          <w:b/>
          <w:bCs/>
          <w:lang w:val="en-IN"/>
        </w:rPr>
        <w:t>State Level Bankers’ Committee, Punjab</w:t>
      </w:r>
      <w:r w:rsidRPr="00DC0DA1">
        <w:rPr>
          <w:rFonts w:ascii="Tahoma" w:hAnsi="Tahoma" w:cs="Tahoma"/>
          <w:lang w:val="en-IN"/>
        </w:rPr>
        <w:t xml:space="preserve"> to review the performance of banking system in the State of Punjab for the quarter ended </w:t>
      </w:r>
      <w:r>
        <w:rPr>
          <w:rFonts w:ascii="Tahoma" w:hAnsi="Tahoma" w:cs="Tahoma"/>
          <w:b/>
          <w:lang w:val="en-IN"/>
        </w:rPr>
        <w:t>September</w:t>
      </w:r>
      <w:r w:rsidRPr="00DC0DA1">
        <w:rPr>
          <w:rFonts w:ascii="Tahoma" w:hAnsi="Tahoma" w:cs="Tahoma"/>
          <w:b/>
          <w:lang w:val="en-IN"/>
        </w:rPr>
        <w:t xml:space="preserve"> 2022</w:t>
      </w:r>
      <w:r w:rsidRPr="00DC0DA1">
        <w:rPr>
          <w:rFonts w:ascii="Tahoma" w:hAnsi="Tahoma" w:cs="Tahoma"/>
          <w:lang w:val="en-IN"/>
        </w:rPr>
        <w:t xml:space="preserve"> was held on </w:t>
      </w:r>
      <w:r>
        <w:rPr>
          <w:rFonts w:ascii="Tahoma" w:hAnsi="Tahoma" w:cs="Tahoma"/>
          <w:b/>
          <w:lang w:val="en-IN"/>
        </w:rPr>
        <w:t>30.11</w:t>
      </w:r>
      <w:r w:rsidRPr="00DC0DA1">
        <w:rPr>
          <w:rFonts w:ascii="Tahoma" w:hAnsi="Tahoma" w:cs="Tahoma"/>
          <w:b/>
          <w:lang w:val="en-IN"/>
        </w:rPr>
        <w:t xml:space="preserve">.2022 at Hotel </w:t>
      </w:r>
      <w:r>
        <w:rPr>
          <w:rFonts w:ascii="Tahoma" w:hAnsi="Tahoma" w:cs="Tahoma"/>
          <w:b/>
          <w:lang w:val="en-IN"/>
        </w:rPr>
        <w:t>Shivalik</w:t>
      </w:r>
      <w:r w:rsidRPr="00DC0DA1">
        <w:rPr>
          <w:rFonts w:ascii="Tahoma" w:hAnsi="Tahoma" w:cs="Tahoma"/>
          <w:b/>
          <w:lang w:val="en-IN"/>
        </w:rPr>
        <w:t xml:space="preserve"> View, Chandigarh</w:t>
      </w:r>
      <w:r>
        <w:rPr>
          <w:rFonts w:ascii="Tahoma" w:hAnsi="Tahoma" w:cs="Tahoma"/>
          <w:b/>
          <w:lang w:val="en-IN"/>
        </w:rPr>
        <w:t xml:space="preserve"> </w:t>
      </w:r>
      <w:r w:rsidRPr="00DC0DA1">
        <w:rPr>
          <w:rFonts w:ascii="Tahoma" w:hAnsi="Tahoma" w:cs="Tahoma"/>
          <w:lang w:val="en-IN"/>
        </w:rPr>
        <w:t xml:space="preserve">from </w:t>
      </w:r>
      <w:r w:rsidRPr="00DC0DA1">
        <w:rPr>
          <w:rFonts w:ascii="Tahoma" w:hAnsi="Tahoma" w:cs="Tahoma"/>
          <w:b/>
          <w:lang w:val="en-IN"/>
        </w:rPr>
        <w:t>11:00 A.M onwards.</w:t>
      </w:r>
      <w:r>
        <w:rPr>
          <w:rFonts w:ascii="Tahoma" w:hAnsi="Tahoma" w:cs="Tahoma"/>
          <w:b/>
          <w:lang w:val="en-IN"/>
        </w:rPr>
        <w:t xml:space="preserve"> </w:t>
      </w:r>
      <w:r w:rsidRPr="00DC0DA1">
        <w:rPr>
          <w:rFonts w:ascii="Tahoma" w:hAnsi="Tahoma" w:cs="Tahoma"/>
          <w:lang w:val="en-IN"/>
        </w:rPr>
        <w:t xml:space="preserve">The meeting was held under the </w:t>
      </w:r>
      <w:r w:rsidRPr="00DC0DA1">
        <w:rPr>
          <w:rFonts w:ascii="Tahoma" w:hAnsi="Tahoma" w:cs="Tahoma"/>
          <w:b/>
          <w:lang w:val="en-IN"/>
        </w:rPr>
        <w:t>Co-</w:t>
      </w:r>
      <w:r w:rsidRPr="00DC0DA1">
        <w:rPr>
          <w:rFonts w:ascii="Tahoma" w:hAnsi="Tahoma" w:cs="Tahoma"/>
          <w:b/>
          <w:bCs/>
          <w:lang w:val="en-IN"/>
        </w:rPr>
        <w:t xml:space="preserve">Chairmanship </w:t>
      </w:r>
      <w:r w:rsidRPr="00DC0DA1">
        <w:rPr>
          <w:rFonts w:ascii="Tahoma" w:hAnsi="Tahoma" w:cs="Tahoma"/>
          <w:bCs/>
          <w:lang w:val="en-IN"/>
        </w:rPr>
        <w:t>of</w:t>
      </w:r>
      <w:r>
        <w:rPr>
          <w:rFonts w:ascii="Tahoma" w:hAnsi="Tahoma" w:cs="Tahoma"/>
          <w:bCs/>
          <w:lang w:val="en-IN"/>
        </w:rPr>
        <w:t xml:space="preserve"> </w:t>
      </w:r>
      <w:r w:rsidRPr="00DC0DA1">
        <w:rPr>
          <w:rFonts w:ascii="Tahoma" w:hAnsi="Tahoma" w:cs="Tahoma"/>
          <w:b/>
          <w:lang w:val="en-IN"/>
        </w:rPr>
        <w:t>Chief Guest</w:t>
      </w:r>
      <w:r>
        <w:rPr>
          <w:rFonts w:ascii="Tahoma" w:hAnsi="Tahoma" w:cs="Tahoma"/>
          <w:b/>
          <w:lang w:val="en-IN"/>
        </w:rPr>
        <w:t xml:space="preserve"> </w:t>
      </w:r>
      <w:r w:rsidRPr="00DC0DA1">
        <w:rPr>
          <w:rFonts w:ascii="Tahoma" w:hAnsi="Tahoma" w:cs="Tahoma"/>
          <w:b/>
          <w:lang w:val="en-IN"/>
        </w:rPr>
        <w:t>Shri Ajoy Kumar Sinha, IAS, Principal Secretary Finance, Government of Punjab</w:t>
      </w:r>
      <w:r>
        <w:rPr>
          <w:rFonts w:ascii="Tahoma" w:hAnsi="Tahoma" w:cs="Tahoma"/>
          <w:b/>
          <w:lang w:val="en-IN"/>
        </w:rPr>
        <w:t xml:space="preserve"> </w:t>
      </w:r>
      <w:r w:rsidRPr="00DC0DA1">
        <w:rPr>
          <w:rFonts w:ascii="Tahoma" w:hAnsi="Tahoma" w:cs="Tahoma"/>
          <w:lang w:val="en-IN"/>
        </w:rPr>
        <w:t xml:space="preserve">and </w:t>
      </w:r>
      <w:r w:rsidRPr="00DC0DA1">
        <w:rPr>
          <w:rFonts w:ascii="Tahoma" w:hAnsi="Tahoma" w:cs="Tahoma"/>
          <w:b/>
          <w:lang w:val="en-IN"/>
        </w:rPr>
        <w:t>Sh. M.K. Mall, Regional Director, Reserve Bank of India, Chandigarh</w:t>
      </w:r>
      <w:r>
        <w:rPr>
          <w:rFonts w:ascii="Tahoma" w:hAnsi="Tahoma" w:cs="Tahoma"/>
          <w:b/>
          <w:lang w:val="en-IN"/>
        </w:rPr>
        <w:t xml:space="preserve"> along with Shri </w:t>
      </w:r>
      <w:r w:rsidRPr="008F68FB">
        <w:rPr>
          <w:rFonts w:ascii="Tahoma" w:hAnsi="Tahoma" w:cs="Tahoma"/>
          <w:b/>
          <w:lang w:val="en-IN"/>
        </w:rPr>
        <w:t>Kanwaljit Shorey</w:t>
      </w:r>
      <w:r w:rsidRPr="00DC0DA1">
        <w:rPr>
          <w:rFonts w:ascii="Tahoma" w:hAnsi="Tahoma" w:cs="Tahoma"/>
          <w:b/>
          <w:lang w:val="en-IN"/>
        </w:rPr>
        <w:t>,</w:t>
      </w:r>
      <w:r>
        <w:rPr>
          <w:rFonts w:ascii="Tahoma" w:hAnsi="Tahoma" w:cs="Tahoma"/>
          <w:b/>
          <w:lang w:val="en-IN"/>
        </w:rPr>
        <w:t xml:space="preserve"> </w:t>
      </w:r>
      <w:r w:rsidRPr="00DC0DA1">
        <w:rPr>
          <w:rFonts w:ascii="Tahoma" w:hAnsi="Tahoma" w:cs="Tahoma"/>
          <w:b/>
          <w:lang w:val="en-IN"/>
        </w:rPr>
        <w:t>General Manager, Corporate Office, Punjab National Bank.</w:t>
      </w:r>
    </w:p>
    <w:p w14:paraId="54C39F3A" w14:textId="77777777" w:rsidR="00653205" w:rsidRPr="00DC0DA1" w:rsidRDefault="00653205" w:rsidP="00653205">
      <w:pPr>
        <w:pStyle w:val="ListParagraph0"/>
        <w:spacing w:after="160" w:line="259" w:lineRule="auto"/>
        <w:contextualSpacing/>
        <w:jc w:val="both"/>
        <w:rPr>
          <w:rFonts w:asciiTheme="minorHAnsi" w:hAnsiTheme="minorHAnsi" w:cstheme="minorHAnsi"/>
          <w:b/>
          <w:sz w:val="32"/>
          <w:szCs w:val="32"/>
        </w:rPr>
      </w:pPr>
    </w:p>
    <w:p w14:paraId="6FC05CF8" w14:textId="77777777" w:rsidR="00653205" w:rsidRDefault="00653205" w:rsidP="00653205">
      <w:pPr>
        <w:pStyle w:val="ListParagraph0"/>
        <w:spacing w:after="160" w:line="259" w:lineRule="auto"/>
        <w:contextualSpacing/>
        <w:jc w:val="both"/>
        <w:rPr>
          <w:rFonts w:ascii="Tahoma" w:hAnsi="Tahoma" w:cs="Tahoma"/>
          <w:b/>
          <w:bCs/>
          <w:lang w:val="en-IN"/>
        </w:rPr>
      </w:pPr>
      <w:r w:rsidRPr="00DC0DA1">
        <w:rPr>
          <w:rFonts w:ascii="Tahoma" w:hAnsi="Tahoma" w:cs="Tahoma"/>
          <w:b/>
          <w:lang w:val="en-IN"/>
        </w:rPr>
        <w:t>Besides, the meeting was attended by</w:t>
      </w:r>
      <w:r>
        <w:rPr>
          <w:rFonts w:ascii="Tahoma" w:hAnsi="Tahoma" w:cs="Tahoma"/>
          <w:b/>
          <w:lang w:val="en-IN"/>
        </w:rPr>
        <w:t xml:space="preserve"> </w:t>
      </w:r>
      <w:r w:rsidRPr="00DC0DA1">
        <w:rPr>
          <w:rFonts w:ascii="Tahoma" w:hAnsi="Tahoma" w:cs="Tahoma"/>
          <w:b/>
          <w:bCs/>
          <w:lang w:val="en-IN"/>
        </w:rPr>
        <w:t>the following</w:t>
      </w:r>
      <w:r>
        <w:rPr>
          <w:rFonts w:ascii="Tahoma" w:hAnsi="Tahoma" w:cs="Tahoma"/>
          <w:b/>
          <w:bCs/>
          <w:lang w:val="en-IN"/>
        </w:rPr>
        <w:t xml:space="preserve"> </w:t>
      </w:r>
      <w:r w:rsidRPr="00DC0DA1">
        <w:rPr>
          <w:rFonts w:ascii="Tahoma" w:hAnsi="Tahoma" w:cs="Tahoma"/>
          <w:b/>
          <w:bCs/>
          <w:lang w:val="en-IN"/>
        </w:rPr>
        <w:t>dignitaries-</w:t>
      </w:r>
    </w:p>
    <w:p w14:paraId="41BB7B52" w14:textId="77777777" w:rsidR="00653205" w:rsidRPr="00B076A1" w:rsidRDefault="00653205" w:rsidP="00653205">
      <w:pPr>
        <w:pStyle w:val="ListParagraph0"/>
        <w:numPr>
          <w:ilvl w:val="0"/>
          <w:numId w:val="18"/>
        </w:numPr>
        <w:tabs>
          <w:tab w:val="left" w:pos="1755"/>
        </w:tabs>
        <w:contextualSpacing/>
        <w:jc w:val="both"/>
        <w:rPr>
          <w:rFonts w:ascii="Tahoma" w:hAnsi="Tahoma" w:cs="Tahoma"/>
          <w:lang w:val="en-IN"/>
        </w:rPr>
      </w:pPr>
      <w:r w:rsidRPr="00B076A1">
        <w:rPr>
          <w:rFonts w:ascii="Tahoma" w:eastAsiaTheme="minorEastAsia" w:hAnsi="Tahoma" w:cs="Tahoma"/>
          <w:lang w:val="en-IN"/>
        </w:rPr>
        <w:t>Madam Garima Singh, IRS, Secretary Finance cum Director, Institutional Finance &amp; Banking, Punjab</w:t>
      </w:r>
    </w:p>
    <w:p w14:paraId="5076E1EA" w14:textId="77777777" w:rsidR="00653205" w:rsidRPr="00B076A1" w:rsidRDefault="00653205" w:rsidP="00653205">
      <w:pPr>
        <w:pStyle w:val="ListParagraph0"/>
        <w:tabs>
          <w:tab w:val="left" w:pos="1755"/>
        </w:tabs>
        <w:contextualSpacing/>
        <w:jc w:val="both"/>
        <w:rPr>
          <w:rFonts w:ascii="Tahoma" w:hAnsi="Tahoma" w:cs="Tahoma"/>
          <w:lang w:val="en-IN"/>
        </w:rPr>
      </w:pPr>
    </w:p>
    <w:p w14:paraId="7BC5A1C6" w14:textId="77777777" w:rsidR="00653205" w:rsidRPr="00B076A1" w:rsidRDefault="00653205" w:rsidP="00653205">
      <w:pPr>
        <w:pStyle w:val="ListParagraph0"/>
        <w:numPr>
          <w:ilvl w:val="0"/>
          <w:numId w:val="18"/>
        </w:numPr>
        <w:tabs>
          <w:tab w:val="left" w:pos="1755"/>
        </w:tabs>
        <w:contextualSpacing/>
        <w:jc w:val="both"/>
        <w:rPr>
          <w:rFonts w:ascii="Tahoma" w:hAnsi="Tahoma" w:cs="Tahoma"/>
          <w:lang w:val="en-IN"/>
        </w:rPr>
      </w:pPr>
      <w:r w:rsidRPr="00B076A1">
        <w:rPr>
          <w:rFonts w:ascii="Tahoma" w:hAnsi="Tahoma" w:cs="Tahoma"/>
          <w:lang w:val="en-IN"/>
        </w:rPr>
        <w:t>Shri Raghunath B, Chief General Manager, NABARD, Chandigarh</w:t>
      </w:r>
    </w:p>
    <w:p w14:paraId="67DC2BFA" w14:textId="77777777" w:rsidR="00653205" w:rsidRPr="008F68FB" w:rsidRDefault="00653205" w:rsidP="00653205">
      <w:pPr>
        <w:spacing w:after="0" w:line="240" w:lineRule="auto"/>
        <w:ind w:left="720"/>
        <w:jc w:val="both"/>
        <w:rPr>
          <w:rFonts w:ascii="Tahoma" w:hAnsi="Tahoma" w:cs="Tahoma"/>
          <w:sz w:val="24"/>
          <w:szCs w:val="24"/>
          <w:lang w:val="en-IN"/>
        </w:rPr>
      </w:pPr>
    </w:p>
    <w:p w14:paraId="04900A30" w14:textId="77777777" w:rsidR="00653205" w:rsidRPr="008F68FB" w:rsidRDefault="00653205" w:rsidP="00653205">
      <w:pPr>
        <w:pStyle w:val="ListParagraph0"/>
        <w:numPr>
          <w:ilvl w:val="0"/>
          <w:numId w:val="18"/>
        </w:numPr>
        <w:contextualSpacing/>
        <w:jc w:val="both"/>
        <w:rPr>
          <w:rFonts w:ascii="Tahoma" w:eastAsiaTheme="minorEastAsia" w:hAnsi="Tahoma" w:cs="Tahoma"/>
          <w:lang w:val="en-IN"/>
        </w:rPr>
      </w:pPr>
      <w:r w:rsidRPr="008F68FB">
        <w:rPr>
          <w:rFonts w:ascii="Tahoma" w:eastAsiaTheme="minorEastAsia" w:hAnsi="Tahoma" w:cs="Tahoma"/>
          <w:lang w:val="en-IN"/>
        </w:rPr>
        <w:t xml:space="preserve">Shri Sumanta Mohanty, </w:t>
      </w:r>
      <w:r w:rsidRPr="008F68FB">
        <w:rPr>
          <w:rFonts w:ascii="Tahoma" w:hAnsi="Tahoma" w:cs="Tahoma"/>
          <w:lang w:val="en-IN"/>
        </w:rPr>
        <w:t>Chief General Manager</w:t>
      </w:r>
      <w:r w:rsidRPr="008F68FB">
        <w:rPr>
          <w:rFonts w:ascii="Tahoma" w:eastAsiaTheme="minorEastAsia" w:hAnsi="Tahoma" w:cs="Tahoma"/>
          <w:lang w:val="en-IN"/>
        </w:rPr>
        <w:t xml:space="preserve"> &amp; Convenor, SLBC Punjab </w:t>
      </w:r>
    </w:p>
    <w:p w14:paraId="24E38A49" w14:textId="77777777" w:rsidR="00653205" w:rsidRPr="00DC0DA1" w:rsidRDefault="00653205" w:rsidP="00653205">
      <w:pPr>
        <w:ind w:left="360"/>
        <w:contextualSpacing/>
        <w:jc w:val="both"/>
        <w:rPr>
          <w:rFonts w:ascii="Tahoma" w:hAnsi="Tahoma" w:cs="Tahoma"/>
          <w:sz w:val="24"/>
          <w:szCs w:val="24"/>
          <w:lang w:val="en-IN"/>
        </w:rPr>
      </w:pPr>
    </w:p>
    <w:p w14:paraId="483CEADC" w14:textId="77777777" w:rsidR="00653205" w:rsidRPr="00C87191" w:rsidRDefault="00653205" w:rsidP="00653205">
      <w:pPr>
        <w:spacing w:after="0" w:line="240" w:lineRule="auto"/>
        <w:contextualSpacing/>
        <w:jc w:val="both"/>
        <w:rPr>
          <w:rFonts w:ascii="Tahoma" w:hAnsi="Tahoma" w:cs="Tahoma"/>
          <w:b/>
          <w:bCs/>
          <w:color w:val="000000"/>
        </w:rPr>
      </w:pPr>
      <w:r w:rsidRPr="00DC0DA1">
        <w:rPr>
          <w:rFonts w:ascii="Tahoma" w:hAnsi="Tahoma" w:cs="Tahoma"/>
          <w:sz w:val="24"/>
          <w:lang w:val="en-IN"/>
        </w:rPr>
        <w:t>Also the Senior Officers from RBI, State Government, Banks, Financial Institutions and various Corporations participated in the meeting.</w:t>
      </w:r>
      <w:r w:rsidRPr="00685B40">
        <w:rPr>
          <w:rFonts w:ascii="Tahoma" w:hAnsi="Tahoma" w:cs="Tahoma"/>
          <w:sz w:val="24"/>
          <w:lang w:val="en-IN"/>
        </w:rPr>
        <w:t xml:space="preserve"> </w:t>
      </w:r>
      <w:r>
        <w:rPr>
          <w:rFonts w:ascii="Tahoma" w:hAnsi="Tahoma" w:cs="Tahoma"/>
          <w:sz w:val="24"/>
          <w:lang w:val="en-IN"/>
        </w:rPr>
        <w:t xml:space="preserve">Meeting was also attended by special invitee </w:t>
      </w:r>
      <w:r w:rsidRPr="00C87191">
        <w:rPr>
          <w:rFonts w:ascii="Tahoma" w:hAnsi="Tahoma" w:cs="Tahoma"/>
          <w:b/>
          <w:bCs/>
          <w:color w:val="000000"/>
        </w:rPr>
        <w:t>Sh. Arun Gupta, Member Secretary, Punjab State Legal Service Authority</w:t>
      </w:r>
      <w:r>
        <w:rPr>
          <w:rFonts w:ascii="Tahoma" w:hAnsi="Tahoma" w:cs="Tahoma"/>
          <w:b/>
          <w:bCs/>
          <w:color w:val="000000"/>
        </w:rPr>
        <w:t>.</w:t>
      </w:r>
    </w:p>
    <w:p w14:paraId="640AD9AE" w14:textId="77777777" w:rsidR="00653205" w:rsidRPr="00DC0DA1" w:rsidRDefault="00653205" w:rsidP="00653205">
      <w:pPr>
        <w:pStyle w:val="BodyTextIndent2"/>
        <w:ind w:firstLine="0"/>
        <w:jc w:val="left"/>
        <w:rPr>
          <w:rFonts w:ascii="Tahoma" w:eastAsiaTheme="minorEastAsia" w:hAnsi="Tahoma" w:cs="Tahoma"/>
          <w:sz w:val="24"/>
          <w:lang w:val="en-IN" w:bidi="hi-IN"/>
        </w:rPr>
      </w:pPr>
    </w:p>
    <w:p w14:paraId="0F4DC74C" w14:textId="77777777" w:rsidR="00653205" w:rsidRPr="00DC0DA1" w:rsidRDefault="00653205" w:rsidP="00653205">
      <w:pPr>
        <w:ind w:left="360"/>
        <w:contextualSpacing/>
        <w:jc w:val="both"/>
        <w:rPr>
          <w:rFonts w:ascii="Tahoma" w:hAnsi="Tahoma" w:cs="Tahoma"/>
          <w:b/>
          <w:bCs/>
          <w:sz w:val="24"/>
          <w:szCs w:val="24"/>
          <w:lang w:val="en-IN"/>
        </w:rPr>
      </w:pPr>
    </w:p>
    <w:p w14:paraId="35E37558" w14:textId="77777777" w:rsidR="00653205" w:rsidRPr="00DC0DA1" w:rsidRDefault="00653205" w:rsidP="00653205">
      <w:pPr>
        <w:spacing w:after="0" w:line="240" w:lineRule="auto"/>
        <w:jc w:val="both"/>
        <w:rPr>
          <w:rFonts w:ascii="Tahoma" w:hAnsi="Tahoma" w:cs="Tahoma"/>
          <w:b/>
          <w:bCs/>
          <w:sz w:val="24"/>
          <w:szCs w:val="24"/>
          <w:lang w:val="en-IN"/>
        </w:rPr>
      </w:pPr>
      <w:r w:rsidRPr="00DC0DA1">
        <w:rPr>
          <w:rFonts w:ascii="Tahoma" w:hAnsi="Tahoma" w:cs="Tahoma"/>
          <w:sz w:val="24"/>
          <w:szCs w:val="24"/>
          <w:lang w:val="en-IN"/>
        </w:rPr>
        <w:t xml:space="preserve">The list of participants is as per </w:t>
      </w:r>
      <w:r w:rsidRPr="00DC0DA1">
        <w:rPr>
          <w:rFonts w:ascii="Tahoma" w:hAnsi="Tahoma" w:cs="Tahoma"/>
          <w:b/>
          <w:bCs/>
          <w:sz w:val="24"/>
          <w:szCs w:val="24"/>
          <w:lang w:val="en-IN"/>
        </w:rPr>
        <w:t>Annexure-I.</w:t>
      </w:r>
    </w:p>
    <w:p w14:paraId="7219766D" w14:textId="77777777" w:rsidR="00653205" w:rsidRPr="00DC0DA1" w:rsidRDefault="00653205" w:rsidP="00653205">
      <w:pPr>
        <w:spacing w:after="0" w:line="240" w:lineRule="auto"/>
        <w:jc w:val="both"/>
        <w:rPr>
          <w:rFonts w:ascii="Tahoma" w:hAnsi="Tahoma" w:cs="Tahoma"/>
          <w:b/>
          <w:bCs/>
          <w:sz w:val="24"/>
          <w:szCs w:val="24"/>
          <w:lang w:val="en-IN"/>
        </w:rPr>
      </w:pPr>
    </w:p>
    <w:p w14:paraId="55E11C0C" w14:textId="77777777" w:rsidR="00653205" w:rsidRPr="00DC0DA1" w:rsidRDefault="00653205" w:rsidP="00653205">
      <w:pPr>
        <w:spacing w:after="0" w:line="240" w:lineRule="auto"/>
        <w:jc w:val="both"/>
        <w:rPr>
          <w:rFonts w:ascii="Tahoma" w:hAnsi="Tahoma" w:cs="Tahoma"/>
          <w:sz w:val="24"/>
          <w:szCs w:val="24"/>
          <w:lang w:val="en-IN"/>
        </w:rPr>
      </w:pPr>
      <w:r w:rsidRPr="00DC0DA1">
        <w:rPr>
          <w:rFonts w:ascii="Tahoma" w:hAnsi="Tahoma" w:cs="Tahoma"/>
          <w:b/>
          <w:bCs/>
          <w:sz w:val="24"/>
          <w:szCs w:val="24"/>
          <w:lang w:val="en-IN"/>
        </w:rPr>
        <w:t xml:space="preserve">At the outset, Shri Sumanta Mohanty, Convenor-SLBC Punjab&amp; </w:t>
      </w:r>
      <w:r>
        <w:rPr>
          <w:rFonts w:ascii="Tahoma" w:hAnsi="Tahoma" w:cs="Tahoma"/>
          <w:b/>
          <w:bCs/>
          <w:sz w:val="24"/>
          <w:szCs w:val="24"/>
          <w:lang w:val="en-IN"/>
        </w:rPr>
        <w:t>Chief General</w:t>
      </w:r>
      <w:r w:rsidRPr="00DC0DA1">
        <w:rPr>
          <w:rFonts w:ascii="Tahoma" w:hAnsi="Tahoma" w:cs="Tahoma"/>
          <w:b/>
          <w:bCs/>
          <w:sz w:val="24"/>
          <w:szCs w:val="24"/>
          <w:lang w:val="en-IN"/>
        </w:rPr>
        <w:t xml:space="preserve"> Manager, </w:t>
      </w:r>
      <w:r w:rsidRPr="00DC0DA1">
        <w:rPr>
          <w:rFonts w:ascii="Tahoma" w:hAnsi="Tahoma" w:cs="Tahoma"/>
          <w:b/>
          <w:sz w:val="24"/>
          <w:szCs w:val="24"/>
          <w:lang w:val="en-IN"/>
        </w:rPr>
        <w:t>Punjab National Bank</w:t>
      </w:r>
      <w:r>
        <w:rPr>
          <w:rFonts w:ascii="Tahoma" w:hAnsi="Tahoma" w:cs="Tahoma"/>
          <w:b/>
          <w:bCs/>
          <w:sz w:val="24"/>
          <w:szCs w:val="24"/>
          <w:lang w:val="en-IN"/>
        </w:rPr>
        <w:t xml:space="preserve"> </w:t>
      </w:r>
      <w:r w:rsidRPr="00DC0DA1">
        <w:rPr>
          <w:rFonts w:ascii="Tahoma" w:hAnsi="Tahoma" w:cs="Tahoma"/>
          <w:bCs/>
          <w:sz w:val="24"/>
          <w:szCs w:val="24"/>
          <w:lang w:val="en-IN"/>
        </w:rPr>
        <w:t>in his welcome address</w:t>
      </w:r>
      <w:r>
        <w:rPr>
          <w:rFonts w:ascii="Tahoma" w:hAnsi="Tahoma" w:cs="Tahoma"/>
          <w:bCs/>
          <w:sz w:val="24"/>
          <w:szCs w:val="24"/>
          <w:lang w:val="en-IN"/>
        </w:rPr>
        <w:t xml:space="preserve"> </w:t>
      </w:r>
      <w:r w:rsidRPr="00DC0DA1">
        <w:rPr>
          <w:rFonts w:ascii="Tahoma" w:hAnsi="Tahoma" w:cs="Tahoma"/>
          <w:sz w:val="24"/>
          <w:szCs w:val="24"/>
          <w:lang w:val="en-IN"/>
        </w:rPr>
        <w:t>extended a warm &amp; hearty welcome to</w:t>
      </w:r>
      <w:r>
        <w:rPr>
          <w:rFonts w:ascii="Tahoma" w:hAnsi="Tahoma" w:cs="Tahoma"/>
          <w:sz w:val="24"/>
          <w:szCs w:val="24"/>
          <w:lang w:val="en-IN"/>
        </w:rPr>
        <w:t xml:space="preserve"> </w:t>
      </w:r>
      <w:r w:rsidRPr="00DC0DA1">
        <w:rPr>
          <w:rFonts w:ascii="Tahoma" w:hAnsi="Tahoma" w:cs="Tahoma"/>
          <w:b/>
          <w:sz w:val="24"/>
          <w:szCs w:val="24"/>
          <w:lang w:val="en-IN"/>
        </w:rPr>
        <w:t>Chief Guest</w:t>
      </w:r>
      <w:r>
        <w:rPr>
          <w:rFonts w:ascii="Tahoma" w:hAnsi="Tahoma" w:cs="Tahoma"/>
          <w:b/>
          <w:sz w:val="24"/>
          <w:szCs w:val="24"/>
          <w:lang w:val="en-IN"/>
        </w:rPr>
        <w:t xml:space="preserve"> </w:t>
      </w:r>
      <w:r w:rsidRPr="00DC0DA1">
        <w:rPr>
          <w:rFonts w:ascii="Tahoma" w:hAnsi="Tahoma" w:cs="Tahoma"/>
          <w:b/>
          <w:sz w:val="24"/>
          <w:szCs w:val="24"/>
          <w:lang w:val="en-IN"/>
        </w:rPr>
        <w:t>Shri Ajoy Kumar Sinha, IAS, Principal Secretary Finance, Government of Punjab</w:t>
      </w:r>
      <w:r w:rsidRPr="00DC0DA1">
        <w:rPr>
          <w:rFonts w:ascii="Tahoma" w:hAnsi="Tahoma" w:cs="Tahoma"/>
          <w:b/>
          <w:bCs/>
          <w:sz w:val="24"/>
          <w:szCs w:val="24"/>
          <w:lang w:val="en-IN"/>
        </w:rPr>
        <w:t xml:space="preserve">; Sh. </w:t>
      </w:r>
      <w:r w:rsidRPr="00DC0DA1">
        <w:rPr>
          <w:rFonts w:ascii="Tahoma" w:hAnsi="Tahoma" w:cs="Tahoma"/>
          <w:b/>
          <w:sz w:val="24"/>
          <w:szCs w:val="24"/>
          <w:lang w:val="en-IN"/>
        </w:rPr>
        <w:t>M.K. Mall</w:t>
      </w:r>
      <w:r w:rsidRPr="00DC0DA1">
        <w:rPr>
          <w:rFonts w:ascii="Tahoma" w:hAnsi="Tahoma" w:cs="Tahoma"/>
          <w:sz w:val="24"/>
          <w:szCs w:val="24"/>
          <w:lang w:val="en-IN"/>
        </w:rPr>
        <w:t xml:space="preserve">, </w:t>
      </w:r>
      <w:r w:rsidRPr="00DC0DA1">
        <w:rPr>
          <w:rFonts w:ascii="Tahoma" w:hAnsi="Tahoma" w:cs="Tahoma"/>
          <w:b/>
          <w:sz w:val="24"/>
          <w:szCs w:val="24"/>
          <w:lang w:val="en-IN"/>
        </w:rPr>
        <w:t>Regional Director, RBI;</w:t>
      </w:r>
      <w:r>
        <w:rPr>
          <w:rFonts w:ascii="Tahoma" w:hAnsi="Tahoma" w:cs="Tahoma"/>
          <w:b/>
          <w:sz w:val="24"/>
          <w:szCs w:val="24"/>
          <w:lang w:val="en-IN"/>
        </w:rPr>
        <w:t xml:space="preserve"> </w:t>
      </w:r>
      <w:r w:rsidRPr="00DC0DA1">
        <w:rPr>
          <w:rFonts w:ascii="Tahoma" w:hAnsi="Tahoma" w:cs="Tahoma"/>
          <w:b/>
          <w:sz w:val="24"/>
          <w:szCs w:val="24"/>
          <w:lang w:val="en-IN"/>
        </w:rPr>
        <w:t xml:space="preserve">Shri </w:t>
      </w:r>
      <w:r w:rsidRPr="008F68FB">
        <w:rPr>
          <w:rFonts w:ascii="Tahoma" w:hAnsi="Tahoma" w:cs="Tahoma"/>
          <w:b/>
          <w:sz w:val="24"/>
          <w:szCs w:val="24"/>
          <w:lang w:val="en-IN"/>
        </w:rPr>
        <w:t>Kanwaljit Shorey</w:t>
      </w:r>
      <w:r w:rsidRPr="00DC0DA1">
        <w:rPr>
          <w:rFonts w:ascii="Tahoma" w:hAnsi="Tahoma" w:cs="Tahoma"/>
          <w:b/>
          <w:sz w:val="24"/>
          <w:szCs w:val="24"/>
          <w:lang w:val="en-IN"/>
        </w:rPr>
        <w:t>, General Manager, Corporate Office, Punjab National Bank;</w:t>
      </w:r>
      <w:r>
        <w:rPr>
          <w:rFonts w:ascii="Tahoma" w:hAnsi="Tahoma" w:cs="Tahoma"/>
          <w:b/>
          <w:sz w:val="24"/>
          <w:szCs w:val="24"/>
          <w:lang w:val="en-IN"/>
        </w:rPr>
        <w:t xml:space="preserve"> </w:t>
      </w:r>
      <w:r w:rsidRPr="00DC0DA1">
        <w:rPr>
          <w:rFonts w:ascii="Tahoma" w:hAnsi="Tahoma" w:cs="Tahoma"/>
          <w:b/>
          <w:bCs/>
          <w:sz w:val="24"/>
          <w:szCs w:val="24"/>
          <w:lang w:val="en-IN"/>
        </w:rPr>
        <w:t xml:space="preserve">Madam Garima Singh, IRS, </w:t>
      </w:r>
      <w:r w:rsidRPr="00DC0DA1">
        <w:rPr>
          <w:rFonts w:ascii="Tahoma" w:hAnsi="Tahoma" w:cs="Tahoma"/>
          <w:sz w:val="24"/>
          <w:szCs w:val="24"/>
          <w:lang w:val="en-IN"/>
        </w:rPr>
        <w:t>Secretary Fin</w:t>
      </w:r>
      <w:r>
        <w:rPr>
          <w:rFonts w:ascii="Tahoma" w:hAnsi="Tahoma" w:cs="Tahoma"/>
          <w:sz w:val="24"/>
          <w:szCs w:val="24"/>
          <w:lang w:val="en-IN"/>
        </w:rPr>
        <w:t>ance cum Director, Institution</w:t>
      </w:r>
      <w:r w:rsidRPr="00DC0DA1">
        <w:rPr>
          <w:rFonts w:ascii="Tahoma" w:hAnsi="Tahoma" w:cs="Tahoma"/>
          <w:sz w:val="24"/>
          <w:szCs w:val="24"/>
          <w:lang w:val="en-IN"/>
        </w:rPr>
        <w:t xml:space="preserve"> Finance &amp; Banking, Govt. of Punjab; </w:t>
      </w:r>
      <w:r w:rsidRPr="00DC0DA1">
        <w:rPr>
          <w:rFonts w:ascii="Tahoma" w:hAnsi="Tahoma" w:cs="Tahoma"/>
          <w:b/>
          <w:bCs/>
          <w:sz w:val="24"/>
          <w:szCs w:val="24"/>
          <w:lang w:val="en-IN"/>
        </w:rPr>
        <w:t xml:space="preserve">Shri </w:t>
      </w:r>
      <w:r w:rsidRPr="00013207">
        <w:rPr>
          <w:rFonts w:ascii="Tahoma" w:hAnsi="Tahoma" w:cs="Tahoma"/>
          <w:b/>
          <w:sz w:val="24"/>
          <w:szCs w:val="24"/>
          <w:lang w:val="en-IN"/>
        </w:rPr>
        <w:t>Raghunath B, Chief</w:t>
      </w:r>
      <w:r w:rsidRPr="00B076A1">
        <w:rPr>
          <w:rFonts w:ascii="Tahoma" w:hAnsi="Tahoma" w:cs="Tahoma"/>
          <w:sz w:val="24"/>
          <w:szCs w:val="24"/>
          <w:lang w:val="en-IN"/>
        </w:rPr>
        <w:t xml:space="preserve"> </w:t>
      </w:r>
      <w:r w:rsidRPr="00DC0DA1">
        <w:rPr>
          <w:rFonts w:ascii="Tahoma" w:hAnsi="Tahoma" w:cs="Tahoma"/>
          <w:b/>
          <w:sz w:val="24"/>
          <w:szCs w:val="24"/>
          <w:lang w:val="en-IN"/>
        </w:rPr>
        <w:t>General Manager, NABARD</w:t>
      </w:r>
      <w:r w:rsidRPr="00DC0DA1">
        <w:rPr>
          <w:rFonts w:ascii="Tahoma" w:hAnsi="Tahoma" w:cs="Tahoma"/>
          <w:sz w:val="24"/>
          <w:szCs w:val="24"/>
          <w:lang w:val="en-IN"/>
        </w:rPr>
        <w:t xml:space="preserve">; </w:t>
      </w:r>
      <w:r w:rsidRPr="00DC0DA1">
        <w:rPr>
          <w:rFonts w:ascii="Tahoma" w:hAnsi="Tahoma" w:cs="Tahoma"/>
          <w:b/>
          <w:sz w:val="24"/>
          <w:szCs w:val="24"/>
          <w:lang w:val="en-IN"/>
        </w:rPr>
        <w:t xml:space="preserve">Shri </w:t>
      </w:r>
      <w:r w:rsidRPr="00D9238E">
        <w:rPr>
          <w:rFonts w:ascii="Tahoma" w:hAnsi="Tahoma" w:cs="Tahoma"/>
          <w:b/>
          <w:sz w:val="24"/>
          <w:szCs w:val="24"/>
          <w:lang w:val="en-IN"/>
        </w:rPr>
        <w:t>Kanwaljit</w:t>
      </w:r>
      <w:r w:rsidRPr="00DC0DA1">
        <w:rPr>
          <w:rFonts w:ascii="Tahoma" w:hAnsi="Tahoma" w:cs="Tahoma"/>
          <w:b/>
          <w:sz w:val="24"/>
          <w:szCs w:val="24"/>
          <w:lang w:val="en-IN"/>
        </w:rPr>
        <w:t xml:space="preserve"> Shorey, General Manager, Corporate Office, PNB</w:t>
      </w:r>
      <w:r w:rsidRPr="00DC0DA1">
        <w:rPr>
          <w:rFonts w:ascii="Tahoma" w:hAnsi="Tahoma" w:cs="Tahoma"/>
          <w:sz w:val="24"/>
          <w:szCs w:val="24"/>
          <w:lang w:val="en-IN"/>
        </w:rPr>
        <w:t xml:space="preserve"> and LDMs, Senior Officers from RBI, State Government, Banks, various Corporations.</w:t>
      </w:r>
    </w:p>
    <w:p w14:paraId="37FDDA4B" w14:textId="77777777" w:rsidR="00653205" w:rsidRDefault="00653205" w:rsidP="00653205">
      <w:pPr>
        <w:spacing w:before="120" w:after="0" w:line="240" w:lineRule="auto"/>
        <w:jc w:val="both"/>
        <w:rPr>
          <w:rFonts w:ascii="Tahoma" w:hAnsi="Tahoma" w:cs="Tahoma"/>
          <w:sz w:val="24"/>
          <w:szCs w:val="24"/>
          <w:lang w:val="en-IN" w:eastAsia="en-IN" w:bidi="ar-SA"/>
        </w:rPr>
      </w:pPr>
      <w:r w:rsidRPr="00DC0DA1">
        <w:rPr>
          <w:rFonts w:ascii="Tahoma" w:hAnsi="Tahoma" w:cs="Tahoma"/>
          <w:sz w:val="24"/>
          <w:szCs w:val="24"/>
          <w:lang w:val="en-IN" w:eastAsia="en-IN" w:bidi="ar-SA"/>
        </w:rPr>
        <w:t xml:space="preserve">He </w:t>
      </w:r>
      <w:r>
        <w:rPr>
          <w:rFonts w:ascii="Tahoma" w:hAnsi="Tahoma" w:cs="Tahoma"/>
          <w:sz w:val="24"/>
          <w:szCs w:val="24"/>
          <w:lang w:val="en-IN" w:eastAsia="en-IN" w:bidi="ar-SA"/>
        </w:rPr>
        <w:t>told</w:t>
      </w:r>
      <w:r w:rsidRPr="00DC0DA1">
        <w:rPr>
          <w:rFonts w:ascii="Tahoma" w:hAnsi="Tahoma" w:cs="Tahoma"/>
          <w:sz w:val="24"/>
          <w:szCs w:val="24"/>
          <w:lang w:val="en-IN" w:eastAsia="en-IN" w:bidi="ar-SA"/>
        </w:rPr>
        <w:t xml:space="preserve"> that</w:t>
      </w:r>
      <w:r>
        <w:rPr>
          <w:rFonts w:ascii="Tahoma" w:hAnsi="Tahoma" w:cs="Tahoma"/>
          <w:sz w:val="24"/>
          <w:szCs w:val="24"/>
          <w:lang w:val="en-IN" w:eastAsia="en-IN" w:bidi="ar-SA"/>
        </w:rPr>
        <w:t xml:space="preserve"> </w:t>
      </w:r>
      <w:r w:rsidRPr="00DC0DA1">
        <w:rPr>
          <w:rFonts w:ascii="Tahoma" w:hAnsi="Tahoma" w:cs="Tahoma"/>
          <w:sz w:val="24"/>
          <w:szCs w:val="24"/>
          <w:lang w:val="en-IN" w:eastAsia="en-IN" w:bidi="ar-SA"/>
        </w:rPr>
        <w:t>SLBC will deliberate &amp;</w:t>
      </w:r>
      <w:r>
        <w:rPr>
          <w:rFonts w:ascii="Tahoma" w:hAnsi="Tahoma" w:cs="Tahoma"/>
          <w:sz w:val="24"/>
          <w:szCs w:val="24"/>
          <w:lang w:val="en-IN" w:eastAsia="en-IN" w:bidi="ar-SA"/>
        </w:rPr>
        <w:t xml:space="preserve"> </w:t>
      </w:r>
      <w:r w:rsidRPr="00DC0DA1">
        <w:rPr>
          <w:rFonts w:ascii="Tahoma" w:hAnsi="Tahoma" w:cs="Tahoma"/>
          <w:sz w:val="24"/>
          <w:szCs w:val="24"/>
          <w:lang w:val="en-IN" w:eastAsia="en-IN" w:bidi="ar-SA"/>
        </w:rPr>
        <w:t xml:space="preserve">review the progress of Banks for the period ended </w:t>
      </w:r>
      <w:r>
        <w:rPr>
          <w:rFonts w:ascii="Tahoma" w:hAnsi="Tahoma" w:cs="Tahoma"/>
          <w:sz w:val="24"/>
          <w:szCs w:val="24"/>
          <w:lang w:val="en-IN" w:eastAsia="en-IN" w:bidi="ar-SA"/>
        </w:rPr>
        <w:t>September</w:t>
      </w:r>
      <w:r w:rsidRPr="00DC0DA1">
        <w:rPr>
          <w:rFonts w:ascii="Tahoma" w:hAnsi="Tahoma" w:cs="Tahoma"/>
          <w:sz w:val="24"/>
          <w:szCs w:val="24"/>
          <w:lang w:val="en-IN" w:eastAsia="en-IN" w:bidi="ar-SA"/>
        </w:rPr>
        <w:t xml:space="preserve">, 2022 along with the policy, financial &amp; other issues related to development of </w:t>
      </w:r>
      <w:r w:rsidRPr="00DC0DA1">
        <w:rPr>
          <w:rFonts w:ascii="Tahoma" w:hAnsi="Tahoma" w:cs="Tahoma"/>
          <w:sz w:val="24"/>
          <w:szCs w:val="24"/>
          <w:lang w:val="en-IN" w:eastAsia="en-IN" w:bidi="ar-SA"/>
        </w:rPr>
        <w:lastRenderedPageBreak/>
        <w:t xml:space="preserve">state of Punjab. As per RBI’s Revamped Lead Bank Scheme, SLBC-Punjab conducted meeting of five </w:t>
      </w:r>
      <w:r>
        <w:rPr>
          <w:rFonts w:ascii="Tahoma" w:hAnsi="Tahoma" w:cs="Tahoma"/>
          <w:sz w:val="24"/>
          <w:szCs w:val="24"/>
          <w:lang w:val="en-IN" w:eastAsia="en-IN" w:bidi="ar-SA"/>
        </w:rPr>
        <w:t>Sub-committees to SLBC on 17.11</w:t>
      </w:r>
      <w:r w:rsidRPr="00DC0DA1">
        <w:rPr>
          <w:rFonts w:ascii="Tahoma" w:hAnsi="Tahoma" w:cs="Tahoma"/>
          <w:sz w:val="24"/>
          <w:szCs w:val="24"/>
          <w:lang w:val="en-IN" w:eastAsia="en-IN" w:bidi="ar-SA"/>
        </w:rPr>
        <w:t xml:space="preserve">.2022 to deliberate statistical data and other routine issues. Action points emerged during the meetings were circulated to the steering sub-committee to finalize the agenda for the SLBC meeting. </w:t>
      </w:r>
    </w:p>
    <w:p w14:paraId="20AC323C" w14:textId="77777777" w:rsidR="00653205" w:rsidRPr="00DC0DA1" w:rsidRDefault="00653205" w:rsidP="00653205">
      <w:pPr>
        <w:spacing w:before="120" w:after="0" w:line="240" w:lineRule="auto"/>
        <w:jc w:val="both"/>
        <w:rPr>
          <w:rFonts w:ascii="Tahoma" w:hAnsi="Tahoma" w:cs="Tahoma"/>
          <w:sz w:val="24"/>
          <w:szCs w:val="24"/>
          <w:lang w:val="en-IN" w:eastAsia="en-IN" w:bidi="ar-SA"/>
        </w:rPr>
      </w:pPr>
    </w:p>
    <w:p w14:paraId="090FEA1D" w14:textId="77777777" w:rsidR="00653205" w:rsidRPr="00C71730" w:rsidRDefault="00653205" w:rsidP="00653205">
      <w:pPr>
        <w:spacing w:after="0" w:line="360" w:lineRule="auto"/>
        <w:jc w:val="both"/>
        <w:rPr>
          <w:rFonts w:ascii="Tahoma" w:hAnsi="Tahoma" w:cs="Tahoma"/>
          <w:sz w:val="24"/>
          <w:szCs w:val="24"/>
          <w:lang w:val="en-IN" w:eastAsia="en-IN" w:bidi="ar-SA"/>
        </w:rPr>
      </w:pPr>
      <w:r w:rsidRPr="00C71730">
        <w:rPr>
          <w:rFonts w:ascii="Tahoma" w:hAnsi="Tahoma" w:cs="Tahoma"/>
          <w:sz w:val="24"/>
          <w:szCs w:val="24"/>
          <w:lang w:val="en-IN" w:eastAsia="en-IN" w:bidi="ar-SA"/>
        </w:rPr>
        <w:t>He urged upon all the state government department /agencies /machinery involved in the development / upliftment of the society to come on th</w:t>
      </w:r>
      <w:r>
        <w:rPr>
          <w:rFonts w:ascii="Tahoma" w:hAnsi="Tahoma" w:cs="Tahoma"/>
          <w:sz w:val="24"/>
          <w:szCs w:val="24"/>
          <w:lang w:val="en-IN" w:eastAsia="en-IN" w:bidi="ar-SA"/>
        </w:rPr>
        <w:t>e forefront to drive the state o</w:t>
      </w:r>
      <w:r w:rsidRPr="00C71730">
        <w:rPr>
          <w:rFonts w:ascii="Tahoma" w:hAnsi="Tahoma" w:cs="Tahoma"/>
          <w:sz w:val="24"/>
          <w:szCs w:val="24"/>
          <w:lang w:val="en-IN" w:eastAsia="en-IN" w:bidi="ar-SA"/>
        </w:rPr>
        <w:t>n path of s</w:t>
      </w:r>
      <w:r>
        <w:rPr>
          <w:rFonts w:ascii="Tahoma" w:hAnsi="Tahoma" w:cs="Tahoma"/>
          <w:sz w:val="24"/>
          <w:szCs w:val="24"/>
          <w:lang w:val="en-IN" w:eastAsia="en-IN" w:bidi="ar-SA"/>
        </w:rPr>
        <w:t xml:space="preserve">ustainable of economic growth and </w:t>
      </w:r>
      <w:r w:rsidRPr="00C71730">
        <w:rPr>
          <w:rFonts w:ascii="Tahoma" w:hAnsi="Tahoma" w:cs="Tahoma"/>
          <w:sz w:val="24"/>
          <w:szCs w:val="24"/>
          <w:lang w:val="en-IN" w:eastAsia="en-IN" w:bidi="ar-SA"/>
        </w:rPr>
        <w:t>extended his best wishes for fruitful &amp; conclusive deliberations on all agenda issues of the meeting.</w:t>
      </w:r>
    </w:p>
    <w:p w14:paraId="4295047F" w14:textId="77777777" w:rsidR="00653205" w:rsidRPr="00DC0DA1" w:rsidRDefault="00653205" w:rsidP="00653205">
      <w:pPr>
        <w:spacing w:before="120" w:line="360" w:lineRule="auto"/>
        <w:jc w:val="both"/>
        <w:rPr>
          <w:rFonts w:ascii="Tahoma" w:hAnsi="Tahoma" w:cs="Tahoma"/>
          <w:color w:val="000000"/>
        </w:rPr>
      </w:pPr>
      <w:r w:rsidRPr="00DC0DA1">
        <w:rPr>
          <w:rFonts w:ascii="Tahoma" w:hAnsi="Tahoma" w:cs="Tahoma"/>
          <w:b/>
          <w:sz w:val="24"/>
          <w:szCs w:val="24"/>
          <w:lang w:val="en-IN"/>
        </w:rPr>
        <w:t xml:space="preserve">Shri </w:t>
      </w:r>
      <w:r w:rsidRPr="00D9238E">
        <w:rPr>
          <w:rFonts w:ascii="Tahoma" w:hAnsi="Tahoma" w:cs="Tahoma"/>
          <w:b/>
          <w:sz w:val="24"/>
          <w:szCs w:val="24"/>
          <w:lang w:val="en-IN"/>
        </w:rPr>
        <w:t>Kanwaljit</w:t>
      </w:r>
      <w:r w:rsidRPr="00DC0DA1">
        <w:rPr>
          <w:rFonts w:ascii="Tahoma" w:hAnsi="Tahoma" w:cs="Tahoma"/>
          <w:b/>
          <w:sz w:val="24"/>
          <w:szCs w:val="24"/>
          <w:lang w:val="en-IN"/>
        </w:rPr>
        <w:t xml:space="preserve"> Shorey, General Manager, Punjab National Bank</w:t>
      </w:r>
      <w:r>
        <w:rPr>
          <w:rFonts w:ascii="Tahoma" w:hAnsi="Tahoma" w:cs="Tahoma"/>
          <w:b/>
          <w:sz w:val="24"/>
          <w:szCs w:val="24"/>
          <w:lang w:val="en-IN"/>
        </w:rPr>
        <w:t xml:space="preserve"> </w:t>
      </w:r>
      <w:r w:rsidRPr="00DC0DA1">
        <w:rPr>
          <w:rFonts w:ascii="Tahoma" w:hAnsi="Tahoma" w:cs="Tahoma"/>
          <w:sz w:val="24"/>
          <w:szCs w:val="24"/>
          <w:lang w:val="en-IN"/>
        </w:rPr>
        <w:t>in his Keynote address</w:t>
      </w:r>
      <w:r>
        <w:rPr>
          <w:rFonts w:ascii="Tahoma" w:hAnsi="Tahoma" w:cs="Tahoma"/>
          <w:sz w:val="24"/>
          <w:szCs w:val="24"/>
          <w:lang w:val="en-IN"/>
        </w:rPr>
        <w:t xml:space="preserve"> </w:t>
      </w:r>
      <w:r w:rsidRPr="00DC0DA1">
        <w:rPr>
          <w:rFonts w:ascii="Tahoma" w:hAnsi="Tahoma" w:cs="Tahoma"/>
          <w:sz w:val="24"/>
          <w:szCs w:val="24"/>
          <w:lang w:val="en-IN"/>
        </w:rPr>
        <w:t>extended a warm and hearty welcome to distinguished guests</w:t>
      </w:r>
      <w:r>
        <w:rPr>
          <w:rFonts w:ascii="Tahoma" w:hAnsi="Tahoma" w:cs="Tahoma"/>
          <w:sz w:val="24"/>
          <w:szCs w:val="24"/>
          <w:lang w:val="en-IN"/>
        </w:rPr>
        <w:t xml:space="preserve"> </w:t>
      </w:r>
      <w:r w:rsidRPr="00DC0DA1">
        <w:rPr>
          <w:rFonts w:ascii="Tahoma" w:hAnsi="Tahoma" w:cs="Tahoma"/>
          <w:b/>
          <w:sz w:val="24"/>
          <w:szCs w:val="24"/>
          <w:lang w:val="en-IN"/>
        </w:rPr>
        <w:t>Shri Ajoy Kumar Sinha, IAS, Principal Secretary Finance, Government of Punjab</w:t>
      </w:r>
      <w:r w:rsidRPr="00DC0DA1">
        <w:rPr>
          <w:rFonts w:ascii="Tahoma" w:hAnsi="Tahoma" w:cs="Tahoma"/>
          <w:b/>
          <w:bCs/>
          <w:sz w:val="24"/>
          <w:szCs w:val="24"/>
          <w:lang w:val="en-IN"/>
        </w:rPr>
        <w:t xml:space="preserve">; Sh. </w:t>
      </w:r>
      <w:r w:rsidRPr="00DC0DA1">
        <w:rPr>
          <w:rFonts w:ascii="Tahoma" w:hAnsi="Tahoma" w:cs="Tahoma"/>
          <w:b/>
          <w:sz w:val="24"/>
          <w:szCs w:val="24"/>
          <w:lang w:val="en-IN"/>
        </w:rPr>
        <w:t>M.K. Mall</w:t>
      </w:r>
      <w:r w:rsidRPr="00DC0DA1">
        <w:rPr>
          <w:rFonts w:ascii="Tahoma" w:hAnsi="Tahoma" w:cs="Tahoma"/>
          <w:sz w:val="24"/>
          <w:szCs w:val="24"/>
          <w:lang w:val="en-IN"/>
        </w:rPr>
        <w:t xml:space="preserve">, </w:t>
      </w:r>
      <w:r w:rsidRPr="00DC0DA1">
        <w:rPr>
          <w:rFonts w:ascii="Tahoma" w:hAnsi="Tahoma" w:cs="Tahoma"/>
          <w:b/>
          <w:sz w:val="24"/>
          <w:szCs w:val="24"/>
          <w:lang w:val="en-IN"/>
        </w:rPr>
        <w:t>Regional Director, Reserve Bank of India;</w:t>
      </w:r>
      <w:r>
        <w:rPr>
          <w:rFonts w:ascii="Tahoma" w:hAnsi="Tahoma" w:cs="Tahoma"/>
          <w:b/>
          <w:sz w:val="24"/>
          <w:szCs w:val="24"/>
          <w:lang w:val="en-IN"/>
        </w:rPr>
        <w:t xml:space="preserve"> </w:t>
      </w:r>
      <w:r w:rsidRPr="00DC0DA1">
        <w:rPr>
          <w:rFonts w:ascii="Tahoma" w:hAnsi="Tahoma" w:cs="Tahoma"/>
          <w:b/>
          <w:sz w:val="24"/>
          <w:szCs w:val="24"/>
          <w:lang w:val="en-IN"/>
        </w:rPr>
        <w:t>Madam Garima Singh, IRS</w:t>
      </w:r>
      <w:r w:rsidRPr="00DC0DA1">
        <w:rPr>
          <w:rFonts w:ascii="Tahoma" w:hAnsi="Tahoma" w:cs="Tahoma"/>
          <w:sz w:val="24"/>
          <w:szCs w:val="24"/>
          <w:lang w:val="en-IN"/>
        </w:rPr>
        <w:t>, Secretary Finance cum Director, Institutional Finance &amp; Banking, GoP;</w:t>
      </w:r>
      <w:r>
        <w:rPr>
          <w:rFonts w:ascii="Tahoma" w:hAnsi="Tahoma" w:cs="Tahoma"/>
          <w:sz w:val="24"/>
          <w:szCs w:val="24"/>
          <w:lang w:val="en-IN"/>
        </w:rPr>
        <w:t xml:space="preserve"> </w:t>
      </w:r>
      <w:r w:rsidRPr="00DC0DA1">
        <w:rPr>
          <w:rFonts w:ascii="Tahoma" w:hAnsi="Tahoma" w:cs="Tahoma"/>
          <w:b/>
          <w:bCs/>
          <w:sz w:val="24"/>
          <w:szCs w:val="24"/>
          <w:lang w:val="en-IN"/>
        </w:rPr>
        <w:t xml:space="preserve">Shri </w:t>
      </w:r>
      <w:r w:rsidRPr="00013207">
        <w:rPr>
          <w:rFonts w:ascii="Tahoma" w:hAnsi="Tahoma" w:cs="Tahoma"/>
          <w:b/>
          <w:sz w:val="24"/>
          <w:szCs w:val="24"/>
          <w:lang w:val="en-IN"/>
        </w:rPr>
        <w:t xml:space="preserve">Raghunath B, </w:t>
      </w:r>
      <w:r w:rsidRPr="00474598">
        <w:rPr>
          <w:rFonts w:ascii="Tahoma" w:hAnsi="Tahoma" w:cs="Tahoma"/>
          <w:sz w:val="24"/>
          <w:szCs w:val="24"/>
          <w:lang w:val="en-IN"/>
        </w:rPr>
        <w:t>Chief</w:t>
      </w:r>
      <w:r w:rsidRPr="00DC0DA1">
        <w:rPr>
          <w:rFonts w:ascii="Tahoma" w:hAnsi="Tahoma" w:cs="Tahoma"/>
          <w:b/>
          <w:bCs/>
          <w:sz w:val="24"/>
          <w:szCs w:val="24"/>
          <w:lang w:val="en-IN"/>
        </w:rPr>
        <w:t xml:space="preserve"> </w:t>
      </w:r>
      <w:r w:rsidRPr="00DC0DA1">
        <w:rPr>
          <w:rFonts w:ascii="Tahoma" w:hAnsi="Tahoma" w:cs="Tahoma"/>
          <w:sz w:val="24"/>
          <w:szCs w:val="24"/>
          <w:lang w:val="en-IN"/>
        </w:rPr>
        <w:t>General Manager, NABARD along with senior executives from State Government, Banks, Financial Institutions, RBI, NABARD and other offices.</w:t>
      </w:r>
    </w:p>
    <w:p w14:paraId="69DA4B2F" w14:textId="77777777" w:rsidR="00653205" w:rsidRDefault="00653205" w:rsidP="00653205">
      <w:pPr>
        <w:shd w:val="clear" w:color="auto" w:fill="FFFFFF"/>
        <w:spacing w:after="0"/>
        <w:jc w:val="both"/>
        <w:rPr>
          <w:rFonts w:ascii="Arial" w:hAnsi="Arial" w:cs="Arial"/>
          <w:sz w:val="24"/>
          <w:szCs w:val="24"/>
        </w:rPr>
      </w:pPr>
      <w:r w:rsidRPr="00DC0DA1">
        <w:rPr>
          <w:rFonts w:ascii="Tahoma" w:hAnsi="Tahoma" w:cs="Tahoma"/>
          <w:sz w:val="24"/>
          <w:szCs w:val="24"/>
          <w:lang w:val="en-IN" w:eastAsia="en-IN" w:bidi="ar-SA"/>
        </w:rPr>
        <w:t xml:space="preserve">He said that </w:t>
      </w:r>
      <w:r w:rsidRPr="00DC0DA1">
        <w:rPr>
          <w:rFonts w:ascii="Arial" w:hAnsi="Arial" w:cs="Arial"/>
          <w:sz w:val="24"/>
          <w:szCs w:val="24"/>
        </w:rPr>
        <w:t xml:space="preserve">SLBC Forum will not only be benefitted from the views and guidance of all dignitaries present but </w:t>
      </w:r>
      <w:r>
        <w:rPr>
          <w:rFonts w:ascii="Arial" w:hAnsi="Arial" w:cs="Arial"/>
          <w:sz w:val="24"/>
          <w:szCs w:val="24"/>
        </w:rPr>
        <w:t xml:space="preserve">will </w:t>
      </w:r>
      <w:r w:rsidRPr="00DC0DA1">
        <w:rPr>
          <w:rFonts w:ascii="Arial" w:hAnsi="Arial" w:cs="Arial"/>
          <w:sz w:val="24"/>
          <w:szCs w:val="24"/>
        </w:rPr>
        <w:t>also set priorit</w:t>
      </w:r>
      <w:r>
        <w:rPr>
          <w:rFonts w:ascii="Arial" w:hAnsi="Arial" w:cs="Arial"/>
          <w:sz w:val="24"/>
          <w:szCs w:val="24"/>
        </w:rPr>
        <w:t xml:space="preserve">ies for future course of action by way of deliberations </w:t>
      </w:r>
      <w:r w:rsidRPr="00DC78C8">
        <w:rPr>
          <w:rFonts w:ascii="Arial" w:hAnsi="Arial" w:cs="Arial"/>
          <w:color w:val="000000" w:themeColor="text1"/>
          <w:sz w:val="24"/>
          <w:szCs w:val="24"/>
        </w:rPr>
        <w:t>on road map for attaining the targets for FY 2022-23 set forth by Regulatory &amp; other Authorities.</w:t>
      </w:r>
    </w:p>
    <w:p w14:paraId="76833C1D" w14:textId="77777777" w:rsidR="00653205" w:rsidRDefault="00653205" w:rsidP="00653205">
      <w:pPr>
        <w:shd w:val="clear" w:color="auto" w:fill="FFFFFF"/>
        <w:spacing w:before="100" w:beforeAutospacing="1" w:after="100" w:afterAutospacing="1" w:line="240" w:lineRule="auto"/>
        <w:jc w:val="both"/>
        <w:rPr>
          <w:rFonts w:ascii="Arial" w:hAnsi="Arial" w:cs="Arial"/>
          <w:sz w:val="24"/>
          <w:szCs w:val="24"/>
          <w:lang w:val="en-IN" w:eastAsia="en-IN"/>
        </w:rPr>
      </w:pPr>
      <w:r w:rsidRPr="00DC0DA1">
        <w:rPr>
          <w:rFonts w:ascii="Tahoma" w:hAnsi="Tahoma" w:cs="Tahoma"/>
          <w:sz w:val="24"/>
          <w:szCs w:val="24"/>
          <w:lang w:val="en-IN"/>
        </w:rPr>
        <w:t>A</w:t>
      </w:r>
      <w:r>
        <w:rPr>
          <w:rFonts w:ascii="Tahoma" w:hAnsi="Tahoma" w:cs="Tahoma"/>
          <w:sz w:val="24"/>
          <w:szCs w:val="24"/>
          <w:lang w:val="en-IN"/>
        </w:rPr>
        <w:t>p</w:t>
      </w:r>
      <w:r w:rsidRPr="00DC0DA1">
        <w:rPr>
          <w:rFonts w:ascii="Tahoma" w:hAnsi="Tahoma" w:cs="Tahoma"/>
          <w:sz w:val="24"/>
          <w:szCs w:val="24"/>
          <w:lang w:val="en-IN"/>
        </w:rPr>
        <w:t xml:space="preserve">prising the house on the </w:t>
      </w:r>
      <w:r>
        <w:rPr>
          <w:rFonts w:ascii="Tahoma" w:hAnsi="Tahoma" w:cs="Tahoma"/>
          <w:sz w:val="24"/>
          <w:szCs w:val="24"/>
          <w:lang w:val="en-IN"/>
        </w:rPr>
        <w:t>global economic conditions</w:t>
      </w:r>
      <w:r w:rsidRPr="00DC0DA1">
        <w:rPr>
          <w:rFonts w:ascii="Tahoma" w:hAnsi="Tahoma" w:cs="Tahoma"/>
          <w:sz w:val="24"/>
          <w:szCs w:val="24"/>
          <w:lang w:val="en-IN"/>
        </w:rPr>
        <w:t>, he said</w:t>
      </w:r>
      <w:r w:rsidRPr="00DC0DA1">
        <w:rPr>
          <w:rFonts w:ascii="Arial" w:hAnsi="Arial" w:cs="Arial"/>
          <w:sz w:val="24"/>
          <w:szCs w:val="24"/>
          <w:lang w:val="en-IN" w:eastAsia="en-IN"/>
        </w:rPr>
        <w:t xml:space="preserve"> </w:t>
      </w:r>
      <w:r>
        <w:rPr>
          <w:rFonts w:ascii="Arial" w:hAnsi="Arial" w:cs="Arial"/>
          <w:sz w:val="24"/>
          <w:szCs w:val="24"/>
          <w:lang w:val="en-IN" w:eastAsia="en-IN"/>
        </w:rPr>
        <w:t>the world economy is on a slippery slope, amid deteriorating growth prospects, high and persistent inflation, diminishing policy support and elevated financial &amp; geopolitical uncertainties. Economic activity in major countries like US, China and whole of Europe is weakening and growth in the developing countries remains largely inadequate to steer a full recovery from the pandemic.</w:t>
      </w:r>
    </w:p>
    <w:p w14:paraId="23A60FE9" w14:textId="77777777" w:rsidR="00653205" w:rsidRDefault="00653205" w:rsidP="00653205">
      <w:pPr>
        <w:shd w:val="clear" w:color="auto" w:fill="FFFFFF"/>
        <w:spacing w:before="100" w:beforeAutospacing="1" w:after="100" w:afterAutospacing="1" w:line="240" w:lineRule="auto"/>
        <w:jc w:val="both"/>
        <w:rPr>
          <w:rFonts w:ascii="Arial" w:hAnsi="Arial" w:cs="Arial"/>
          <w:sz w:val="24"/>
          <w:szCs w:val="24"/>
          <w:lang w:val="en-IN" w:eastAsia="en-IN"/>
        </w:rPr>
      </w:pPr>
      <w:r>
        <w:rPr>
          <w:rFonts w:ascii="Arial" w:hAnsi="Arial" w:cs="Arial"/>
          <w:sz w:val="24"/>
          <w:szCs w:val="24"/>
          <w:lang w:val="en-IN" w:eastAsia="en-IN"/>
        </w:rPr>
        <w:t>Elevated and persistent inflation has prompted aggressive monetary tightening in a number of large economies. Rising borrowing costs are increasing fiscal consolidation pressures and risks of sovereign defaults among developing countries including India. Further, just when uncertainties associated with the COVID-19 pandemic were declining, the Russia-Ukraine crisis escalated. Consequently, India’s growth outlook appears to have clouded.</w:t>
      </w:r>
    </w:p>
    <w:p w14:paraId="34BD1C5C" w14:textId="77777777" w:rsidR="00653205" w:rsidRDefault="00653205" w:rsidP="00653205">
      <w:pPr>
        <w:shd w:val="clear" w:color="auto" w:fill="FFFFFF"/>
        <w:spacing w:before="100" w:beforeAutospacing="1" w:after="100" w:afterAutospacing="1" w:line="240" w:lineRule="auto"/>
        <w:jc w:val="both"/>
        <w:rPr>
          <w:rFonts w:ascii="Tahoma" w:hAnsi="Tahoma" w:cs="Tahoma"/>
          <w:sz w:val="24"/>
          <w:szCs w:val="24"/>
          <w:lang w:val="en-IN"/>
        </w:rPr>
      </w:pPr>
      <w:r w:rsidRPr="006E5A2A">
        <w:rPr>
          <w:rFonts w:ascii="Tahoma" w:hAnsi="Tahoma" w:cs="Tahoma"/>
          <w:sz w:val="24"/>
          <w:szCs w:val="24"/>
          <w:lang w:val="en-IN"/>
        </w:rPr>
        <w:t>However,</w:t>
      </w:r>
      <w:r>
        <w:rPr>
          <w:rFonts w:ascii="Tahoma" w:hAnsi="Tahoma" w:cs="Tahoma"/>
          <w:sz w:val="24"/>
          <w:szCs w:val="24"/>
          <w:lang w:val="en-IN"/>
        </w:rPr>
        <w:t xml:space="preserve"> he said that despite the external shocks, India’s underlying economic fundamentals are strong and despite the short term turbulence, the impact on the long term outlook will be marginal for which he thanked Reserve Bank of India for keeping suitable statistics and protecting the economy. The growth will be strong in the next two quarters with growth enhancing policies and schemes. Increased infrastructure spending, rising exports, rapid digitization and spill over effects of geopolitical developments will likely aid in growth.</w:t>
      </w:r>
    </w:p>
    <w:p w14:paraId="55F5D089" w14:textId="77777777" w:rsidR="00653205" w:rsidRDefault="00653205" w:rsidP="00653205">
      <w:pPr>
        <w:shd w:val="clear" w:color="auto" w:fill="FFFFFF"/>
        <w:spacing w:before="100" w:beforeAutospacing="1" w:after="100" w:afterAutospacing="1" w:line="240" w:lineRule="auto"/>
        <w:jc w:val="both"/>
        <w:rPr>
          <w:rFonts w:ascii="Tahoma" w:hAnsi="Tahoma" w:cs="Tahoma"/>
          <w:sz w:val="24"/>
          <w:szCs w:val="24"/>
          <w:lang w:val="en-IN"/>
        </w:rPr>
      </w:pPr>
    </w:p>
    <w:p w14:paraId="524DECD0" w14:textId="77777777" w:rsidR="00653205" w:rsidRPr="007C5234" w:rsidRDefault="00653205" w:rsidP="00653205">
      <w:pPr>
        <w:shd w:val="clear" w:color="auto" w:fill="FFFFFF"/>
        <w:spacing w:line="360" w:lineRule="auto"/>
        <w:contextualSpacing/>
        <w:jc w:val="both"/>
        <w:rPr>
          <w:rFonts w:ascii="Tahoma" w:hAnsi="Tahoma" w:cs="Tahoma"/>
          <w:sz w:val="24"/>
          <w:szCs w:val="24"/>
          <w:lang w:val="en-IN"/>
        </w:rPr>
      </w:pPr>
      <w:r w:rsidRPr="006E5A2A">
        <w:rPr>
          <w:rFonts w:ascii="Tahoma" w:hAnsi="Tahoma" w:cs="Tahoma"/>
          <w:sz w:val="24"/>
          <w:szCs w:val="24"/>
          <w:lang w:val="en-IN"/>
        </w:rPr>
        <w:lastRenderedPageBreak/>
        <w:t xml:space="preserve">Speaking about the performance of banks, he said the banks in the state of Punjab have </w:t>
      </w:r>
      <w:r w:rsidRPr="007C5234">
        <w:rPr>
          <w:rFonts w:ascii="Tahoma" w:hAnsi="Tahoma" w:cs="Tahoma"/>
          <w:sz w:val="24"/>
          <w:szCs w:val="24"/>
          <w:lang w:val="en-IN"/>
        </w:rPr>
        <w:t>disb</w:t>
      </w:r>
      <w:r>
        <w:rPr>
          <w:rFonts w:ascii="Tahoma" w:hAnsi="Tahoma" w:cs="Tahoma"/>
          <w:sz w:val="24"/>
          <w:szCs w:val="24"/>
          <w:lang w:val="en-IN"/>
        </w:rPr>
        <w:t>ursed Rs. 94315 Crore i.e.</w:t>
      </w:r>
      <w:r w:rsidRPr="007C5234">
        <w:rPr>
          <w:rFonts w:ascii="Tahoma" w:hAnsi="Tahoma" w:cs="Tahoma"/>
          <w:sz w:val="24"/>
          <w:szCs w:val="24"/>
          <w:lang w:val="en-IN"/>
        </w:rPr>
        <w:t xml:space="preserve"> 81% of the half year target under ACP 2022-23 during FY2022-23. The achievement under Agriculture and MSME segment was 66% and 144% respectively during this period. </w:t>
      </w:r>
    </w:p>
    <w:p w14:paraId="3E30F35B" w14:textId="77777777" w:rsidR="00653205" w:rsidRPr="007C5234" w:rsidRDefault="00653205" w:rsidP="00653205">
      <w:pPr>
        <w:shd w:val="clear" w:color="auto" w:fill="FFFFFF"/>
        <w:spacing w:line="360" w:lineRule="auto"/>
        <w:contextualSpacing/>
        <w:jc w:val="both"/>
        <w:rPr>
          <w:rFonts w:ascii="Tahoma" w:hAnsi="Tahoma" w:cs="Tahoma"/>
          <w:sz w:val="24"/>
          <w:szCs w:val="24"/>
          <w:lang w:val="en-IN"/>
        </w:rPr>
      </w:pPr>
      <w:r w:rsidRPr="007C5234">
        <w:rPr>
          <w:rFonts w:ascii="Tahoma" w:hAnsi="Tahoma" w:cs="Tahoma"/>
          <w:sz w:val="24"/>
          <w:szCs w:val="24"/>
          <w:lang w:val="en-IN"/>
        </w:rPr>
        <w:t>He congratulated the member banks and LDMs of Amritsar, Fatehgarh Sahib and Patiala district for achieving more than 100% of their allocated targets of total Priority Sector under Annual Credit Plan.</w:t>
      </w:r>
    </w:p>
    <w:p w14:paraId="27767B71" w14:textId="77777777" w:rsidR="00653205" w:rsidRDefault="00653205" w:rsidP="00653205">
      <w:pPr>
        <w:shd w:val="clear" w:color="auto" w:fill="FFFFFF"/>
        <w:spacing w:line="360" w:lineRule="auto"/>
        <w:contextualSpacing/>
        <w:jc w:val="both"/>
        <w:rPr>
          <w:rFonts w:ascii="Tahoma" w:hAnsi="Tahoma" w:cs="Tahoma"/>
          <w:sz w:val="24"/>
          <w:szCs w:val="24"/>
          <w:lang w:val="en-IN"/>
        </w:rPr>
      </w:pPr>
      <w:r>
        <w:rPr>
          <w:rFonts w:ascii="Tahoma" w:hAnsi="Tahoma" w:cs="Tahoma"/>
          <w:sz w:val="24"/>
          <w:szCs w:val="24"/>
          <w:lang w:val="en-IN"/>
        </w:rPr>
        <w:t xml:space="preserve">Raising his concern over CD Ratio, he said, although the achievement under CD Ratio in the state as on 30.09.2022 is 59.58% which is only slightly below the benchmark, still the member banks are requested to keep up the momentum and further improve CD Ratio. </w:t>
      </w:r>
    </w:p>
    <w:p w14:paraId="1C3F5204" w14:textId="5C4515E6" w:rsidR="00653205" w:rsidRDefault="00653205" w:rsidP="00653205">
      <w:pPr>
        <w:shd w:val="clear" w:color="auto" w:fill="FFFFFF"/>
        <w:spacing w:line="360" w:lineRule="auto"/>
        <w:contextualSpacing/>
        <w:jc w:val="both"/>
        <w:rPr>
          <w:rFonts w:ascii="Tahoma" w:hAnsi="Tahoma" w:cs="Tahoma"/>
          <w:sz w:val="24"/>
          <w:szCs w:val="24"/>
          <w:lang w:val="en-IN"/>
        </w:rPr>
      </w:pPr>
      <w:r>
        <w:rPr>
          <w:rFonts w:ascii="Tahoma" w:hAnsi="Tahoma" w:cs="Tahoma"/>
          <w:sz w:val="24"/>
          <w:szCs w:val="24"/>
          <w:lang w:val="en-IN"/>
        </w:rPr>
        <w:t xml:space="preserve">He further added that, although, the </w:t>
      </w:r>
      <w:r w:rsidRPr="007C5234">
        <w:rPr>
          <w:rFonts w:ascii="Tahoma" w:hAnsi="Tahoma" w:cs="Tahoma"/>
          <w:sz w:val="24"/>
          <w:szCs w:val="24"/>
          <w:lang w:val="en-IN"/>
        </w:rPr>
        <w:t xml:space="preserve">state has performed exceptionally well under the schemes PMJJBY and PMSBY during the financial year 2022-23, banks are requested to keep focusing and improving performance under Social Security schemes. He also urged upon banks to focus on increasing the share of digital transactions vis-à-vis the total transactions through adoption of new age technologies and on-boarding of more and more customers/merchants on digital platforms.  </w:t>
      </w:r>
    </w:p>
    <w:p w14:paraId="5AA29935" w14:textId="77777777" w:rsidR="00EE2BBB" w:rsidRDefault="00653205" w:rsidP="00EE2BBB">
      <w:pPr>
        <w:shd w:val="clear" w:color="auto" w:fill="FFFFFF"/>
        <w:spacing w:line="360" w:lineRule="auto"/>
        <w:contextualSpacing/>
        <w:jc w:val="both"/>
        <w:rPr>
          <w:rFonts w:ascii="Tahoma" w:hAnsi="Tahoma" w:cs="Tahoma"/>
          <w:sz w:val="24"/>
          <w:szCs w:val="24"/>
          <w:lang w:val="en-IN"/>
        </w:rPr>
      </w:pPr>
      <w:r w:rsidRPr="007C5234">
        <w:rPr>
          <w:rFonts w:ascii="Tahoma" w:hAnsi="Tahoma" w:cs="Tahoma"/>
          <w:sz w:val="24"/>
          <w:szCs w:val="24"/>
          <w:lang w:val="en-IN"/>
        </w:rPr>
        <w:t>While concluding, he conveyed his best wishes to all member banks for achievement of targets in this Financial Year and thanked the State Government and its various departments, RBI and NABARD for their excellent support, guidance and co-operation rendered to the banking sector in the State over the years. He assured full cooperation from banking fraternity towards strengthening and uplifting the socio-economic conditions of the people of the State.</w:t>
      </w:r>
    </w:p>
    <w:p w14:paraId="6CC01DA8" w14:textId="71A4CEE8" w:rsidR="00653205" w:rsidRDefault="00653205" w:rsidP="00EE2BBB">
      <w:pPr>
        <w:shd w:val="clear" w:color="auto" w:fill="FFFFFF"/>
        <w:spacing w:line="360" w:lineRule="auto"/>
        <w:contextualSpacing/>
        <w:jc w:val="both"/>
        <w:rPr>
          <w:rFonts w:ascii="Tahoma" w:hAnsi="Tahoma" w:cs="Tahoma"/>
          <w:bCs/>
        </w:rPr>
      </w:pPr>
      <w:r w:rsidRPr="00DC0DA1">
        <w:rPr>
          <w:rFonts w:ascii="Tahoma" w:hAnsi="Tahoma" w:cs="Tahoma"/>
          <w:bCs/>
        </w:rPr>
        <w:t>The Agenda Items were discussed as under: -</w:t>
      </w:r>
    </w:p>
    <w:p w14:paraId="213EA347" w14:textId="77777777" w:rsidR="00653205" w:rsidRPr="00DC0DA1" w:rsidRDefault="00653205" w:rsidP="00653205">
      <w:pPr>
        <w:pStyle w:val="NoSpacing"/>
        <w:jc w:val="both"/>
        <w:rPr>
          <w:rFonts w:ascii="Tahoma" w:hAnsi="Tahoma" w:cs="Tahoma"/>
          <w:lang w:val="en-IN"/>
        </w:rPr>
      </w:pPr>
    </w:p>
    <w:tbl>
      <w:tblPr>
        <w:tblW w:w="9360" w:type="dxa"/>
        <w:tblInd w:w="108" w:type="dxa"/>
        <w:tblCellMar>
          <w:left w:w="0" w:type="dxa"/>
          <w:right w:w="0" w:type="dxa"/>
        </w:tblCellMar>
        <w:tblLook w:val="04A0" w:firstRow="1" w:lastRow="0" w:firstColumn="1" w:lastColumn="0" w:noHBand="0" w:noVBand="1"/>
      </w:tblPr>
      <w:tblGrid>
        <w:gridCol w:w="1800"/>
        <w:gridCol w:w="7560"/>
      </w:tblGrid>
      <w:tr w:rsidR="00653205" w:rsidRPr="00DC0DA1" w14:paraId="185B3B68" w14:textId="77777777" w:rsidTr="00A90DE7">
        <w:trPr>
          <w:trHeight w:val="30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B0AAE56" w14:textId="77777777" w:rsidR="00653205" w:rsidRPr="00DC0DA1" w:rsidRDefault="00653205" w:rsidP="00A90DE7">
            <w:pPr>
              <w:pStyle w:val="NoSpacing"/>
              <w:jc w:val="both"/>
              <w:rPr>
                <w:rFonts w:ascii="Tahoma" w:hAnsi="Tahoma" w:cs="Tahoma"/>
                <w:b/>
                <w:bCs/>
              </w:rPr>
            </w:pPr>
            <w:r w:rsidRPr="00DC0DA1">
              <w:rPr>
                <w:rFonts w:ascii="Tahoma" w:hAnsi="Tahoma" w:cs="Tahoma"/>
                <w:b/>
                <w:bCs/>
              </w:rPr>
              <w:t>Agenda Item No. 1</w:t>
            </w:r>
          </w:p>
        </w:tc>
        <w:tc>
          <w:tcPr>
            <w:tcW w:w="75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63CF0763" w14:textId="77777777" w:rsidR="00653205" w:rsidRPr="00DC0DA1" w:rsidRDefault="00653205" w:rsidP="00A90DE7">
            <w:pPr>
              <w:pStyle w:val="NoSpacing"/>
              <w:jc w:val="both"/>
              <w:rPr>
                <w:rFonts w:ascii="Tahoma" w:hAnsi="Tahoma" w:cs="Tahoma"/>
                <w:b/>
                <w:bCs/>
              </w:rPr>
            </w:pPr>
            <w:r w:rsidRPr="00DC0DA1">
              <w:rPr>
                <w:rFonts w:ascii="Tahoma" w:hAnsi="Tahoma" w:cs="Tahoma"/>
                <w:b/>
                <w:bCs/>
              </w:rPr>
              <w:t>Confirmation of minut</w:t>
            </w:r>
            <w:r>
              <w:rPr>
                <w:rFonts w:ascii="Tahoma" w:hAnsi="Tahoma" w:cs="Tahoma"/>
                <w:b/>
                <w:bCs/>
              </w:rPr>
              <w:t>es of 161</w:t>
            </w:r>
            <w:r w:rsidRPr="00160D21">
              <w:rPr>
                <w:rFonts w:ascii="Tahoma" w:hAnsi="Tahoma" w:cs="Tahoma"/>
                <w:b/>
                <w:bCs/>
                <w:vertAlign w:val="superscript"/>
              </w:rPr>
              <w:t>st</w:t>
            </w:r>
            <w:r>
              <w:rPr>
                <w:rFonts w:ascii="Tahoma" w:hAnsi="Tahoma" w:cs="Tahoma"/>
                <w:b/>
                <w:bCs/>
              </w:rPr>
              <w:t xml:space="preserve"> </w:t>
            </w:r>
            <w:r w:rsidRPr="00DC0DA1">
              <w:rPr>
                <w:rFonts w:ascii="Tahoma" w:hAnsi="Tahoma" w:cs="Tahoma"/>
                <w:b/>
                <w:bCs/>
              </w:rPr>
              <w:t xml:space="preserve">meeting of State Level Bankers' Committee (Punjab) </w:t>
            </w:r>
          </w:p>
        </w:tc>
      </w:tr>
    </w:tbl>
    <w:p w14:paraId="7F02C178" w14:textId="77777777" w:rsidR="00653205" w:rsidRPr="00DC0DA1" w:rsidRDefault="00653205" w:rsidP="00653205">
      <w:pPr>
        <w:pStyle w:val="PlainText"/>
        <w:spacing w:after="120"/>
        <w:rPr>
          <w:bCs/>
          <w:sz w:val="24"/>
          <w:szCs w:val="24"/>
        </w:rPr>
      </w:pPr>
      <w:r w:rsidRPr="00DC0DA1">
        <w:rPr>
          <w:bCs/>
          <w:sz w:val="24"/>
          <w:szCs w:val="24"/>
        </w:rPr>
        <w:t>The House confirmed the e-mailed/circulated minutes of above meeting as no comments/suggestions were received.</w:t>
      </w:r>
    </w:p>
    <w:p w14:paraId="27C51DBE" w14:textId="77777777" w:rsidR="00653205" w:rsidRPr="00DC0DA1" w:rsidRDefault="00653205" w:rsidP="00653205">
      <w:pPr>
        <w:pStyle w:val="PlainText"/>
        <w:spacing w:after="120"/>
        <w:rPr>
          <w:bCs/>
          <w:sz w:val="24"/>
          <w:szCs w:val="24"/>
        </w:rPr>
      </w:pPr>
    </w:p>
    <w:tbl>
      <w:tblPr>
        <w:tblW w:w="956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583"/>
      </w:tblGrid>
      <w:tr w:rsidR="00653205" w:rsidRPr="00DC0DA1" w14:paraId="607D2EDB" w14:textId="77777777" w:rsidTr="00A90DE7">
        <w:tc>
          <w:tcPr>
            <w:tcW w:w="1985" w:type="dxa"/>
            <w:shd w:val="clear" w:color="auto" w:fill="auto"/>
            <w:tcMar>
              <w:top w:w="0" w:type="dxa"/>
              <w:left w:w="108" w:type="dxa"/>
              <w:bottom w:w="0" w:type="dxa"/>
              <w:right w:w="108" w:type="dxa"/>
            </w:tcMar>
            <w:hideMark/>
          </w:tcPr>
          <w:p w14:paraId="5012D352" w14:textId="77777777" w:rsidR="00653205" w:rsidRPr="00DC0DA1" w:rsidRDefault="00653205" w:rsidP="00A90DE7">
            <w:pPr>
              <w:pStyle w:val="NoSpacing"/>
              <w:jc w:val="both"/>
              <w:rPr>
                <w:rFonts w:ascii="Tahoma" w:hAnsi="Tahoma" w:cs="Tahoma"/>
                <w:b/>
                <w:bCs/>
              </w:rPr>
            </w:pPr>
            <w:r w:rsidRPr="00DC0DA1">
              <w:rPr>
                <w:rFonts w:ascii="Tahoma" w:hAnsi="Tahoma" w:cs="Tahoma"/>
                <w:b/>
                <w:bCs/>
              </w:rPr>
              <w:t>Item No. 2.1</w:t>
            </w:r>
          </w:p>
        </w:tc>
        <w:tc>
          <w:tcPr>
            <w:tcW w:w="7583" w:type="dxa"/>
            <w:shd w:val="clear" w:color="auto" w:fill="auto"/>
            <w:tcMar>
              <w:top w:w="0" w:type="dxa"/>
              <w:left w:w="108" w:type="dxa"/>
              <w:bottom w:w="0" w:type="dxa"/>
              <w:right w:w="108" w:type="dxa"/>
            </w:tcMar>
            <w:hideMark/>
          </w:tcPr>
          <w:p w14:paraId="7D41CDB2" w14:textId="77777777" w:rsidR="00653205" w:rsidRPr="00DC0DA1" w:rsidRDefault="00653205" w:rsidP="00A90DE7">
            <w:pPr>
              <w:pStyle w:val="NoSpacing"/>
              <w:jc w:val="both"/>
              <w:rPr>
                <w:rFonts w:ascii="Tahoma" w:hAnsi="Tahoma" w:cs="Tahoma"/>
                <w:b/>
                <w:bCs/>
              </w:rPr>
            </w:pPr>
            <w:r w:rsidRPr="00DC0DA1">
              <w:rPr>
                <w:rFonts w:ascii="Tahoma" w:hAnsi="Tahoma" w:cs="Tahoma"/>
                <w:b/>
                <w:bCs/>
              </w:rPr>
              <w:t>PM Street Vendors Atma Nirbhar Nidhi (PM- SVANidhi) a special Micro Credit Facility Scheme</w:t>
            </w:r>
          </w:p>
        </w:tc>
      </w:tr>
    </w:tbl>
    <w:p w14:paraId="3D7B77E0" w14:textId="77777777" w:rsidR="00653205" w:rsidRPr="00B30EFA" w:rsidRDefault="00653205" w:rsidP="00653205">
      <w:pPr>
        <w:autoSpaceDE w:val="0"/>
        <w:autoSpaceDN w:val="0"/>
        <w:jc w:val="both"/>
        <w:rPr>
          <w:rFonts w:ascii="Tahoma" w:eastAsiaTheme="minorHAnsi" w:hAnsi="Tahoma" w:cs="Tahoma"/>
          <w:sz w:val="24"/>
          <w:szCs w:val="24"/>
        </w:rPr>
      </w:pPr>
      <w:r w:rsidRPr="00B30EFA">
        <w:rPr>
          <w:rFonts w:ascii="Tahoma" w:eastAsiaTheme="minorHAnsi" w:hAnsi="Tahoma" w:cs="Tahoma"/>
          <w:sz w:val="24"/>
          <w:szCs w:val="24"/>
        </w:rPr>
        <w:t xml:space="preserve">Bank/ Branch wise total 118865 applications </w:t>
      </w:r>
      <w:r>
        <w:rPr>
          <w:rFonts w:ascii="Tahoma" w:eastAsiaTheme="minorHAnsi" w:hAnsi="Tahoma" w:cs="Tahoma"/>
          <w:sz w:val="24"/>
          <w:szCs w:val="24"/>
        </w:rPr>
        <w:t>were</w:t>
      </w:r>
      <w:r w:rsidRPr="00B30EFA">
        <w:rPr>
          <w:rFonts w:ascii="Tahoma" w:eastAsiaTheme="minorHAnsi" w:hAnsi="Tahoma" w:cs="Tahoma"/>
          <w:sz w:val="24"/>
          <w:szCs w:val="24"/>
        </w:rPr>
        <w:t xml:space="preserve"> received under the 1st Tranche loan, out of which Banks have sanctioned 45399 applications and 40622 applications have been disbursed so far. </w:t>
      </w:r>
      <w:r>
        <w:rPr>
          <w:rFonts w:ascii="Tahoma" w:eastAsiaTheme="minorHAnsi" w:hAnsi="Tahoma" w:cs="Tahoma"/>
          <w:sz w:val="24"/>
          <w:szCs w:val="24"/>
        </w:rPr>
        <w:t xml:space="preserve">Further, </w:t>
      </w:r>
      <w:r>
        <w:rPr>
          <w:bCs/>
          <w:sz w:val="26"/>
          <w:szCs w:val="26"/>
        </w:rPr>
        <w:t>256</w:t>
      </w:r>
      <w:r w:rsidRPr="009616F0">
        <w:rPr>
          <w:bCs/>
          <w:sz w:val="26"/>
          <w:szCs w:val="26"/>
        </w:rPr>
        <w:t xml:space="preserve"> applications are yet to be picked up by Banks for sanction/ disbursement</w:t>
      </w:r>
    </w:p>
    <w:p w14:paraId="44B2B0EE" w14:textId="77777777" w:rsidR="00653205" w:rsidRDefault="00653205" w:rsidP="00653205">
      <w:pPr>
        <w:pStyle w:val="PlainText"/>
        <w:spacing w:after="120"/>
        <w:rPr>
          <w:sz w:val="24"/>
          <w:szCs w:val="24"/>
        </w:rPr>
      </w:pPr>
      <w:r w:rsidRPr="00E409D4">
        <w:rPr>
          <w:sz w:val="24"/>
          <w:szCs w:val="24"/>
        </w:rPr>
        <w:lastRenderedPageBreak/>
        <w:t xml:space="preserve">Out of 22225 applications received under 2nd Tranche loan, 6139 applications have been sanctioned and 4487 applications have been disbursed so far. Total 1652 applications are still pending for disbursement. </w:t>
      </w:r>
    </w:p>
    <w:p w14:paraId="5A2DCF6C" w14:textId="77777777" w:rsidR="00653205" w:rsidRDefault="00653205" w:rsidP="00653205">
      <w:pPr>
        <w:pStyle w:val="PlainText"/>
        <w:spacing w:after="120"/>
        <w:rPr>
          <w:sz w:val="24"/>
          <w:szCs w:val="24"/>
        </w:rPr>
      </w:pPr>
      <w:r w:rsidRPr="00DC0DA1">
        <w:rPr>
          <w:b/>
          <w:sz w:val="24"/>
          <w:szCs w:val="24"/>
        </w:rPr>
        <w:t>DGM, SLBC</w:t>
      </w:r>
      <w:r>
        <w:rPr>
          <w:b/>
          <w:sz w:val="24"/>
          <w:szCs w:val="24"/>
        </w:rPr>
        <w:t xml:space="preserve"> </w:t>
      </w:r>
      <w:r w:rsidRPr="00DC0DA1">
        <w:rPr>
          <w:sz w:val="24"/>
          <w:szCs w:val="24"/>
        </w:rPr>
        <w:t xml:space="preserve">requested </w:t>
      </w:r>
      <w:r>
        <w:rPr>
          <w:sz w:val="24"/>
          <w:szCs w:val="24"/>
        </w:rPr>
        <w:t xml:space="preserve">all member banks </w:t>
      </w:r>
      <w:r w:rsidRPr="00DC0DA1">
        <w:rPr>
          <w:sz w:val="24"/>
          <w:szCs w:val="24"/>
        </w:rPr>
        <w:t xml:space="preserve">to </w:t>
      </w:r>
      <w:r>
        <w:rPr>
          <w:sz w:val="24"/>
          <w:szCs w:val="24"/>
        </w:rPr>
        <w:t xml:space="preserve">dispose off the cases where </w:t>
      </w:r>
      <w:r w:rsidRPr="00DC0DA1">
        <w:rPr>
          <w:sz w:val="24"/>
          <w:szCs w:val="24"/>
        </w:rPr>
        <w:t>disburse</w:t>
      </w:r>
      <w:r>
        <w:rPr>
          <w:sz w:val="24"/>
          <w:szCs w:val="24"/>
        </w:rPr>
        <w:t>ment is pending, especially the bottom performing banks i.e. HDFC, Kotak Mahindra, ICICI &amp; Indusind Bank to immediately disburse the sanctioned cases.</w:t>
      </w:r>
    </w:p>
    <w:p w14:paraId="5546705E" w14:textId="77777777" w:rsidR="00653205" w:rsidRDefault="00653205" w:rsidP="00653205">
      <w:pPr>
        <w:pStyle w:val="PlainText"/>
        <w:spacing w:after="120"/>
        <w:rPr>
          <w:sz w:val="24"/>
          <w:szCs w:val="24"/>
        </w:rPr>
      </w:pPr>
      <w:r w:rsidRPr="00DC0DA1">
        <w:rPr>
          <w:b/>
          <w:bCs/>
          <w:sz w:val="24"/>
          <w:szCs w:val="24"/>
        </w:rPr>
        <w:t xml:space="preserve">Sh. </w:t>
      </w:r>
      <w:r w:rsidRPr="00DC0DA1">
        <w:rPr>
          <w:b/>
          <w:bCs/>
          <w:sz w:val="24"/>
          <w:szCs w:val="24"/>
          <w:lang w:val="en-IN"/>
        </w:rPr>
        <w:t>M.K. Mall</w:t>
      </w:r>
      <w:r w:rsidRPr="00DC0DA1">
        <w:rPr>
          <w:b/>
          <w:bCs/>
          <w:sz w:val="24"/>
          <w:szCs w:val="24"/>
        </w:rPr>
        <w:t>,</w:t>
      </w:r>
      <w:r w:rsidRPr="00DC0DA1">
        <w:rPr>
          <w:bCs/>
          <w:sz w:val="24"/>
          <w:szCs w:val="24"/>
        </w:rPr>
        <w:t xml:space="preserve"> RD, RBI</w:t>
      </w:r>
      <w:r>
        <w:rPr>
          <w:bCs/>
          <w:sz w:val="24"/>
          <w:szCs w:val="24"/>
        </w:rPr>
        <w:t xml:space="preserve"> </w:t>
      </w:r>
      <w:r w:rsidRPr="00DC0DA1">
        <w:rPr>
          <w:sz w:val="24"/>
          <w:szCs w:val="24"/>
        </w:rPr>
        <w:t>enquired from the Nodal Officers of major Private Banks</w:t>
      </w:r>
      <w:r w:rsidRPr="00E0507A">
        <w:rPr>
          <w:sz w:val="24"/>
          <w:szCs w:val="24"/>
        </w:rPr>
        <w:t xml:space="preserve"> </w:t>
      </w:r>
      <w:r w:rsidRPr="00DC0DA1">
        <w:rPr>
          <w:sz w:val="24"/>
          <w:szCs w:val="24"/>
        </w:rPr>
        <w:t>the reason</w:t>
      </w:r>
      <w:r>
        <w:rPr>
          <w:sz w:val="24"/>
          <w:szCs w:val="24"/>
        </w:rPr>
        <w:t>s</w:t>
      </w:r>
      <w:r w:rsidRPr="00DC0DA1">
        <w:rPr>
          <w:sz w:val="24"/>
          <w:szCs w:val="24"/>
        </w:rPr>
        <w:t xml:space="preserve"> for the poor performance</w:t>
      </w:r>
      <w:r>
        <w:rPr>
          <w:sz w:val="24"/>
          <w:szCs w:val="24"/>
        </w:rPr>
        <w:t xml:space="preserve"> and requested them to give a focused attention for immediate disbursement of sanctioned cases. Considering the importance of the scheme which is discussed and monitored at the level of DFS as well as Ministers in Central Government, he said that there should be no gap from member banks in disbursement of sanctioned cases.</w:t>
      </w:r>
    </w:p>
    <w:p w14:paraId="777C49B3" w14:textId="77777777" w:rsidR="00653205" w:rsidRDefault="00653205" w:rsidP="00653205">
      <w:pPr>
        <w:pStyle w:val="PlainText"/>
        <w:spacing w:after="120"/>
        <w:rPr>
          <w:sz w:val="24"/>
          <w:szCs w:val="24"/>
        </w:rPr>
      </w:pPr>
      <w:r w:rsidRPr="00DC0DA1">
        <w:rPr>
          <w:b/>
          <w:sz w:val="24"/>
          <w:szCs w:val="24"/>
        </w:rPr>
        <w:t xml:space="preserve">Shri </w:t>
      </w:r>
      <w:r w:rsidRPr="00DC0DA1">
        <w:rPr>
          <w:b/>
          <w:sz w:val="24"/>
          <w:szCs w:val="24"/>
          <w:lang w:val="en-IN"/>
        </w:rPr>
        <w:t xml:space="preserve">Ajoy Kumar </w:t>
      </w:r>
      <w:r w:rsidRPr="00DC0DA1">
        <w:rPr>
          <w:b/>
          <w:sz w:val="24"/>
          <w:szCs w:val="24"/>
        </w:rPr>
        <w:t>Sinha</w:t>
      </w:r>
      <w:r w:rsidRPr="00DC0DA1">
        <w:rPr>
          <w:sz w:val="24"/>
          <w:szCs w:val="24"/>
        </w:rPr>
        <w:t>, IAS, Chief Guest said</w:t>
      </w:r>
      <w:r>
        <w:rPr>
          <w:sz w:val="24"/>
          <w:szCs w:val="24"/>
        </w:rPr>
        <w:t xml:space="preserve"> </w:t>
      </w:r>
      <w:r w:rsidRPr="00DC0DA1">
        <w:rPr>
          <w:sz w:val="24"/>
          <w:szCs w:val="24"/>
        </w:rPr>
        <w:t xml:space="preserve">that </w:t>
      </w:r>
      <w:r>
        <w:rPr>
          <w:sz w:val="24"/>
          <w:szCs w:val="24"/>
        </w:rPr>
        <w:t>although number of applications sanctioned is very less as compared to the received applications under the 1</w:t>
      </w:r>
      <w:r w:rsidRPr="003E7609">
        <w:rPr>
          <w:sz w:val="24"/>
          <w:szCs w:val="24"/>
          <w:vertAlign w:val="superscript"/>
        </w:rPr>
        <w:t>st</w:t>
      </w:r>
      <w:r>
        <w:rPr>
          <w:sz w:val="24"/>
          <w:szCs w:val="24"/>
        </w:rPr>
        <w:t xml:space="preserve"> Tranche loan, however there is no reason for </w:t>
      </w:r>
      <w:r w:rsidRPr="00DC0DA1">
        <w:rPr>
          <w:sz w:val="24"/>
          <w:szCs w:val="24"/>
        </w:rPr>
        <w:t xml:space="preserve">holding back the second tranche applications </w:t>
      </w:r>
      <w:r>
        <w:rPr>
          <w:sz w:val="24"/>
          <w:szCs w:val="24"/>
        </w:rPr>
        <w:t>by the banks as the credentials of the beneficiaries are already checked. Observing the huge gap between the sanction and disbursement in case of HDFC Bank and less disbursement under 2</w:t>
      </w:r>
      <w:r w:rsidRPr="005D20E5">
        <w:rPr>
          <w:sz w:val="24"/>
          <w:szCs w:val="24"/>
          <w:vertAlign w:val="superscript"/>
        </w:rPr>
        <w:t>nd</w:t>
      </w:r>
      <w:r>
        <w:rPr>
          <w:sz w:val="24"/>
          <w:szCs w:val="24"/>
        </w:rPr>
        <w:t xml:space="preserve"> tranche by SBI, he asked the representatives from concerned banks the reasons for non-performance.</w:t>
      </w:r>
    </w:p>
    <w:p w14:paraId="762460EB" w14:textId="77777777" w:rsidR="00653205" w:rsidRDefault="00653205" w:rsidP="00653205">
      <w:pPr>
        <w:pStyle w:val="PlainText"/>
        <w:spacing w:after="120"/>
        <w:rPr>
          <w:sz w:val="24"/>
          <w:szCs w:val="24"/>
        </w:rPr>
      </w:pPr>
      <w:r w:rsidRPr="00DC0DA1">
        <w:rPr>
          <w:sz w:val="24"/>
          <w:szCs w:val="24"/>
        </w:rPr>
        <w:t xml:space="preserve">He advised the Local Govt. Dept. to organize </w:t>
      </w:r>
      <w:r>
        <w:rPr>
          <w:sz w:val="24"/>
          <w:szCs w:val="24"/>
        </w:rPr>
        <w:t xml:space="preserve">special </w:t>
      </w:r>
      <w:r w:rsidRPr="00DC0DA1">
        <w:rPr>
          <w:sz w:val="24"/>
          <w:szCs w:val="24"/>
        </w:rPr>
        <w:t>camps</w:t>
      </w:r>
      <w:r>
        <w:rPr>
          <w:sz w:val="24"/>
          <w:szCs w:val="24"/>
        </w:rPr>
        <w:t xml:space="preserve"> within 10 days especially for HDFC Bank for disbursement of pending cases and convey the dates to Institutional Finance &amp; Banking, GoP for monitoring.</w:t>
      </w:r>
      <w:r w:rsidRPr="00DC0DA1">
        <w:rPr>
          <w:sz w:val="24"/>
          <w:szCs w:val="24"/>
        </w:rPr>
        <w:t xml:space="preserve"> </w:t>
      </w:r>
      <w:r>
        <w:rPr>
          <w:sz w:val="24"/>
          <w:szCs w:val="24"/>
        </w:rPr>
        <w:t>Also ensure that ULBs contact and bring all the beneficiaries to these camps.</w:t>
      </w:r>
    </w:p>
    <w:p w14:paraId="734FAE1B" w14:textId="77777777" w:rsidR="00653205" w:rsidRDefault="00653205" w:rsidP="00653205">
      <w:pPr>
        <w:pStyle w:val="PlainText"/>
        <w:spacing w:after="120"/>
        <w:rPr>
          <w:b/>
          <w:bCs/>
          <w:sz w:val="24"/>
          <w:szCs w:val="24"/>
        </w:rPr>
      </w:pPr>
      <w:r>
        <w:rPr>
          <w:sz w:val="24"/>
          <w:szCs w:val="24"/>
        </w:rPr>
        <w:t xml:space="preserve">Sh. </w:t>
      </w:r>
      <w:r w:rsidRPr="00DC0DA1">
        <w:rPr>
          <w:sz w:val="24"/>
          <w:szCs w:val="24"/>
        </w:rPr>
        <w:t xml:space="preserve">Baldeep Singh, Technical Director, Local Govt. </w:t>
      </w:r>
      <w:r>
        <w:rPr>
          <w:sz w:val="24"/>
          <w:szCs w:val="24"/>
        </w:rPr>
        <w:t xml:space="preserve">raised the concern of Lead District Managers not attending the </w:t>
      </w:r>
      <w:r w:rsidRPr="00423CFB">
        <w:rPr>
          <w:sz w:val="24"/>
          <w:szCs w:val="24"/>
        </w:rPr>
        <w:t xml:space="preserve">PM- SVANidhi training </w:t>
      </w:r>
      <w:r>
        <w:rPr>
          <w:sz w:val="24"/>
          <w:szCs w:val="24"/>
        </w:rPr>
        <w:t>programmes.</w:t>
      </w:r>
    </w:p>
    <w:p w14:paraId="52D744A2" w14:textId="77777777" w:rsidR="00653205" w:rsidRPr="00423CFB" w:rsidRDefault="00653205" w:rsidP="00653205">
      <w:pPr>
        <w:pStyle w:val="PlainText"/>
        <w:spacing w:after="120"/>
        <w:rPr>
          <w:sz w:val="24"/>
          <w:szCs w:val="24"/>
        </w:rPr>
      </w:pPr>
      <w:r w:rsidRPr="00DC0DA1">
        <w:rPr>
          <w:b/>
          <w:sz w:val="24"/>
          <w:szCs w:val="24"/>
        </w:rPr>
        <w:t>DGM, SLBC</w:t>
      </w:r>
      <w:r>
        <w:rPr>
          <w:b/>
          <w:sz w:val="24"/>
          <w:szCs w:val="24"/>
        </w:rPr>
        <w:t xml:space="preserve"> </w:t>
      </w:r>
      <w:r w:rsidRPr="00423CFB">
        <w:rPr>
          <w:sz w:val="24"/>
          <w:szCs w:val="24"/>
        </w:rPr>
        <w:t xml:space="preserve">took note of the concern and assured to look into the reasons </w:t>
      </w:r>
      <w:r>
        <w:rPr>
          <w:sz w:val="24"/>
          <w:szCs w:val="24"/>
        </w:rPr>
        <w:t>for the same.</w:t>
      </w:r>
    </w:p>
    <w:p w14:paraId="2F76D225" w14:textId="77777777" w:rsidR="00653205" w:rsidRPr="00DC0DA1" w:rsidRDefault="00653205" w:rsidP="00653205">
      <w:pPr>
        <w:pStyle w:val="PlainText"/>
        <w:jc w:val="right"/>
        <w:rPr>
          <w:b/>
          <w:bCs/>
          <w:sz w:val="24"/>
          <w:szCs w:val="24"/>
        </w:rPr>
      </w:pPr>
      <w:r>
        <w:rPr>
          <w:b/>
          <w:bCs/>
          <w:sz w:val="24"/>
          <w:szCs w:val="24"/>
        </w:rPr>
        <w:t xml:space="preserve">Action: All </w:t>
      </w:r>
      <w:r w:rsidRPr="00DC0DA1">
        <w:rPr>
          <w:b/>
          <w:bCs/>
          <w:sz w:val="24"/>
          <w:szCs w:val="24"/>
        </w:rPr>
        <w:t>Banks/LDMs&amp; ULBs</w:t>
      </w:r>
    </w:p>
    <w:p w14:paraId="37651A3F" w14:textId="77777777" w:rsidR="00653205" w:rsidRPr="00DC0DA1" w:rsidRDefault="00653205" w:rsidP="00653205">
      <w:pPr>
        <w:pStyle w:val="PlainText"/>
        <w:spacing w:after="12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7393"/>
      </w:tblGrid>
      <w:tr w:rsidR="00653205" w:rsidRPr="00DC0DA1" w14:paraId="61FB9514" w14:textId="77777777" w:rsidTr="00A90DE7">
        <w:trPr>
          <w:trHeight w:val="530"/>
        </w:trPr>
        <w:tc>
          <w:tcPr>
            <w:tcW w:w="1849" w:type="dxa"/>
          </w:tcPr>
          <w:p w14:paraId="3CACB5C2" w14:textId="77777777" w:rsidR="00653205" w:rsidRPr="00DC0DA1" w:rsidRDefault="00653205" w:rsidP="00A90DE7">
            <w:pPr>
              <w:pStyle w:val="NoSpacing"/>
              <w:ind w:left="-108" w:right="-108"/>
              <w:jc w:val="both"/>
              <w:rPr>
                <w:rFonts w:ascii="Tahoma" w:hAnsi="Tahoma" w:cs="Tahoma"/>
                <w:b/>
                <w:bCs/>
              </w:rPr>
            </w:pPr>
            <w:r>
              <w:rPr>
                <w:rFonts w:ascii="Tahoma" w:hAnsi="Tahoma" w:cs="Tahoma"/>
                <w:b/>
                <w:bCs/>
              </w:rPr>
              <w:t>Item No. 2.2</w:t>
            </w:r>
          </w:p>
        </w:tc>
        <w:tc>
          <w:tcPr>
            <w:tcW w:w="7393" w:type="dxa"/>
          </w:tcPr>
          <w:p w14:paraId="48C5A945" w14:textId="77777777" w:rsidR="00653205" w:rsidRPr="00DC0DA1" w:rsidRDefault="00653205" w:rsidP="00A90DE7">
            <w:pPr>
              <w:pStyle w:val="NoSpacing"/>
              <w:tabs>
                <w:tab w:val="left" w:pos="7371"/>
                <w:tab w:val="left" w:pos="7439"/>
              </w:tabs>
              <w:ind w:left="-108" w:right="-108"/>
              <w:jc w:val="both"/>
              <w:rPr>
                <w:rFonts w:ascii="Tahoma" w:hAnsi="Tahoma" w:cs="Tahoma"/>
                <w:b/>
                <w:bCs/>
              </w:rPr>
            </w:pPr>
            <w:r w:rsidRPr="00DC0DA1">
              <w:rPr>
                <w:rFonts w:ascii="Tahoma" w:hAnsi="Tahoma" w:cs="Tahoma"/>
                <w:b/>
                <w:bCs/>
                <w:sz w:val="26"/>
                <w:szCs w:val="26"/>
              </w:rPr>
              <w:t>Nationwide AHDF KCC Campaign for providing Kisan Credit Card facility to all eligible Animal Husbandry and Fishery Farmers announced by Ministry of Fisheries, Animal Husbandry &amp; Dairying</w:t>
            </w:r>
          </w:p>
        </w:tc>
      </w:tr>
    </w:tbl>
    <w:p w14:paraId="0B931861" w14:textId="77777777" w:rsidR="00653205" w:rsidRPr="00DC0DA1" w:rsidRDefault="00653205" w:rsidP="00653205">
      <w:pPr>
        <w:pStyle w:val="NoSpacing"/>
        <w:jc w:val="both"/>
        <w:rPr>
          <w:rFonts w:ascii="Tahoma" w:hAnsi="Tahoma" w:cs="Tahoma"/>
        </w:rPr>
      </w:pPr>
    </w:p>
    <w:p w14:paraId="251AFB3C" w14:textId="77777777" w:rsidR="00653205" w:rsidRDefault="00653205" w:rsidP="00653205">
      <w:pPr>
        <w:spacing w:after="0"/>
        <w:jc w:val="both"/>
        <w:rPr>
          <w:rFonts w:ascii="Tahoma" w:eastAsiaTheme="minorHAnsi" w:hAnsi="Tahoma" w:cs="Tahoma"/>
          <w:sz w:val="24"/>
          <w:szCs w:val="24"/>
        </w:rPr>
      </w:pPr>
      <w:r w:rsidRPr="00DC0DA1">
        <w:rPr>
          <w:rFonts w:ascii="Tahoma" w:eastAsiaTheme="minorHAnsi" w:hAnsi="Tahoma" w:cs="Tahoma"/>
          <w:sz w:val="24"/>
          <w:szCs w:val="24"/>
        </w:rPr>
        <w:t>Unde</w:t>
      </w:r>
      <w:r>
        <w:rPr>
          <w:rFonts w:ascii="Tahoma" w:eastAsiaTheme="minorHAnsi" w:hAnsi="Tahoma" w:cs="Tahoma"/>
          <w:sz w:val="24"/>
          <w:szCs w:val="24"/>
        </w:rPr>
        <w:t>r the campaign, a total of 50718</w:t>
      </w:r>
      <w:r w:rsidRPr="00DC0DA1">
        <w:rPr>
          <w:rFonts w:ascii="Tahoma" w:eastAsiaTheme="minorHAnsi" w:hAnsi="Tahoma" w:cs="Tahoma"/>
          <w:sz w:val="24"/>
          <w:szCs w:val="24"/>
        </w:rPr>
        <w:t xml:space="preserve"> applications have been received so far for KCC to Animal Hus</w:t>
      </w:r>
      <w:r>
        <w:rPr>
          <w:rFonts w:ascii="Tahoma" w:eastAsiaTheme="minorHAnsi" w:hAnsi="Tahoma" w:cs="Tahoma"/>
          <w:sz w:val="24"/>
          <w:szCs w:val="24"/>
        </w:rPr>
        <w:t xml:space="preserve">bandry &amp; Dairy out of which 38813 have been sanctioned </w:t>
      </w:r>
      <w:r w:rsidRPr="00DC0DA1">
        <w:rPr>
          <w:rFonts w:ascii="Tahoma" w:eastAsiaTheme="minorHAnsi" w:hAnsi="Tahoma" w:cs="Tahoma"/>
          <w:sz w:val="24"/>
          <w:szCs w:val="24"/>
        </w:rPr>
        <w:t xml:space="preserve">and </w:t>
      </w:r>
      <w:r>
        <w:rPr>
          <w:rFonts w:ascii="Tahoma" w:eastAsiaTheme="minorHAnsi" w:hAnsi="Tahoma" w:cs="Tahoma"/>
          <w:sz w:val="24"/>
          <w:szCs w:val="24"/>
        </w:rPr>
        <w:t>only 286</w:t>
      </w:r>
      <w:r w:rsidRPr="00DC0DA1">
        <w:rPr>
          <w:rFonts w:ascii="Tahoma" w:eastAsiaTheme="minorHAnsi" w:hAnsi="Tahoma" w:cs="Tahoma"/>
          <w:sz w:val="24"/>
          <w:szCs w:val="24"/>
        </w:rPr>
        <w:t xml:space="preserve"> applications are pending with banks. </w:t>
      </w:r>
      <w:r>
        <w:rPr>
          <w:rFonts w:ascii="Tahoma" w:eastAsiaTheme="minorHAnsi" w:hAnsi="Tahoma" w:cs="Tahoma"/>
          <w:sz w:val="24"/>
          <w:szCs w:val="24"/>
        </w:rPr>
        <w:t>The major pendency is with IDBI, IOB &amp; PSCB.</w:t>
      </w:r>
    </w:p>
    <w:p w14:paraId="1724F6E7" w14:textId="77777777" w:rsidR="00653205" w:rsidRDefault="00653205" w:rsidP="00653205">
      <w:pPr>
        <w:spacing w:after="0"/>
        <w:jc w:val="both"/>
        <w:rPr>
          <w:rFonts w:ascii="Tahoma" w:eastAsiaTheme="minorHAnsi" w:hAnsi="Tahoma" w:cs="Tahoma"/>
          <w:sz w:val="24"/>
          <w:szCs w:val="24"/>
        </w:rPr>
      </w:pPr>
    </w:p>
    <w:p w14:paraId="0020C80D" w14:textId="77777777" w:rsidR="00653205" w:rsidRDefault="00653205" w:rsidP="00653205">
      <w:pPr>
        <w:spacing w:after="0"/>
        <w:jc w:val="both"/>
        <w:rPr>
          <w:rFonts w:ascii="Tahoma" w:hAnsi="Tahoma" w:cs="Tahoma"/>
          <w:sz w:val="24"/>
          <w:szCs w:val="24"/>
        </w:rPr>
      </w:pPr>
      <w:r w:rsidRPr="00DC0DA1">
        <w:rPr>
          <w:rFonts w:ascii="Tahoma" w:hAnsi="Tahoma" w:cs="Tahoma"/>
          <w:sz w:val="24"/>
          <w:szCs w:val="24"/>
        </w:rPr>
        <w:t>Further, for KC</w:t>
      </w:r>
      <w:r>
        <w:rPr>
          <w:rFonts w:ascii="Tahoma" w:hAnsi="Tahoma" w:cs="Tahoma"/>
          <w:sz w:val="24"/>
          <w:szCs w:val="24"/>
        </w:rPr>
        <w:t>C to Fisheries, out of total 384 applications received, only 49</w:t>
      </w:r>
      <w:r w:rsidRPr="00DC0DA1">
        <w:rPr>
          <w:rFonts w:ascii="Tahoma" w:hAnsi="Tahoma" w:cs="Tahoma"/>
          <w:sz w:val="24"/>
          <w:szCs w:val="24"/>
        </w:rPr>
        <w:t xml:space="preserve"> applicati</w:t>
      </w:r>
      <w:r>
        <w:rPr>
          <w:rFonts w:ascii="Tahoma" w:hAnsi="Tahoma" w:cs="Tahoma"/>
          <w:sz w:val="24"/>
          <w:szCs w:val="24"/>
        </w:rPr>
        <w:t>ons have been sanctioned and 22</w:t>
      </w:r>
      <w:r w:rsidRPr="00DC0DA1">
        <w:rPr>
          <w:rFonts w:ascii="Tahoma" w:hAnsi="Tahoma" w:cs="Tahoma"/>
          <w:sz w:val="24"/>
          <w:szCs w:val="24"/>
        </w:rPr>
        <w:t xml:space="preserve"> applications are pending </w:t>
      </w:r>
      <w:r>
        <w:rPr>
          <w:rFonts w:ascii="Tahoma" w:hAnsi="Tahoma" w:cs="Tahoma"/>
          <w:sz w:val="24"/>
          <w:szCs w:val="24"/>
        </w:rPr>
        <w:t>with banks, out of which major pendency is with UBI &amp; PSCB.</w:t>
      </w:r>
    </w:p>
    <w:p w14:paraId="04A73CD2" w14:textId="77777777" w:rsidR="00653205" w:rsidRPr="00DC0DA1" w:rsidRDefault="00653205" w:rsidP="00653205">
      <w:pPr>
        <w:spacing w:after="0"/>
        <w:jc w:val="both"/>
        <w:rPr>
          <w:rFonts w:ascii="Tahoma" w:hAnsi="Tahoma" w:cs="Tahoma"/>
          <w:sz w:val="26"/>
          <w:szCs w:val="26"/>
        </w:rPr>
      </w:pPr>
    </w:p>
    <w:p w14:paraId="1ED4EA35" w14:textId="77777777" w:rsidR="00653205" w:rsidRPr="00DC0DA1" w:rsidRDefault="00653205" w:rsidP="00653205">
      <w:pPr>
        <w:spacing w:after="0"/>
        <w:jc w:val="both"/>
        <w:rPr>
          <w:rFonts w:ascii="Tahoma" w:hAnsi="Tahoma" w:cs="Tahoma"/>
          <w:sz w:val="24"/>
          <w:szCs w:val="24"/>
          <w:lang w:val="en-IN"/>
        </w:rPr>
      </w:pPr>
      <w:r w:rsidRPr="00DC0DA1">
        <w:rPr>
          <w:rFonts w:ascii="Tahoma" w:hAnsi="Tahoma" w:cs="Tahoma"/>
          <w:b/>
          <w:sz w:val="24"/>
          <w:szCs w:val="24"/>
        </w:rPr>
        <w:t xml:space="preserve">Shri </w:t>
      </w:r>
      <w:r w:rsidRPr="00DC0DA1">
        <w:rPr>
          <w:rFonts w:ascii="Tahoma" w:hAnsi="Tahoma" w:cs="Tahoma"/>
          <w:b/>
          <w:sz w:val="24"/>
          <w:szCs w:val="24"/>
          <w:lang w:val="en-IN"/>
        </w:rPr>
        <w:t xml:space="preserve">Ajoy Kumar </w:t>
      </w:r>
      <w:r w:rsidRPr="00DC0DA1">
        <w:rPr>
          <w:rFonts w:ascii="Tahoma" w:hAnsi="Tahoma" w:cs="Tahoma"/>
          <w:b/>
          <w:sz w:val="24"/>
          <w:szCs w:val="24"/>
        </w:rPr>
        <w:t>Sinha</w:t>
      </w:r>
      <w:r w:rsidRPr="00DC0DA1">
        <w:rPr>
          <w:rFonts w:ascii="Tahoma" w:hAnsi="Tahoma" w:cs="Tahoma"/>
          <w:sz w:val="24"/>
          <w:szCs w:val="24"/>
        </w:rPr>
        <w:t>, IAS, Chief Guest</w:t>
      </w:r>
      <w:r w:rsidRPr="000755BC">
        <w:rPr>
          <w:rFonts w:ascii="Tahoma" w:hAnsi="Tahoma" w:cs="Tahoma"/>
          <w:sz w:val="24"/>
          <w:szCs w:val="24"/>
          <w:lang w:val="en-IN"/>
        </w:rPr>
        <w:t xml:space="preserve"> </w:t>
      </w:r>
      <w:r w:rsidRPr="00DC0DA1">
        <w:rPr>
          <w:rFonts w:ascii="Tahoma" w:hAnsi="Tahoma" w:cs="Tahoma"/>
          <w:sz w:val="24"/>
          <w:szCs w:val="24"/>
          <w:lang w:val="en-IN"/>
        </w:rPr>
        <w:t>enquired from Pb. State Coop. Bank the reasons for pending applications and asked to clear the same at the earliest.</w:t>
      </w:r>
    </w:p>
    <w:p w14:paraId="7F9148BD" w14:textId="77777777" w:rsidR="00653205" w:rsidRDefault="00653205" w:rsidP="00653205">
      <w:pPr>
        <w:spacing w:after="0"/>
        <w:jc w:val="both"/>
        <w:rPr>
          <w:rFonts w:ascii="Tahoma" w:hAnsi="Tahoma" w:cs="Tahoma"/>
          <w:sz w:val="24"/>
          <w:szCs w:val="24"/>
          <w:lang w:val="en-IN"/>
        </w:rPr>
      </w:pPr>
      <w:r w:rsidRPr="000755BC">
        <w:rPr>
          <w:rFonts w:ascii="Tahoma" w:hAnsi="Tahoma" w:cs="Tahoma"/>
          <w:b/>
          <w:sz w:val="24"/>
          <w:szCs w:val="24"/>
          <w:lang w:val="en-IN"/>
        </w:rPr>
        <w:t>Shri Raghunath B</w:t>
      </w:r>
      <w:r w:rsidRPr="00B076A1">
        <w:rPr>
          <w:rFonts w:ascii="Tahoma" w:hAnsi="Tahoma" w:cs="Tahoma"/>
          <w:sz w:val="24"/>
          <w:szCs w:val="24"/>
          <w:lang w:val="en-IN"/>
        </w:rPr>
        <w:t>, Chief General Manager, NABARD</w:t>
      </w:r>
      <w:r w:rsidRPr="00DC0DA1">
        <w:rPr>
          <w:rFonts w:ascii="Tahoma" w:hAnsi="Tahoma" w:cs="Tahoma"/>
          <w:sz w:val="24"/>
          <w:szCs w:val="24"/>
          <w:lang w:val="en-IN"/>
        </w:rPr>
        <w:t xml:space="preserve"> </w:t>
      </w:r>
      <w:r>
        <w:rPr>
          <w:rFonts w:ascii="Tahoma" w:hAnsi="Tahoma" w:cs="Tahoma"/>
          <w:sz w:val="24"/>
          <w:szCs w:val="24"/>
          <w:lang w:val="en-IN"/>
        </w:rPr>
        <w:t xml:space="preserve">expressed the concern that despite Animal Husbandry and Fisheries being traditional activities in the state, the same are not </w:t>
      </w:r>
      <w:r>
        <w:rPr>
          <w:rFonts w:ascii="Tahoma" w:hAnsi="Tahoma" w:cs="Tahoma"/>
          <w:sz w:val="24"/>
          <w:szCs w:val="24"/>
          <w:lang w:val="en-IN"/>
        </w:rPr>
        <w:lastRenderedPageBreak/>
        <w:t xml:space="preserve">gaining that much momentum as compared to other states. Member banks were requested to improve performance </w:t>
      </w:r>
      <w:r w:rsidRPr="00DC0DA1">
        <w:rPr>
          <w:rFonts w:ascii="Tahoma" w:hAnsi="Tahoma" w:cs="Tahoma"/>
          <w:bCs/>
          <w:sz w:val="24"/>
          <w:szCs w:val="24"/>
        </w:rPr>
        <w:t>as lot of potential is there under the scheme.</w:t>
      </w:r>
    </w:p>
    <w:p w14:paraId="03A086EE" w14:textId="77777777" w:rsidR="00653205" w:rsidRPr="00DC0DA1" w:rsidRDefault="00653205" w:rsidP="00653205">
      <w:pPr>
        <w:spacing w:after="0"/>
        <w:jc w:val="both"/>
        <w:rPr>
          <w:rFonts w:ascii="Tahoma" w:hAnsi="Tahoma" w:cs="Tahoma"/>
          <w:sz w:val="26"/>
          <w:szCs w:val="26"/>
        </w:rPr>
      </w:pPr>
      <w:r>
        <w:rPr>
          <w:rFonts w:ascii="Tahoma" w:hAnsi="Tahoma" w:cs="Tahoma"/>
          <w:sz w:val="24"/>
          <w:szCs w:val="24"/>
          <w:lang w:val="en-IN"/>
        </w:rPr>
        <w:t xml:space="preserve"> </w:t>
      </w:r>
    </w:p>
    <w:p w14:paraId="40650D23" w14:textId="77777777" w:rsidR="00653205" w:rsidRDefault="00653205" w:rsidP="00653205">
      <w:pPr>
        <w:pStyle w:val="PlainText"/>
        <w:jc w:val="right"/>
        <w:rPr>
          <w:b/>
          <w:bCs/>
          <w:sz w:val="24"/>
          <w:szCs w:val="24"/>
        </w:rPr>
      </w:pPr>
      <w:r w:rsidRPr="00DC0DA1">
        <w:rPr>
          <w:b/>
          <w:bCs/>
          <w:sz w:val="24"/>
          <w:szCs w:val="24"/>
        </w:rPr>
        <w:t>Action: Action: Banks/ LDMs</w:t>
      </w:r>
    </w:p>
    <w:p w14:paraId="2A95AA8A" w14:textId="77777777" w:rsidR="00653205" w:rsidRPr="00DC0DA1" w:rsidRDefault="00653205" w:rsidP="00653205">
      <w:pPr>
        <w:pStyle w:val="PlainText"/>
        <w:jc w:val="right"/>
        <w:rPr>
          <w:b/>
          <w:bCs/>
          <w:sz w:val="24"/>
          <w:szCs w:val="24"/>
        </w:rPr>
      </w:pPr>
    </w:p>
    <w:tbl>
      <w:tblPr>
        <w:tblW w:w="91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267"/>
      </w:tblGrid>
      <w:tr w:rsidR="00653205" w:rsidRPr="00DC0DA1" w14:paraId="454E5379" w14:textId="77777777" w:rsidTr="00A90DE7">
        <w:tc>
          <w:tcPr>
            <w:tcW w:w="1872" w:type="dxa"/>
          </w:tcPr>
          <w:p w14:paraId="4ABC4939" w14:textId="77777777" w:rsidR="00653205" w:rsidRPr="00DC0DA1" w:rsidRDefault="00653205" w:rsidP="00A90DE7">
            <w:pPr>
              <w:pStyle w:val="PlainText"/>
              <w:outlineLvl w:val="0"/>
              <w:rPr>
                <w:b/>
                <w:sz w:val="24"/>
                <w:szCs w:val="24"/>
              </w:rPr>
            </w:pPr>
            <w:r w:rsidRPr="00DC0DA1">
              <w:rPr>
                <w:b/>
                <w:bCs/>
                <w:sz w:val="24"/>
                <w:szCs w:val="24"/>
              </w:rPr>
              <w:br w:type="page"/>
            </w:r>
            <w:r>
              <w:rPr>
                <w:b/>
                <w:sz w:val="24"/>
                <w:szCs w:val="24"/>
              </w:rPr>
              <w:t>Item No. 2.3</w:t>
            </w:r>
          </w:p>
        </w:tc>
        <w:tc>
          <w:tcPr>
            <w:tcW w:w="7267" w:type="dxa"/>
          </w:tcPr>
          <w:p w14:paraId="3451E86C" w14:textId="77777777" w:rsidR="00653205" w:rsidRPr="00DC0DA1" w:rsidRDefault="00653205" w:rsidP="00A90DE7">
            <w:pPr>
              <w:pStyle w:val="PlainText"/>
              <w:outlineLvl w:val="0"/>
              <w:rPr>
                <w:b/>
                <w:sz w:val="24"/>
                <w:szCs w:val="24"/>
              </w:rPr>
            </w:pPr>
            <w:r w:rsidRPr="00DC0DA1">
              <w:rPr>
                <w:b/>
                <w:sz w:val="24"/>
                <w:szCs w:val="24"/>
              </w:rPr>
              <w:t>CENTRAL SECTOR SCHEME FOR “FINANCING FACILITY UNDER AGRICULTURE INFRASTRUCTURE FUND”</w:t>
            </w:r>
          </w:p>
        </w:tc>
      </w:tr>
    </w:tbl>
    <w:p w14:paraId="68E5136F" w14:textId="77777777" w:rsidR="00653205" w:rsidRPr="00DC0DA1" w:rsidRDefault="00653205" w:rsidP="00653205">
      <w:pPr>
        <w:spacing w:after="0" w:line="240" w:lineRule="auto"/>
        <w:jc w:val="both"/>
        <w:rPr>
          <w:rFonts w:ascii="Tahoma" w:hAnsi="Tahoma" w:cs="Tahoma"/>
          <w:b/>
          <w:bCs/>
          <w:sz w:val="24"/>
          <w:szCs w:val="24"/>
        </w:rPr>
      </w:pPr>
    </w:p>
    <w:p w14:paraId="3727784B" w14:textId="77777777" w:rsidR="00653205" w:rsidRPr="00DC0DA1" w:rsidRDefault="00653205" w:rsidP="00653205">
      <w:pPr>
        <w:tabs>
          <w:tab w:val="left" w:pos="900"/>
        </w:tabs>
        <w:spacing w:after="0" w:line="240" w:lineRule="auto"/>
        <w:jc w:val="both"/>
        <w:rPr>
          <w:rFonts w:ascii="Tahoma" w:hAnsi="Tahoma" w:cs="Tahoma"/>
          <w:sz w:val="24"/>
          <w:szCs w:val="24"/>
        </w:rPr>
      </w:pPr>
    </w:p>
    <w:p w14:paraId="003EAF77" w14:textId="77777777" w:rsidR="00653205" w:rsidRDefault="00653205" w:rsidP="00653205">
      <w:pPr>
        <w:tabs>
          <w:tab w:val="left" w:pos="900"/>
        </w:tabs>
        <w:spacing w:after="0" w:line="240" w:lineRule="auto"/>
        <w:jc w:val="both"/>
        <w:rPr>
          <w:rFonts w:ascii="Tahoma" w:hAnsi="Tahoma" w:cs="Tahoma"/>
          <w:sz w:val="24"/>
          <w:szCs w:val="24"/>
        </w:rPr>
      </w:pPr>
      <w:r>
        <w:rPr>
          <w:rFonts w:ascii="Tahoma" w:hAnsi="Tahoma" w:cs="Tahoma"/>
          <w:sz w:val="24"/>
          <w:szCs w:val="24"/>
        </w:rPr>
        <w:t>Banks have received 773</w:t>
      </w:r>
      <w:r w:rsidRPr="00DC0DA1">
        <w:rPr>
          <w:rFonts w:ascii="Tahoma" w:hAnsi="Tahoma" w:cs="Tahoma"/>
          <w:sz w:val="24"/>
          <w:szCs w:val="24"/>
        </w:rPr>
        <w:t xml:space="preserve"> applications under the scheme and have s</w:t>
      </w:r>
      <w:r>
        <w:rPr>
          <w:rFonts w:ascii="Tahoma" w:hAnsi="Tahoma" w:cs="Tahoma"/>
          <w:sz w:val="24"/>
          <w:szCs w:val="24"/>
        </w:rPr>
        <w:t>anctioned 579 of them and 8</w:t>
      </w:r>
      <w:r w:rsidRPr="00DC0DA1">
        <w:rPr>
          <w:rFonts w:ascii="Tahoma" w:hAnsi="Tahoma" w:cs="Tahoma"/>
          <w:sz w:val="24"/>
          <w:szCs w:val="24"/>
        </w:rPr>
        <w:t xml:space="preserve">7 are under process. </w:t>
      </w:r>
    </w:p>
    <w:p w14:paraId="7FDE1004" w14:textId="77777777" w:rsidR="00653205" w:rsidRDefault="00653205" w:rsidP="00653205">
      <w:pPr>
        <w:tabs>
          <w:tab w:val="left" w:pos="900"/>
        </w:tabs>
        <w:spacing w:after="0" w:line="240" w:lineRule="auto"/>
        <w:jc w:val="both"/>
        <w:rPr>
          <w:rFonts w:ascii="Tahoma" w:hAnsi="Tahoma" w:cs="Tahoma"/>
          <w:sz w:val="24"/>
          <w:szCs w:val="24"/>
        </w:rPr>
      </w:pPr>
    </w:p>
    <w:p w14:paraId="0519549B" w14:textId="77777777" w:rsidR="00653205" w:rsidRDefault="00653205" w:rsidP="00653205">
      <w:pPr>
        <w:tabs>
          <w:tab w:val="left" w:pos="900"/>
        </w:tabs>
        <w:spacing w:after="0" w:line="240" w:lineRule="auto"/>
        <w:jc w:val="both"/>
        <w:rPr>
          <w:rFonts w:ascii="Tahoma" w:hAnsi="Tahoma" w:cs="Tahoma"/>
          <w:sz w:val="24"/>
          <w:szCs w:val="24"/>
        </w:rPr>
      </w:pPr>
      <w:r w:rsidRPr="00307E47">
        <w:rPr>
          <w:rFonts w:ascii="Tahoma" w:hAnsi="Tahoma" w:cs="Tahoma"/>
          <w:b/>
          <w:sz w:val="24"/>
          <w:szCs w:val="24"/>
        </w:rPr>
        <w:t>DGM, SLBC</w:t>
      </w:r>
      <w:r>
        <w:rPr>
          <w:rFonts w:ascii="Tahoma" w:hAnsi="Tahoma" w:cs="Tahoma"/>
          <w:sz w:val="24"/>
          <w:szCs w:val="24"/>
        </w:rPr>
        <w:t xml:space="preserve"> apprised the house that the top performing banks under the scheme are PNB, SBI, PGB, Indian Bank &amp; Canara Bank. However, the bottom performing banks are Indusind Bank, Kotak Mahindra, Axis Bank, ICICI &amp; IDBI bank with No sanctions and HDFC &amp; Pb. State Coop. Bank with maximum pendency. </w:t>
      </w:r>
    </w:p>
    <w:p w14:paraId="37CF766E" w14:textId="77777777" w:rsidR="00653205" w:rsidRDefault="00653205" w:rsidP="00653205">
      <w:pPr>
        <w:tabs>
          <w:tab w:val="left" w:pos="900"/>
        </w:tabs>
        <w:spacing w:after="0" w:line="240" w:lineRule="auto"/>
        <w:jc w:val="both"/>
        <w:rPr>
          <w:rFonts w:ascii="Tahoma" w:hAnsi="Tahoma" w:cs="Tahoma"/>
          <w:sz w:val="24"/>
          <w:szCs w:val="24"/>
        </w:rPr>
      </w:pPr>
    </w:p>
    <w:p w14:paraId="2CFF35AD" w14:textId="77777777" w:rsidR="00653205" w:rsidRPr="00DC0DA1" w:rsidRDefault="00653205" w:rsidP="00653205">
      <w:pPr>
        <w:tabs>
          <w:tab w:val="left" w:pos="900"/>
        </w:tabs>
        <w:spacing w:after="0" w:line="240" w:lineRule="auto"/>
        <w:jc w:val="both"/>
        <w:rPr>
          <w:rFonts w:ascii="Tahoma" w:hAnsi="Tahoma" w:cs="Tahoma"/>
          <w:sz w:val="24"/>
          <w:szCs w:val="24"/>
        </w:rPr>
      </w:pPr>
    </w:p>
    <w:p w14:paraId="55BAEDE9" w14:textId="77777777" w:rsidR="00653205" w:rsidRDefault="00653205" w:rsidP="00653205">
      <w:pPr>
        <w:tabs>
          <w:tab w:val="left" w:pos="900"/>
        </w:tabs>
        <w:spacing w:after="0" w:line="240" w:lineRule="auto"/>
        <w:jc w:val="both"/>
        <w:rPr>
          <w:rFonts w:ascii="Tahoma" w:hAnsi="Tahoma" w:cs="Tahoma"/>
          <w:sz w:val="24"/>
          <w:szCs w:val="24"/>
          <w:lang w:val="en-IN"/>
        </w:rPr>
      </w:pPr>
      <w:r w:rsidRPr="00DC0DA1">
        <w:rPr>
          <w:rFonts w:ascii="Tahoma" w:hAnsi="Tahoma" w:cs="Tahoma"/>
          <w:sz w:val="24"/>
          <w:szCs w:val="24"/>
        </w:rPr>
        <w:t>Expressing dissatisfaction over the performance of most of the Pvt. Sector Banks</w:t>
      </w:r>
      <w:r w:rsidRPr="00DC0DA1">
        <w:rPr>
          <w:rFonts w:ascii="Tahoma" w:hAnsi="Tahoma" w:cs="Tahoma"/>
          <w:b/>
          <w:sz w:val="24"/>
          <w:szCs w:val="24"/>
        </w:rPr>
        <w:t xml:space="preserve">, Shri </w:t>
      </w:r>
      <w:r w:rsidRPr="00DC0DA1">
        <w:rPr>
          <w:rFonts w:ascii="Tahoma" w:hAnsi="Tahoma" w:cs="Tahoma"/>
          <w:b/>
          <w:sz w:val="24"/>
          <w:szCs w:val="24"/>
          <w:lang w:val="en-IN"/>
        </w:rPr>
        <w:t xml:space="preserve">Ajoy Kumar </w:t>
      </w:r>
      <w:r w:rsidRPr="00DC0DA1">
        <w:rPr>
          <w:rFonts w:ascii="Tahoma" w:hAnsi="Tahoma" w:cs="Tahoma"/>
          <w:b/>
          <w:sz w:val="24"/>
          <w:szCs w:val="24"/>
        </w:rPr>
        <w:t>Sinha</w:t>
      </w:r>
      <w:r w:rsidRPr="00DC0DA1">
        <w:rPr>
          <w:rFonts w:ascii="Tahoma" w:hAnsi="Tahoma" w:cs="Tahoma"/>
          <w:sz w:val="24"/>
          <w:szCs w:val="24"/>
        </w:rPr>
        <w:t>, IAS, Chief Guest</w:t>
      </w:r>
      <w:r w:rsidRPr="000755BC">
        <w:rPr>
          <w:rFonts w:ascii="Tahoma" w:hAnsi="Tahoma" w:cs="Tahoma"/>
          <w:sz w:val="24"/>
          <w:szCs w:val="24"/>
          <w:lang w:val="en-IN"/>
        </w:rPr>
        <w:t xml:space="preserve"> </w:t>
      </w:r>
      <w:r>
        <w:rPr>
          <w:rFonts w:ascii="Tahoma" w:hAnsi="Tahoma" w:cs="Tahoma"/>
          <w:sz w:val="24"/>
          <w:szCs w:val="24"/>
          <w:lang w:val="en-IN"/>
        </w:rPr>
        <w:t xml:space="preserve">said that most of the private banks have zero sanctioned cases and again there is huge pendency &amp; gap in disbursement under this scheme as well. Further, Agriculture should be the primary responsibility of Pb. State Coop. Bank who is also lagging behind. He advised the bank to improve the performance by sourcing maximum number of applications. </w:t>
      </w:r>
    </w:p>
    <w:p w14:paraId="7F45E918" w14:textId="77777777" w:rsidR="00653205" w:rsidRDefault="00653205" w:rsidP="00653205">
      <w:pPr>
        <w:tabs>
          <w:tab w:val="left" w:pos="900"/>
        </w:tabs>
        <w:spacing w:after="0" w:line="240" w:lineRule="auto"/>
        <w:jc w:val="both"/>
        <w:rPr>
          <w:rFonts w:ascii="Tahoma" w:hAnsi="Tahoma" w:cs="Tahoma"/>
          <w:sz w:val="24"/>
          <w:szCs w:val="24"/>
          <w:lang w:val="en-IN"/>
        </w:rPr>
      </w:pPr>
    </w:p>
    <w:p w14:paraId="380C3BAD" w14:textId="77777777" w:rsidR="00653205" w:rsidRDefault="00653205" w:rsidP="00653205">
      <w:pPr>
        <w:tabs>
          <w:tab w:val="left" w:pos="900"/>
        </w:tabs>
        <w:spacing w:after="0" w:line="240" w:lineRule="auto"/>
        <w:jc w:val="both"/>
        <w:rPr>
          <w:rFonts w:ascii="Tahoma" w:hAnsi="Tahoma" w:cs="Tahoma"/>
          <w:sz w:val="24"/>
          <w:szCs w:val="24"/>
          <w:lang w:val="en-IN"/>
        </w:rPr>
      </w:pPr>
      <w:r>
        <w:rPr>
          <w:rFonts w:ascii="Tahoma" w:hAnsi="Tahoma" w:cs="Tahoma"/>
          <w:sz w:val="24"/>
          <w:szCs w:val="24"/>
          <w:lang w:val="en-IN"/>
        </w:rPr>
        <w:t>He then enquired from the Nodal officer for AIF Scheme, regarding steps being taken for improving the performance of Private sector banks and said that a Proactive approach is required at Dept. level by holding programmes in physical mode, inviting the banks &amp; prospective loanees and also sponsoring the eligible loanees.</w:t>
      </w:r>
      <w:r w:rsidRPr="00581C1C">
        <w:rPr>
          <w:rFonts w:ascii="Tahoma" w:hAnsi="Tahoma" w:cs="Tahoma"/>
          <w:sz w:val="24"/>
          <w:szCs w:val="24"/>
          <w:lang w:val="en-IN"/>
        </w:rPr>
        <w:t xml:space="preserve"> </w:t>
      </w:r>
    </w:p>
    <w:p w14:paraId="485A1C5C" w14:textId="77777777" w:rsidR="00653205" w:rsidRDefault="00653205" w:rsidP="00653205">
      <w:pPr>
        <w:tabs>
          <w:tab w:val="left" w:pos="900"/>
        </w:tabs>
        <w:spacing w:after="0" w:line="240" w:lineRule="auto"/>
        <w:jc w:val="both"/>
        <w:rPr>
          <w:rFonts w:ascii="Tahoma" w:hAnsi="Tahoma" w:cs="Tahoma"/>
          <w:sz w:val="24"/>
          <w:szCs w:val="24"/>
          <w:lang w:val="en-IN"/>
        </w:rPr>
      </w:pPr>
    </w:p>
    <w:p w14:paraId="43FEDE52" w14:textId="77777777" w:rsidR="00653205" w:rsidRDefault="00653205" w:rsidP="00653205">
      <w:pPr>
        <w:tabs>
          <w:tab w:val="left" w:pos="900"/>
        </w:tabs>
        <w:spacing w:after="0" w:line="240" w:lineRule="auto"/>
        <w:jc w:val="both"/>
        <w:rPr>
          <w:rFonts w:ascii="Tahoma" w:hAnsi="Tahoma" w:cs="Tahoma"/>
          <w:sz w:val="24"/>
          <w:szCs w:val="24"/>
          <w:lang w:val="en-IN"/>
        </w:rPr>
      </w:pPr>
      <w:r w:rsidRPr="00DC0DA1">
        <w:rPr>
          <w:rFonts w:ascii="Tahoma" w:hAnsi="Tahoma" w:cs="Tahoma"/>
          <w:sz w:val="24"/>
          <w:szCs w:val="24"/>
          <w:lang w:val="en-IN"/>
        </w:rPr>
        <w:t xml:space="preserve">DGM, SLBC </w:t>
      </w:r>
      <w:r>
        <w:rPr>
          <w:rFonts w:ascii="Tahoma" w:hAnsi="Tahoma" w:cs="Tahoma"/>
          <w:sz w:val="24"/>
          <w:szCs w:val="24"/>
          <w:lang w:val="en-IN"/>
        </w:rPr>
        <w:t xml:space="preserve">suggested </w:t>
      </w:r>
      <w:r w:rsidRPr="00DC0DA1">
        <w:rPr>
          <w:rFonts w:ascii="Tahoma" w:hAnsi="Tahoma" w:cs="Tahoma"/>
          <w:sz w:val="24"/>
          <w:szCs w:val="24"/>
          <w:lang w:val="en-IN"/>
        </w:rPr>
        <w:t>that</w:t>
      </w:r>
      <w:r>
        <w:rPr>
          <w:rFonts w:ascii="Tahoma" w:hAnsi="Tahoma" w:cs="Tahoma"/>
          <w:sz w:val="24"/>
          <w:szCs w:val="24"/>
          <w:lang w:val="en-IN"/>
        </w:rPr>
        <w:t xml:space="preserve"> to create awareness about the scheme, the representatives from Dept. of Agriculture should be present </w:t>
      </w:r>
      <w:r w:rsidRPr="00DC0DA1">
        <w:rPr>
          <w:rFonts w:ascii="Tahoma" w:hAnsi="Tahoma" w:cs="Tahoma"/>
          <w:sz w:val="24"/>
          <w:szCs w:val="24"/>
          <w:lang w:val="en-IN"/>
        </w:rPr>
        <w:t>during the DLRC</w:t>
      </w:r>
      <w:r>
        <w:rPr>
          <w:rFonts w:ascii="Tahoma" w:hAnsi="Tahoma" w:cs="Tahoma"/>
          <w:sz w:val="24"/>
          <w:szCs w:val="24"/>
          <w:lang w:val="en-IN"/>
        </w:rPr>
        <w:t>/BLBC</w:t>
      </w:r>
      <w:r w:rsidRPr="00DC0DA1">
        <w:rPr>
          <w:rFonts w:ascii="Tahoma" w:hAnsi="Tahoma" w:cs="Tahoma"/>
          <w:sz w:val="24"/>
          <w:szCs w:val="24"/>
          <w:lang w:val="en-IN"/>
        </w:rPr>
        <w:t xml:space="preserve"> meetings</w:t>
      </w:r>
      <w:r>
        <w:rPr>
          <w:rFonts w:ascii="Tahoma" w:hAnsi="Tahoma" w:cs="Tahoma"/>
          <w:sz w:val="24"/>
          <w:szCs w:val="24"/>
          <w:lang w:val="en-IN"/>
        </w:rPr>
        <w:t>.</w:t>
      </w:r>
    </w:p>
    <w:p w14:paraId="23A3D505" w14:textId="77777777" w:rsidR="00653205" w:rsidRDefault="00653205" w:rsidP="00653205">
      <w:pPr>
        <w:tabs>
          <w:tab w:val="left" w:pos="900"/>
        </w:tabs>
        <w:spacing w:after="0" w:line="240" w:lineRule="auto"/>
        <w:jc w:val="both"/>
        <w:rPr>
          <w:rFonts w:ascii="Tahoma" w:hAnsi="Tahoma" w:cs="Tahoma"/>
          <w:sz w:val="24"/>
          <w:szCs w:val="24"/>
          <w:lang w:val="en-IN"/>
        </w:rPr>
      </w:pPr>
    </w:p>
    <w:p w14:paraId="5F2FE380" w14:textId="77777777" w:rsidR="00653205" w:rsidRPr="00DC0DA1" w:rsidRDefault="00653205" w:rsidP="00653205">
      <w:pPr>
        <w:tabs>
          <w:tab w:val="left" w:pos="900"/>
        </w:tabs>
        <w:spacing w:after="0" w:line="240" w:lineRule="auto"/>
        <w:jc w:val="both"/>
        <w:rPr>
          <w:rFonts w:ascii="Tahoma" w:hAnsi="Tahoma" w:cs="Tahoma"/>
          <w:sz w:val="24"/>
          <w:szCs w:val="24"/>
          <w:lang w:val="en-IN"/>
        </w:rPr>
      </w:pPr>
      <w:r w:rsidRPr="00581C1C">
        <w:rPr>
          <w:rFonts w:ascii="Tahoma" w:hAnsi="Tahoma" w:cs="Tahoma"/>
          <w:bCs/>
          <w:sz w:val="24"/>
          <w:szCs w:val="24"/>
        </w:rPr>
        <w:t>Taking into consideration the suggestion given</w:t>
      </w:r>
      <w:r>
        <w:rPr>
          <w:rFonts w:ascii="Tahoma" w:hAnsi="Tahoma" w:cs="Tahoma"/>
          <w:bCs/>
          <w:sz w:val="24"/>
          <w:szCs w:val="24"/>
        </w:rPr>
        <w:t xml:space="preserve"> by</w:t>
      </w:r>
      <w:r w:rsidRPr="00581C1C">
        <w:rPr>
          <w:rFonts w:ascii="Tahoma" w:hAnsi="Tahoma" w:cs="Tahoma"/>
          <w:b/>
          <w:bCs/>
          <w:sz w:val="24"/>
          <w:szCs w:val="24"/>
        </w:rPr>
        <w:t xml:space="preserve"> </w:t>
      </w:r>
      <w:r w:rsidRPr="00581C1C">
        <w:rPr>
          <w:rFonts w:ascii="Tahoma" w:hAnsi="Tahoma" w:cs="Tahoma"/>
          <w:sz w:val="24"/>
          <w:szCs w:val="24"/>
          <w:lang w:val="en-IN"/>
        </w:rPr>
        <w:t>Madam Ravdeep Kaur, KPMG</w:t>
      </w:r>
      <w:r w:rsidRPr="00581C1C">
        <w:rPr>
          <w:rFonts w:ascii="Tahoma" w:hAnsi="Tahoma" w:cs="Tahoma"/>
          <w:b/>
          <w:bCs/>
          <w:sz w:val="24"/>
          <w:szCs w:val="24"/>
        </w:rPr>
        <w:t xml:space="preserve">, Sh. </w:t>
      </w:r>
      <w:r w:rsidRPr="00581C1C">
        <w:rPr>
          <w:rFonts w:ascii="Tahoma" w:hAnsi="Tahoma" w:cs="Tahoma"/>
          <w:b/>
          <w:bCs/>
          <w:sz w:val="24"/>
          <w:szCs w:val="24"/>
          <w:lang w:val="en-IN"/>
        </w:rPr>
        <w:t>M.K. Mall</w:t>
      </w:r>
      <w:r w:rsidRPr="00581C1C">
        <w:rPr>
          <w:rFonts w:ascii="Tahoma" w:hAnsi="Tahoma" w:cs="Tahoma"/>
          <w:b/>
          <w:bCs/>
          <w:sz w:val="24"/>
          <w:szCs w:val="24"/>
        </w:rPr>
        <w:t>,</w:t>
      </w:r>
      <w:r w:rsidRPr="00581C1C">
        <w:rPr>
          <w:rFonts w:ascii="Tahoma" w:hAnsi="Tahoma" w:cs="Tahoma"/>
          <w:bCs/>
          <w:sz w:val="24"/>
          <w:szCs w:val="24"/>
        </w:rPr>
        <w:t xml:space="preserve"> </w:t>
      </w:r>
      <w:r w:rsidRPr="00581C1C">
        <w:rPr>
          <w:rFonts w:ascii="Tahoma" w:hAnsi="Tahoma" w:cs="Tahoma"/>
          <w:b/>
          <w:bCs/>
          <w:sz w:val="24"/>
          <w:szCs w:val="24"/>
        </w:rPr>
        <w:t>Regional Director, RBI</w:t>
      </w:r>
      <w:r w:rsidRPr="00581C1C">
        <w:rPr>
          <w:rFonts w:ascii="Tahoma" w:hAnsi="Tahoma" w:cs="Tahoma"/>
          <w:bCs/>
          <w:sz w:val="24"/>
          <w:szCs w:val="24"/>
        </w:rPr>
        <w:t xml:space="preserve"> said that</w:t>
      </w:r>
      <w:r>
        <w:rPr>
          <w:rFonts w:ascii="Tahoma" w:hAnsi="Tahoma" w:cs="Tahoma"/>
          <w:bCs/>
          <w:sz w:val="24"/>
          <w:szCs w:val="24"/>
        </w:rPr>
        <w:t xml:space="preserve"> </w:t>
      </w:r>
      <w:r>
        <w:rPr>
          <w:rFonts w:ascii="Tahoma" w:hAnsi="Tahoma" w:cs="Tahoma"/>
          <w:sz w:val="24"/>
          <w:szCs w:val="24"/>
          <w:lang w:val="en-IN"/>
        </w:rPr>
        <w:t xml:space="preserve">banners should be displayed in all the major branches in the state and information regarding the scheme should be disseminated in monthly customer meets as well to </w:t>
      </w:r>
      <w:r w:rsidRPr="00DC0DA1">
        <w:rPr>
          <w:rFonts w:ascii="Tahoma" w:hAnsi="Tahoma" w:cs="Tahoma"/>
          <w:sz w:val="24"/>
          <w:szCs w:val="24"/>
          <w:lang w:val="en-IN"/>
        </w:rPr>
        <w:t>increase</w:t>
      </w:r>
      <w:r>
        <w:rPr>
          <w:rFonts w:ascii="Tahoma" w:hAnsi="Tahoma" w:cs="Tahoma"/>
          <w:sz w:val="24"/>
          <w:szCs w:val="24"/>
          <w:lang w:val="en-IN"/>
        </w:rPr>
        <w:t xml:space="preserve"> awareness regarding the scheme.</w:t>
      </w:r>
    </w:p>
    <w:p w14:paraId="4B3798AA" w14:textId="77777777" w:rsidR="00653205" w:rsidRDefault="00653205" w:rsidP="00653205">
      <w:pPr>
        <w:tabs>
          <w:tab w:val="left" w:pos="900"/>
        </w:tabs>
        <w:spacing w:after="0" w:line="240" w:lineRule="auto"/>
        <w:jc w:val="both"/>
        <w:rPr>
          <w:rFonts w:ascii="Tahoma" w:hAnsi="Tahoma" w:cs="Tahoma"/>
          <w:bCs/>
          <w:sz w:val="24"/>
          <w:szCs w:val="24"/>
        </w:rPr>
      </w:pPr>
    </w:p>
    <w:p w14:paraId="2EE89291" w14:textId="77777777" w:rsidR="00653205" w:rsidRDefault="00653205" w:rsidP="00653205">
      <w:pPr>
        <w:tabs>
          <w:tab w:val="left" w:pos="900"/>
        </w:tabs>
        <w:spacing w:after="0" w:line="240" w:lineRule="auto"/>
        <w:jc w:val="both"/>
        <w:rPr>
          <w:rFonts w:ascii="Tahoma" w:hAnsi="Tahoma" w:cs="Tahoma"/>
          <w:bCs/>
          <w:sz w:val="24"/>
          <w:szCs w:val="24"/>
        </w:rPr>
      </w:pPr>
      <w:r>
        <w:rPr>
          <w:rFonts w:ascii="Tahoma" w:hAnsi="Tahoma" w:cs="Tahoma"/>
          <w:bCs/>
          <w:sz w:val="24"/>
          <w:szCs w:val="24"/>
        </w:rPr>
        <w:t>Further, all the banks were advised to eliminate the gap between sanctioning and disbursement, organize awareness camps and the Zonal Managers to ensure that the DLRC/BLBC meetings are attended by the banks.</w:t>
      </w:r>
    </w:p>
    <w:p w14:paraId="2B4B923A" w14:textId="77777777" w:rsidR="00653205" w:rsidRDefault="00653205" w:rsidP="00653205">
      <w:pPr>
        <w:tabs>
          <w:tab w:val="left" w:pos="900"/>
        </w:tabs>
        <w:spacing w:after="0" w:line="240" w:lineRule="auto"/>
        <w:jc w:val="both"/>
        <w:rPr>
          <w:rFonts w:ascii="Tahoma" w:hAnsi="Tahoma" w:cs="Tahoma"/>
          <w:bCs/>
          <w:sz w:val="24"/>
          <w:szCs w:val="24"/>
        </w:rPr>
      </w:pPr>
    </w:p>
    <w:p w14:paraId="0D3594D6" w14:textId="77777777" w:rsidR="00653205" w:rsidRDefault="00653205" w:rsidP="00653205">
      <w:pPr>
        <w:tabs>
          <w:tab w:val="left" w:pos="900"/>
        </w:tabs>
        <w:spacing w:after="0" w:line="240" w:lineRule="auto"/>
        <w:jc w:val="both"/>
        <w:rPr>
          <w:rFonts w:ascii="Tahoma" w:hAnsi="Tahoma" w:cs="Tahoma"/>
          <w:bCs/>
          <w:sz w:val="24"/>
          <w:szCs w:val="24"/>
        </w:rPr>
      </w:pPr>
      <w:r>
        <w:rPr>
          <w:rFonts w:ascii="Tahoma" w:hAnsi="Tahoma" w:cs="Tahoma"/>
          <w:bCs/>
          <w:sz w:val="24"/>
          <w:szCs w:val="24"/>
        </w:rPr>
        <w:t>DGM, SLBC requested the LDMs to regularly report the names of the banks not attending these meetings so that the same can be communicated to Reserve Bank of India.</w:t>
      </w:r>
    </w:p>
    <w:p w14:paraId="5B9BA072" w14:textId="38F839D7" w:rsidR="00653205" w:rsidRDefault="00653205" w:rsidP="00653205">
      <w:pPr>
        <w:tabs>
          <w:tab w:val="left" w:pos="900"/>
        </w:tabs>
        <w:spacing w:after="0" w:line="240" w:lineRule="auto"/>
        <w:jc w:val="both"/>
        <w:rPr>
          <w:rFonts w:ascii="Tahoma" w:hAnsi="Tahoma" w:cs="Tahoma"/>
          <w:sz w:val="24"/>
          <w:szCs w:val="24"/>
          <w:lang w:val="en-IN"/>
        </w:rPr>
      </w:pPr>
    </w:p>
    <w:p w14:paraId="25CFB15E" w14:textId="20EC60C9" w:rsidR="00EB1ED2" w:rsidRDefault="00EB1ED2" w:rsidP="00653205">
      <w:pPr>
        <w:tabs>
          <w:tab w:val="left" w:pos="900"/>
        </w:tabs>
        <w:spacing w:after="0" w:line="240" w:lineRule="auto"/>
        <w:jc w:val="both"/>
        <w:rPr>
          <w:rFonts w:ascii="Tahoma" w:hAnsi="Tahoma" w:cs="Tahoma"/>
          <w:sz w:val="24"/>
          <w:szCs w:val="24"/>
          <w:lang w:val="en-IN"/>
        </w:rPr>
      </w:pPr>
    </w:p>
    <w:p w14:paraId="2749BABD" w14:textId="364E5FEF" w:rsidR="00EB1ED2" w:rsidRDefault="00EB1ED2" w:rsidP="00653205">
      <w:pPr>
        <w:tabs>
          <w:tab w:val="left" w:pos="900"/>
        </w:tabs>
        <w:spacing w:after="0" w:line="240" w:lineRule="auto"/>
        <w:jc w:val="both"/>
        <w:rPr>
          <w:rFonts w:ascii="Tahoma" w:hAnsi="Tahoma" w:cs="Tahoma"/>
          <w:sz w:val="24"/>
          <w:szCs w:val="24"/>
          <w:lang w:val="en-IN"/>
        </w:rPr>
      </w:pPr>
    </w:p>
    <w:p w14:paraId="194DDBF3" w14:textId="0A930A2C" w:rsidR="00653205" w:rsidRDefault="00653205" w:rsidP="00653205">
      <w:pPr>
        <w:pStyle w:val="PlainText"/>
        <w:jc w:val="right"/>
        <w:rPr>
          <w:b/>
          <w:bCs/>
          <w:sz w:val="24"/>
          <w:szCs w:val="24"/>
        </w:rPr>
      </w:pPr>
      <w:r w:rsidRPr="00DC0DA1">
        <w:rPr>
          <w:b/>
          <w:bCs/>
          <w:sz w:val="24"/>
          <w:szCs w:val="24"/>
        </w:rPr>
        <w:t>Action: Banks, NABARD &amp; Horticulture Dept.</w:t>
      </w:r>
    </w:p>
    <w:p w14:paraId="45FA0284" w14:textId="77777777" w:rsidR="00EB1ED2" w:rsidRDefault="00EB1ED2" w:rsidP="00653205">
      <w:pPr>
        <w:pStyle w:val="PlainText"/>
        <w:jc w:val="right"/>
        <w:rPr>
          <w:b/>
          <w:bCs/>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7522"/>
      </w:tblGrid>
      <w:tr w:rsidR="00653205" w:rsidRPr="00DC0DA1" w14:paraId="58787EDF" w14:textId="77777777" w:rsidTr="00A90DE7">
        <w:tc>
          <w:tcPr>
            <w:tcW w:w="1834" w:type="dxa"/>
          </w:tcPr>
          <w:p w14:paraId="7132D06B" w14:textId="77777777" w:rsidR="00653205" w:rsidRPr="00DC0DA1" w:rsidRDefault="00653205" w:rsidP="00A90DE7">
            <w:pPr>
              <w:pStyle w:val="PlainText"/>
              <w:rPr>
                <w:b/>
                <w:bCs/>
                <w:sz w:val="24"/>
                <w:szCs w:val="24"/>
                <w:lang w:val="en-IN" w:eastAsia="en-IN"/>
              </w:rPr>
            </w:pPr>
            <w:r>
              <w:rPr>
                <w:b/>
                <w:bCs/>
                <w:sz w:val="24"/>
                <w:szCs w:val="24"/>
                <w:lang w:val="en-IN" w:eastAsia="en-IN"/>
              </w:rPr>
              <w:lastRenderedPageBreak/>
              <w:t>Item No. 2.4</w:t>
            </w:r>
          </w:p>
        </w:tc>
        <w:tc>
          <w:tcPr>
            <w:tcW w:w="7522" w:type="dxa"/>
          </w:tcPr>
          <w:p w14:paraId="45729986" w14:textId="77777777" w:rsidR="00653205" w:rsidRPr="00DC0DA1" w:rsidRDefault="00653205" w:rsidP="00A90DE7">
            <w:pPr>
              <w:pStyle w:val="PlainText"/>
              <w:ind w:left="180"/>
              <w:rPr>
                <w:b/>
                <w:bCs/>
                <w:sz w:val="24"/>
                <w:szCs w:val="24"/>
                <w:lang w:val="en-IN" w:eastAsia="en-IN"/>
              </w:rPr>
            </w:pPr>
            <w:r w:rsidRPr="00DC0DA1">
              <w:rPr>
                <w:b/>
                <w:bCs/>
                <w:sz w:val="24"/>
                <w:szCs w:val="24"/>
                <w:lang w:val="en-IN" w:eastAsia="en-IN"/>
              </w:rPr>
              <w:t>PM Formalisation of Micro Food Processing Enterprises Scheme (PM FME Scheme)</w:t>
            </w:r>
          </w:p>
        </w:tc>
      </w:tr>
    </w:tbl>
    <w:p w14:paraId="21A81F02" w14:textId="77777777" w:rsidR="00653205" w:rsidRPr="00DC0DA1" w:rsidRDefault="00653205" w:rsidP="00653205">
      <w:pPr>
        <w:shd w:val="clear" w:color="auto" w:fill="FFFFFF"/>
        <w:spacing w:after="0" w:line="240" w:lineRule="auto"/>
        <w:jc w:val="both"/>
        <w:rPr>
          <w:rFonts w:ascii="Tahoma" w:hAnsi="Tahoma" w:cs="Tahoma"/>
          <w:sz w:val="24"/>
          <w:szCs w:val="24"/>
        </w:rPr>
      </w:pPr>
      <w:r>
        <w:rPr>
          <w:rFonts w:ascii="Tahoma" w:hAnsi="Tahoma" w:cs="Tahoma"/>
          <w:sz w:val="24"/>
          <w:szCs w:val="24"/>
        </w:rPr>
        <w:t>Banks have received 1147</w:t>
      </w:r>
      <w:r w:rsidRPr="00DC0DA1">
        <w:rPr>
          <w:rFonts w:ascii="Tahoma" w:hAnsi="Tahoma" w:cs="Tahoma"/>
          <w:sz w:val="24"/>
          <w:szCs w:val="24"/>
        </w:rPr>
        <w:t xml:space="preserve"> ap</w:t>
      </w:r>
      <w:r>
        <w:rPr>
          <w:rFonts w:ascii="Tahoma" w:hAnsi="Tahoma" w:cs="Tahoma"/>
          <w:sz w:val="24"/>
          <w:szCs w:val="24"/>
        </w:rPr>
        <w:t>plications under the scheme. 494</w:t>
      </w:r>
      <w:r w:rsidRPr="00DC0DA1">
        <w:rPr>
          <w:rFonts w:ascii="Tahoma" w:hAnsi="Tahoma" w:cs="Tahoma"/>
          <w:sz w:val="24"/>
          <w:szCs w:val="24"/>
        </w:rPr>
        <w:t xml:space="preserve"> of them </w:t>
      </w:r>
      <w:r>
        <w:rPr>
          <w:rFonts w:ascii="Tahoma" w:hAnsi="Tahoma" w:cs="Tahoma"/>
          <w:sz w:val="24"/>
          <w:szCs w:val="24"/>
        </w:rPr>
        <w:t>have been sanctioned as on 30</w:t>
      </w:r>
      <w:r w:rsidRPr="00DC0DA1">
        <w:rPr>
          <w:rFonts w:ascii="Tahoma" w:hAnsi="Tahoma" w:cs="Tahoma"/>
          <w:sz w:val="24"/>
          <w:szCs w:val="24"/>
        </w:rPr>
        <w:t>.0</w:t>
      </w:r>
      <w:r>
        <w:rPr>
          <w:rFonts w:ascii="Tahoma" w:hAnsi="Tahoma" w:cs="Tahoma"/>
          <w:sz w:val="24"/>
          <w:szCs w:val="24"/>
        </w:rPr>
        <w:t>9</w:t>
      </w:r>
      <w:r w:rsidRPr="00DC0DA1">
        <w:rPr>
          <w:rFonts w:ascii="Tahoma" w:hAnsi="Tahoma" w:cs="Tahoma"/>
          <w:sz w:val="24"/>
          <w:szCs w:val="24"/>
        </w:rPr>
        <w:t>.2022 an</w:t>
      </w:r>
      <w:r>
        <w:rPr>
          <w:rFonts w:ascii="Tahoma" w:hAnsi="Tahoma" w:cs="Tahoma"/>
          <w:sz w:val="24"/>
          <w:szCs w:val="24"/>
        </w:rPr>
        <w:t xml:space="preserve">d </w:t>
      </w:r>
      <w:r w:rsidRPr="00DC0DA1">
        <w:rPr>
          <w:rFonts w:ascii="Tahoma" w:hAnsi="Tahoma" w:cs="Tahoma"/>
          <w:sz w:val="24"/>
          <w:szCs w:val="24"/>
        </w:rPr>
        <w:t>2</w:t>
      </w:r>
      <w:r>
        <w:rPr>
          <w:rFonts w:ascii="Tahoma" w:hAnsi="Tahoma" w:cs="Tahoma"/>
          <w:sz w:val="24"/>
          <w:szCs w:val="24"/>
        </w:rPr>
        <w:t>73</w:t>
      </w:r>
      <w:r w:rsidRPr="00DC0DA1">
        <w:rPr>
          <w:rFonts w:ascii="Tahoma" w:hAnsi="Tahoma" w:cs="Tahoma"/>
          <w:sz w:val="24"/>
          <w:szCs w:val="24"/>
        </w:rPr>
        <w:t xml:space="preserve"> applications are still pending with banks.</w:t>
      </w:r>
    </w:p>
    <w:p w14:paraId="49BA5C14" w14:textId="77777777" w:rsidR="00653205" w:rsidRPr="00DC0DA1" w:rsidRDefault="00653205" w:rsidP="00653205">
      <w:pPr>
        <w:shd w:val="clear" w:color="auto" w:fill="FFFFFF"/>
        <w:spacing w:after="0" w:line="240" w:lineRule="auto"/>
        <w:jc w:val="both"/>
        <w:rPr>
          <w:rFonts w:ascii="Tahoma" w:hAnsi="Tahoma" w:cs="Tahoma"/>
          <w:sz w:val="24"/>
          <w:szCs w:val="24"/>
        </w:rPr>
      </w:pPr>
    </w:p>
    <w:p w14:paraId="0D6B48A1" w14:textId="77777777" w:rsidR="00653205" w:rsidRPr="00DC0DA1" w:rsidRDefault="00653205" w:rsidP="00653205">
      <w:pPr>
        <w:shd w:val="clear" w:color="auto" w:fill="FFFFFF"/>
        <w:spacing w:after="0" w:line="240" w:lineRule="auto"/>
        <w:jc w:val="both"/>
        <w:rPr>
          <w:rFonts w:ascii="Tahoma" w:hAnsi="Tahoma" w:cs="Tahoma"/>
          <w:sz w:val="24"/>
          <w:szCs w:val="24"/>
        </w:rPr>
      </w:pPr>
    </w:p>
    <w:p w14:paraId="67CE0866" w14:textId="77777777" w:rsidR="00653205" w:rsidRDefault="00653205" w:rsidP="00653205">
      <w:pPr>
        <w:pStyle w:val="PlainText"/>
        <w:rPr>
          <w:bCs/>
          <w:sz w:val="24"/>
          <w:szCs w:val="24"/>
        </w:rPr>
      </w:pPr>
      <w:r w:rsidRPr="00DC0DA1">
        <w:rPr>
          <w:b/>
          <w:bCs/>
          <w:sz w:val="24"/>
          <w:szCs w:val="24"/>
        </w:rPr>
        <w:t xml:space="preserve">Sh. </w:t>
      </w:r>
      <w:r w:rsidRPr="00DC0DA1">
        <w:rPr>
          <w:b/>
          <w:bCs/>
          <w:sz w:val="24"/>
          <w:szCs w:val="24"/>
          <w:lang w:val="en-IN"/>
        </w:rPr>
        <w:t>M.K. Mall</w:t>
      </w:r>
      <w:r w:rsidRPr="00DC0DA1">
        <w:rPr>
          <w:b/>
          <w:bCs/>
          <w:sz w:val="24"/>
          <w:szCs w:val="24"/>
        </w:rPr>
        <w:t>, RD, RBI</w:t>
      </w:r>
      <w:r w:rsidRPr="00DC0DA1">
        <w:rPr>
          <w:bCs/>
          <w:sz w:val="24"/>
          <w:szCs w:val="24"/>
        </w:rPr>
        <w:t xml:space="preserve"> </w:t>
      </w:r>
      <w:r>
        <w:rPr>
          <w:bCs/>
          <w:sz w:val="24"/>
          <w:szCs w:val="24"/>
        </w:rPr>
        <w:t>expressed the concern regarding high number of pending applications and asked the Nodal department to inform regarding policy or operational issue if any so that the same can be resolved. Also there is a need to create awareness about scheme for improved performance.</w:t>
      </w:r>
    </w:p>
    <w:p w14:paraId="66252EEF" w14:textId="77777777" w:rsidR="00653205" w:rsidRDefault="00653205" w:rsidP="00653205">
      <w:pPr>
        <w:pStyle w:val="PlainText"/>
        <w:rPr>
          <w:bCs/>
          <w:sz w:val="24"/>
          <w:szCs w:val="24"/>
        </w:rPr>
      </w:pPr>
    </w:p>
    <w:p w14:paraId="3B8666A8" w14:textId="77777777" w:rsidR="00653205" w:rsidRDefault="00653205" w:rsidP="00653205">
      <w:pPr>
        <w:shd w:val="clear" w:color="auto" w:fill="FFFFFF"/>
        <w:spacing w:after="0" w:line="240" w:lineRule="auto"/>
        <w:jc w:val="both"/>
        <w:rPr>
          <w:rFonts w:ascii="Tahoma" w:hAnsi="Tahoma" w:cs="Tahoma"/>
          <w:sz w:val="24"/>
          <w:szCs w:val="24"/>
        </w:rPr>
      </w:pPr>
      <w:r w:rsidRPr="00DC0DA1">
        <w:rPr>
          <w:rFonts w:ascii="Tahoma" w:hAnsi="Tahoma" w:cs="Tahoma"/>
          <w:b/>
          <w:sz w:val="24"/>
          <w:szCs w:val="24"/>
        </w:rPr>
        <w:t>Sh. Rajnish Tuli, GM, Punjab Agro</w:t>
      </w:r>
      <w:r w:rsidRPr="00DC0DA1">
        <w:rPr>
          <w:rFonts w:ascii="Tahoma" w:hAnsi="Tahoma" w:cs="Tahoma"/>
          <w:sz w:val="24"/>
          <w:szCs w:val="24"/>
        </w:rPr>
        <w:t xml:space="preserve"> informed that </w:t>
      </w:r>
      <w:r>
        <w:rPr>
          <w:rFonts w:ascii="Tahoma" w:hAnsi="Tahoma" w:cs="Tahoma"/>
          <w:sz w:val="24"/>
          <w:szCs w:val="24"/>
        </w:rPr>
        <w:t>maximum pendency is with HDFC Bank</w:t>
      </w:r>
      <w:r w:rsidRPr="00DC0DA1">
        <w:rPr>
          <w:rFonts w:ascii="Tahoma" w:hAnsi="Tahoma" w:cs="Tahoma"/>
          <w:sz w:val="24"/>
          <w:szCs w:val="24"/>
        </w:rPr>
        <w:t xml:space="preserve"> which is a matter of concern. Also the </w:t>
      </w:r>
      <w:r>
        <w:rPr>
          <w:rFonts w:ascii="Tahoma" w:hAnsi="Tahoma" w:cs="Tahoma"/>
          <w:sz w:val="24"/>
          <w:szCs w:val="24"/>
        </w:rPr>
        <w:t xml:space="preserve">rejection is very high in case of other Private sector </w:t>
      </w:r>
      <w:r w:rsidRPr="00DC0DA1">
        <w:rPr>
          <w:rFonts w:ascii="Tahoma" w:hAnsi="Tahoma" w:cs="Tahoma"/>
          <w:sz w:val="24"/>
          <w:szCs w:val="24"/>
        </w:rPr>
        <w:t>banks</w:t>
      </w:r>
      <w:r>
        <w:rPr>
          <w:rFonts w:ascii="Tahoma" w:hAnsi="Tahoma" w:cs="Tahoma"/>
          <w:sz w:val="24"/>
          <w:szCs w:val="24"/>
        </w:rPr>
        <w:t>, disbursement is less and the pendency is same from past many months.</w:t>
      </w:r>
    </w:p>
    <w:p w14:paraId="2E1D2116" w14:textId="77777777" w:rsidR="00653205" w:rsidRPr="00DC0DA1" w:rsidRDefault="00653205" w:rsidP="00653205">
      <w:pPr>
        <w:shd w:val="clear" w:color="auto" w:fill="FFFFFF"/>
        <w:spacing w:after="0" w:line="240" w:lineRule="auto"/>
        <w:jc w:val="both"/>
        <w:rPr>
          <w:rFonts w:ascii="Tahoma" w:hAnsi="Tahoma" w:cs="Tahoma"/>
          <w:sz w:val="24"/>
          <w:szCs w:val="24"/>
        </w:rPr>
      </w:pPr>
    </w:p>
    <w:p w14:paraId="2E8B0B9B" w14:textId="77777777" w:rsidR="00653205" w:rsidRPr="00DC0DA1" w:rsidRDefault="00653205" w:rsidP="00653205">
      <w:pPr>
        <w:shd w:val="clear" w:color="auto" w:fill="FFFFFF"/>
        <w:spacing w:after="0" w:line="240" w:lineRule="auto"/>
        <w:jc w:val="both"/>
        <w:rPr>
          <w:rFonts w:ascii="Tahoma" w:hAnsi="Tahoma" w:cs="Tahoma"/>
          <w:sz w:val="24"/>
          <w:szCs w:val="24"/>
        </w:rPr>
      </w:pPr>
      <w:r>
        <w:rPr>
          <w:rFonts w:ascii="Tahoma" w:hAnsi="Tahoma" w:cs="Tahoma"/>
          <w:sz w:val="24"/>
          <w:szCs w:val="24"/>
        </w:rPr>
        <w:t>T</w:t>
      </w:r>
      <w:r w:rsidRPr="00DC0DA1">
        <w:rPr>
          <w:rFonts w:ascii="Tahoma" w:hAnsi="Tahoma" w:cs="Tahoma"/>
          <w:sz w:val="24"/>
          <w:szCs w:val="24"/>
        </w:rPr>
        <w:t xml:space="preserve">here is a need to make more concerted efforts by the banks to clear the pendency &amp; rope in more applications by taking proactive actions. </w:t>
      </w:r>
    </w:p>
    <w:p w14:paraId="2748FF25" w14:textId="77777777" w:rsidR="00653205" w:rsidRPr="00DC0DA1" w:rsidRDefault="00653205" w:rsidP="00653205">
      <w:pPr>
        <w:pStyle w:val="PlainText"/>
        <w:rPr>
          <w:sz w:val="24"/>
          <w:szCs w:val="24"/>
        </w:rPr>
      </w:pPr>
    </w:p>
    <w:p w14:paraId="3670ED02" w14:textId="77777777" w:rsidR="00653205" w:rsidRPr="00DC0DA1" w:rsidRDefault="00653205" w:rsidP="00653205">
      <w:pPr>
        <w:pStyle w:val="PlainText"/>
        <w:rPr>
          <w:sz w:val="24"/>
          <w:szCs w:val="24"/>
        </w:rPr>
      </w:pPr>
    </w:p>
    <w:p w14:paraId="254132E8" w14:textId="77777777" w:rsidR="00653205" w:rsidRPr="00DC0DA1" w:rsidRDefault="00653205" w:rsidP="00653205">
      <w:pPr>
        <w:pStyle w:val="PlainText"/>
        <w:jc w:val="right"/>
        <w:rPr>
          <w:b/>
          <w:bCs/>
          <w:sz w:val="24"/>
          <w:szCs w:val="24"/>
        </w:rPr>
      </w:pPr>
      <w:r w:rsidRPr="00DC0DA1">
        <w:rPr>
          <w:b/>
          <w:bCs/>
          <w:sz w:val="24"/>
          <w:szCs w:val="24"/>
        </w:rPr>
        <w:t>Action: LDMs &amp;Banks</w:t>
      </w:r>
    </w:p>
    <w:p w14:paraId="514AA534" w14:textId="77777777" w:rsidR="00653205" w:rsidRPr="00DC0DA1" w:rsidRDefault="00653205" w:rsidP="00653205">
      <w:pPr>
        <w:pStyle w:val="PlainText"/>
        <w:jc w:val="right"/>
        <w:rPr>
          <w:b/>
          <w:bCs/>
          <w:sz w:val="24"/>
          <w:szCs w:val="24"/>
        </w:rPr>
      </w:pPr>
    </w:p>
    <w:p w14:paraId="0D3ECF2B" w14:textId="77777777" w:rsidR="00653205" w:rsidRPr="00DC0DA1" w:rsidRDefault="00653205" w:rsidP="00653205">
      <w:pPr>
        <w:pStyle w:val="PlainText"/>
        <w:jc w:val="right"/>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2"/>
        <w:gridCol w:w="6581"/>
      </w:tblGrid>
      <w:tr w:rsidR="00653205" w:rsidRPr="00DC0DA1" w14:paraId="7F0EFB4B" w14:textId="77777777" w:rsidTr="00A90DE7">
        <w:trPr>
          <w:trHeight w:val="622"/>
        </w:trPr>
        <w:tc>
          <w:tcPr>
            <w:tcW w:w="2682" w:type="dxa"/>
          </w:tcPr>
          <w:p w14:paraId="3D9E5DB8" w14:textId="77777777" w:rsidR="00653205" w:rsidRPr="00DC0DA1" w:rsidRDefault="00653205" w:rsidP="00A90DE7">
            <w:pPr>
              <w:pStyle w:val="PlainText"/>
              <w:ind w:left="180"/>
              <w:rPr>
                <w:b/>
                <w:bCs/>
                <w:sz w:val="24"/>
                <w:szCs w:val="24"/>
                <w:lang w:val="en-IN" w:eastAsia="en-IN"/>
              </w:rPr>
            </w:pPr>
            <w:r w:rsidRPr="00DC0DA1">
              <w:rPr>
                <w:b/>
                <w:bCs/>
                <w:sz w:val="24"/>
                <w:szCs w:val="24"/>
                <w:lang w:val="en-IN" w:eastAsia="en-IN"/>
              </w:rPr>
              <w:t>Item No. 3</w:t>
            </w:r>
          </w:p>
        </w:tc>
        <w:tc>
          <w:tcPr>
            <w:tcW w:w="6581" w:type="dxa"/>
          </w:tcPr>
          <w:p w14:paraId="7F7E1F0D" w14:textId="77777777" w:rsidR="00653205" w:rsidRPr="00DC0DA1" w:rsidRDefault="00653205" w:rsidP="00A90DE7">
            <w:pPr>
              <w:pStyle w:val="PlainText"/>
              <w:ind w:left="180"/>
              <w:rPr>
                <w:b/>
                <w:bCs/>
                <w:sz w:val="24"/>
                <w:szCs w:val="24"/>
                <w:lang w:val="en-IN" w:eastAsia="en-IN"/>
              </w:rPr>
            </w:pPr>
            <w:r w:rsidRPr="00DC0DA1">
              <w:rPr>
                <w:b/>
                <w:bCs/>
                <w:sz w:val="24"/>
                <w:szCs w:val="24"/>
                <w:lang w:val="en-IN" w:eastAsia="en-IN"/>
              </w:rPr>
              <w:t>Overall CD Ratio</w:t>
            </w:r>
          </w:p>
          <w:p w14:paraId="247A334E" w14:textId="77777777" w:rsidR="00653205" w:rsidRPr="00DC0DA1" w:rsidRDefault="00653205" w:rsidP="00A90DE7">
            <w:pPr>
              <w:pStyle w:val="PlainText"/>
              <w:ind w:left="180"/>
              <w:rPr>
                <w:b/>
                <w:bCs/>
                <w:sz w:val="24"/>
                <w:szCs w:val="24"/>
                <w:lang w:val="en-IN" w:eastAsia="en-IN"/>
              </w:rPr>
            </w:pPr>
          </w:p>
        </w:tc>
      </w:tr>
    </w:tbl>
    <w:p w14:paraId="7CCB62C7" w14:textId="77777777" w:rsidR="00653205" w:rsidRDefault="00653205" w:rsidP="00653205">
      <w:pPr>
        <w:pStyle w:val="PlainText"/>
        <w:spacing w:after="120"/>
        <w:rPr>
          <w:rFonts w:eastAsiaTheme="minorEastAsia"/>
          <w:sz w:val="24"/>
          <w:szCs w:val="24"/>
        </w:rPr>
      </w:pPr>
    </w:p>
    <w:p w14:paraId="21997A49" w14:textId="77777777" w:rsidR="00653205" w:rsidRDefault="00653205" w:rsidP="00653205">
      <w:pPr>
        <w:pStyle w:val="PlainText"/>
        <w:spacing w:after="120"/>
        <w:rPr>
          <w:rFonts w:eastAsiaTheme="minorEastAsia"/>
          <w:sz w:val="24"/>
          <w:szCs w:val="24"/>
        </w:rPr>
      </w:pPr>
      <w:r w:rsidRPr="004349F7">
        <w:rPr>
          <w:rFonts w:eastAsiaTheme="minorEastAsia"/>
          <w:sz w:val="24"/>
          <w:szCs w:val="24"/>
        </w:rPr>
        <w:t xml:space="preserve">During the period under review overall CD Ratio of Commercial Banks in the State of Punjab has been increased from 58.08% as at Sept 2021 to 59.58% as at Sept 2022 thereby showing </w:t>
      </w:r>
      <w:r>
        <w:rPr>
          <w:rFonts w:eastAsiaTheme="minorEastAsia"/>
          <w:sz w:val="24"/>
          <w:szCs w:val="24"/>
        </w:rPr>
        <w:t xml:space="preserve">a positive growth </w:t>
      </w:r>
      <w:r w:rsidRPr="004349F7">
        <w:rPr>
          <w:rFonts w:eastAsiaTheme="minorEastAsia"/>
          <w:sz w:val="24"/>
          <w:szCs w:val="24"/>
        </w:rPr>
        <w:t>of 1.50 PPs</w:t>
      </w:r>
      <w:r>
        <w:rPr>
          <w:rFonts w:eastAsiaTheme="minorEastAsia"/>
          <w:sz w:val="24"/>
          <w:szCs w:val="24"/>
        </w:rPr>
        <w:t xml:space="preserve"> YoY and 1.02 PPs on QoQ basis.Thus, the state has been able to achieve close to the target of 60%</w:t>
      </w:r>
    </w:p>
    <w:p w14:paraId="17F4FE17" w14:textId="495BE963" w:rsidR="00653205" w:rsidRPr="004349F7" w:rsidRDefault="00653205" w:rsidP="00653205">
      <w:pPr>
        <w:pStyle w:val="PlainText"/>
        <w:rPr>
          <w:rFonts w:eastAsiaTheme="minorEastAsia"/>
          <w:sz w:val="24"/>
          <w:szCs w:val="24"/>
        </w:rPr>
      </w:pPr>
      <w:r w:rsidRPr="004349F7">
        <w:rPr>
          <w:rFonts w:eastAsiaTheme="minorEastAsia"/>
          <w:sz w:val="24"/>
          <w:szCs w:val="24"/>
        </w:rPr>
        <w:t xml:space="preserve">The major decline is in the Indian Overseas Bank (-55.76%) </w:t>
      </w:r>
    </w:p>
    <w:p w14:paraId="2CC47B58" w14:textId="77777777" w:rsidR="00653205" w:rsidRPr="00DC0DA1" w:rsidRDefault="00653205" w:rsidP="00653205">
      <w:pPr>
        <w:pStyle w:val="PlainText"/>
        <w:rPr>
          <w:rFonts w:eastAsiaTheme="minorEastAsia"/>
          <w:sz w:val="24"/>
          <w:szCs w:val="24"/>
        </w:rPr>
      </w:pPr>
    </w:p>
    <w:p w14:paraId="08BCA149" w14:textId="77777777" w:rsidR="00653205" w:rsidRPr="00DC0DA1" w:rsidRDefault="00653205" w:rsidP="00653205">
      <w:pPr>
        <w:pStyle w:val="PlainText"/>
        <w:rPr>
          <w:rFonts w:eastAsiaTheme="minorEastAsia"/>
          <w:sz w:val="24"/>
          <w:szCs w:val="24"/>
        </w:rPr>
      </w:pPr>
      <w:r w:rsidRPr="00DC0DA1">
        <w:rPr>
          <w:rFonts w:eastAsiaTheme="minorEastAsia"/>
          <w:sz w:val="24"/>
          <w:szCs w:val="24"/>
        </w:rPr>
        <w:t xml:space="preserve">Concerned Banks to submit reason of such decline </w:t>
      </w:r>
      <w:r w:rsidRPr="00DC0DA1">
        <w:rPr>
          <w:sz w:val="24"/>
          <w:szCs w:val="24"/>
        </w:rPr>
        <w:t>and take steps for improvement</w:t>
      </w:r>
      <w:r w:rsidRPr="00DC0DA1">
        <w:rPr>
          <w:b/>
          <w:sz w:val="24"/>
          <w:szCs w:val="24"/>
        </w:rPr>
        <w:t>.</w:t>
      </w:r>
    </w:p>
    <w:p w14:paraId="4784177B" w14:textId="77777777" w:rsidR="00653205" w:rsidRPr="00DC0DA1" w:rsidRDefault="00653205" w:rsidP="00653205">
      <w:pPr>
        <w:pStyle w:val="PlainText"/>
        <w:rPr>
          <w:rFonts w:eastAsiaTheme="minorEastAsia"/>
          <w:sz w:val="24"/>
          <w:szCs w:val="24"/>
        </w:rPr>
      </w:pPr>
    </w:p>
    <w:p w14:paraId="318598BC" w14:textId="77777777" w:rsidR="00653205" w:rsidRDefault="00653205" w:rsidP="00653205">
      <w:pPr>
        <w:pStyle w:val="PlainText"/>
        <w:jc w:val="right"/>
        <w:rPr>
          <w:b/>
          <w:bCs/>
          <w:sz w:val="24"/>
          <w:szCs w:val="24"/>
        </w:rPr>
      </w:pPr>
      <w:r w:rsidRPr="00DC0DA1">
        <w:rPr>
          <w:b/>
          <w:bCs/>
          <w:sz w:val="24"/>
          <w:szCs w:val="24"/>
        </w:rPr>
        <w:t>Action: All Banks&amp; LDMs</w:t>
      </w:r>
    </w:p>
    <w:p w14:paraId="6D412FF9" w14:textId="77777777" w:rsidR="00653205" w:rsidRDefault="00653205" w:rsidP="00653205">
      <w:pPr>
        <w:pStyle w:val="PlainText"/>
        <w:jc w:val="right"/>
        <w:rPr>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9"/>
        <w:gridCol w:w="6845"/>
      </w:tblGrid>
      <w:tr w:rsidR="00653205" w:rsidRPr="00AA66FF" w14:paraId="76ACDCC0" w14:textId="77777777" w:rsidTr="00A90DE7">
        <w:trPr>
          <w:trHeight w:val="590"/>
        </w:trPr>
        <w:tc>
          <w:tcPr>
            <w:tcW w:w="2649" w:type="dxa"/>
          </w:tcPr>
          <w:p w14:paraId="4E90BBB5" w14:textId="77777777" w:rsidR="00653205" w:rsidRPr="00C27D45" w:rsidRDefault="00653205" w:rsidP="00A90DE7">
            <w:pPr>
              <w:pStyle w:val="PlainText"/>
              <w:ind w:left="180"/>
              <w:rPr>
                <w:b/>
                <w:bCs/>
                <w:sz w:val="24"/>
                <w:szCs w:val="24"/>
                <w:lang w:val="en-IN" w:eastAsia="en-IN"/>
              </w:rPr>
            </w:pPr>
            <w:r w:rsidRPr="00C27D45">
              <w:rPr>
                <w:b/>
                <w:bCs/>
                <w:sz w:val="24"/>
                <w:szCs w:val="24"/>
                <w:lang w:val="en-IN" w:eastAsia="en-IN"/>
              </w:rPr>
              <w:t>Item No. 3.1</w:t>
            </w:r>
          </w:p>
        </w:tc>
        <w:tc>
          <w:tcPr>
            <w:tcW w:w="6845" w:type="dxa"/>
          </w:tcPr>
          <w:p w14:paraId="217DEAFE" w14:textId="77777777" w:rsidR="00653205" w:rsidRPr="00C27D45" w:rsidRDefault="00653205" w:rsidP="00A90DE7">
            <w:pPr>
              <w:pStyle w:val="PlainText"/>
              <w:ind w:left="180"/>
              <w:rPr>
                <w:b/>
                <w:bCs/>
                <w:sz w:val="24"/>
                <w:szCs w:val="24"/>
                <w:lang w:val="en-IN" w:eastAsia="en-IN"/>
              </w:rPr>
            </w:pPr>
            <w:r w:rsidRPr="00C27D45">
              <w:rPr>
                <w:b/>
                <w:bCs/>
                <w:sz w:val="24"/>
                <w:szCs w:val="24"/>
                <w:lang w:val="en-IN" w:eastAsia="en-IN"/>
              </w:rPr>
              <w:t xml:space="preserve">CD Ratio - Rural Areas </w:t>
            </w:r>
          </w:p>
        </w:tc>
      </w:tr>
    </w:tbl>
    <w:p w14:paraId="609DA0B8" w14:textId="77777777" w:rsidR="00653205" w:rsidRDefault="00653205" w:rsidP="00653205">
      <w:pPr>
        <w:pStyle w:val="PlainText"/>
        <w:spacing w:after="120"/>
        <w:rPr>
          <w:rFonts w:eastAsiaTheme="minorEastAsia"/>
          <w:sz w:val="24"/>
          <w:szCs w:val="24"/>
        </w:rPr>
      </w:pPr>
      <w:r w:rsidRPr="00C27D45">
        <w:rPr>
          <w:rFonts w:eastAsiaTheme="minorEastAsia"/>
          <w:sz w:val="24"/>
          <w:szCs w:val="24"/>
        </w:rPr>
        <w:t>During the review period, the CD Ratio of Rural areas has been declined by 9.76 PPS from 57.91% as at Sept 2021 to 48.15% as at Sept 2022. Further it has decreased by 2.85</w:t>
      </w:r>
      <w:r>
        <w:rPr>
          <w:rFonts w:eastAsiaTheme="minorEastAsia"/>
          <w:sz w:val="24"/>
          <w:szCs w:val="24"/>
        </w:rPr>
        <w:t xml:space="preserve"> PPs during the quarter which is matter of concern.</w:t>
      </w:r>
    </w:p>
    <w:p w14:paraId="13D22679" w14:textId="77777777" w:rsidR="00653205" w:rsidRPr="00536778" w:rsidRDefault="00653205" w:rsidP="00653205">
      <w:pPr>
        <w:pStyle w:val="PlainText"/>
        <w:spacing w:after="120"/>
        <w:rPr>
          <w:rFonts w:eastAsiaTheme="minorEastAsia"/>
          <w:sz w:val="24"/>
          <w:szCs w:val="24"/>
        </w:rPr>
      </w:pPr>
      <w:r w:rsidRPr="00DC0DA1">
        <w:rPr>
          <w:b/>
          <w:bCs/>
          <w:sz w:val="24"/>
          <w:szCs w:val="24"/>
        </w:rPr>
        <w:t xml:space="preserve">Sh. </w:t>
      </w:r>
      <w:r w:rsidRPr="00DC0DA1">
        <w:rPr>
          <w:b/>
          <w:bCs/>
          <w:sz w:val="24"/>
          <w:szCs w:val="24"/>
          <w:lang w:val="en-IN"/>
        </w:rPr>
        <w:t>M.K. Mall</w:t>
      </w:r>
      <w:r w:rsidRPr="00DC0DA1">
        <w:rPr>
          <w:b/>
          <w:bCs/>
          <w:sz w:val="24"/>
          <w:szCs w:val="24"/>
        </w:rPr>
        <w:t>, RD, RBI</w:t>
      </w:r>
      <w:r>
        <w:rPr>
          <w:b/>
          <w:bCs/>
          <w:sz w:val="24"/>
          <w:szCs w:val="24"/>
        </w:rPr>
        <w:t xml:space="preserve"> </w:t>
      </w:r>
      <w:r w:rsidRPr="00536778">
        <w:rPr>
          <w:bCs/>
          <w:sz w:val="24"/>
          <w:szCs w:val="24"/>
        </w:rPr>
        <w:t>said that the declining CD Ratio in Rural areas is a cause of worry and requested all the member banks to give a focused attention towards the area</w:t>
      </w:r>
      <w:r>
        <w:rPr>
          <w:bCs/>
          <w:sz w:val="24"/>
          <w:szCs w:val="24"/>
        </w:rPr>
        <w:t>s</w:t>
      </w:r>
      <w:r w:rsidRPr="00536778">
        <w:rPr>
          <w:bCs/>
          <w:sz w:val="24"/>
          <w:szCs w:val="24"/>
        </w:rPr>
        <w:t xml:space="preserve"> concerned.</w:t>
      </w:r>
    </w:p>
    <w:p w14:paraId="001AB0A0" w14:textId="77777777" w:rsidR="00653205" w:rsidRPr="00DC0DA1" w:rsidRDefault="00653205" w:rsidP="00653205">
      <w:pPr>
        <w:pStyle w:val="PlainText"/>
        <w:rPr>
          <w:b/>
          <w:bCs/>
          <w:sz w:val="24"/>
          <w:szCs w:val="24"/>
        </w:rPr>
      </w:pPr>
      <w:r w:rsidRPr="00DC0DA1">
        <w:rPr>
          <w:b/>
          <w:sz w:val="24"/>
          <w:szCs w:val="24"/>
        </w:rPr>
        <w:t xml:space="preserve">Shri </w:t>
      </w:r>
      <w:r w:rsidRPr="00DC0DA1">
        <w:rPr>
          <w:b/>
          <w:sz w:val="24"/>
          <w:szCs w:val="24"/>
          <w:lang w:val="en-IN"/>
        </w:rPr>
        <w:t xml:space="preserve">Ajoy Kumar </w:t>
      </w:r>
      <w:r w:rsidRPr="00DC0DA1">
        <w:rPr>
          <w:b/>
          <w:sz w:val="24"/>
          <w:szCs w:val="24"/>
        </w:rPr>
        <w:t>Sinha</w:t>
      </w:r>
      <w:r w:rsidRPr="00DC0DA1">
        <w:rPr>
          <w:sz w:val="24"/>
          <w:szCs w:val="24"/>
        </w:rPr>
        <w:t>, IAS</w:t>
      </w:r>
      <w:r>
        <w:rPr>
          <w:sz w:val="24"/>
          <w:szCs w:val="24"/>
        </w:rPr>
        <w:t xml:space="preserve"> also expressed concern for 9% YoY decline in CD Ratio of Rural Areas which form the basis of Punjab State economy and asked to identify reasons for such decline. </w:t>
      </w:r>
    </w:p>
    <w:p w14:paraId="00A19ECA" w14:textId="77777777" w:rsidR="00653205" w:rsidRDefault="00653205" w:rsidP="00653205">
      <w:pPr>
        <w:pStyle w:val="PlainText"/>
        <w:jc w:val="right"/>
        <w:rPr>
          <w:b/>
          <w:bCs/>
          <w:sz w:val="24"/>
          <w:szCs w:val="24"/>
        </w:rPr>
      </w:pPr>
      <w:r w:rsidRPr="00DC0DA1">
        <w:rPr>
          <w:b/>
          <w:bCs/>
          <w:sz w:val="24"/>
          <w:szCs w:val="24"/>
        </w:rPr>
        <w:t>Action: All Banks&amp; LDMs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6"/>
        <w:gridCol w:w="7306"/>
      </w:tblGrid>
      <w:tr w:rsidR="00653205" w:rsidRPr="00DC0DA1" w14:paraId="491A3C6A" w14:textId="77777777" w:rsidTr="00A90DE7">
        <w:tc>
          <w:tcPr>
            <w:tcW w:w="2026" w:type="dxa"/>
          </w:tcPr>
          <w:p w14:paraId="0BF15D70" w14:textId="77777777" w:rsidR="00653205" w:rsidRPr="00DC0DA1" w:rsidRDefault="00653205" w:rsidP="00A90DE7">
            <w:pPr>
              <w:pStyle w:val="PlainText"/>
              <w:ind w:left="180"/>
              <w:rPr>
                <w:b/>
                <w:bCs/>
                <w:i/>
                <w:sz w:val="24"/>
                <w:szCs w:val="24"/>
              </w:rPr>
            </w:pPr>
            <w:r w:rsidRPr="00DC0DA1">
              <w:rPr>
                <w:b/>
                <w:bCs/>
                <w:sz w:val="24"/>
                <w:szCs w:val="24"/>
              </w:rPr>
              <w:lastRenderedPageBreak/>
              <w:t>Item No. 4</w:t>
            </w:r>
          </w:p>
        </w:tc>
        <w:tc>
          <w:tcPr>
            <w:tcW w:w="7306" w:type="dxa"/>
          </w:tcPr>
          <w:p w14:paraId="459A3CC5" w14:textId="77777777" w:rsidR="00653205" w:rsidRPr="00DC0DA1" w:rsidRDefault="00653205" w:rsidP="00A90DE7">
            <w:pPr>
              <w:pStyle w:val="PlainText"/>
              <w:ind w:left="48"/>
              <w:rPr>
                <w:b/>
                <w:bCs/>
                <w:sz w:val="24"/>
                <w:szCs w:val="24"/>
                <w:shd w:val="clear" w:color="auto" w:fill="FFFFFF"/>
              </w:rPr>
            </w:pPr>
            <w:r w:rsidRPr="00DC0DA1">
              <w:rPr>
                <w:b/>
                <w:bCs/>
                <w:sz w:val="24"/>
                <w:szCs w:val="24"/>
                <w:shd w:val="clear" w:color="auto" w:fill="FFFFFF"/>
              </w:rPr>
              <w:t>Credit Deposit Ratio – Implementation of the Recommendations of Expert Group on CD Ratio</w:t>
            </w:r>
          </w:p>
        </w:tc>
      </w:tr>
    </w:tbl>
    <w:p w14:paraId="0E8C8919" w14:textId="77777777" w:rsidR="00653205" w:rsidRDefault="00653205" w:rsidP="00653205">
      <w:pPr>
        <w:tabs>
          <w:tab w:val="left" w:pos="900"/>
        </w:tabs>
        <w:spacing w:after="0" w:line="240" w:lineRule="auto"/>
        <w:jc w:val="both"/>
        <w:rPr>
          <w:rFonts w:ascii="Tahoma" w:hAnsi="Tahoma" w:cs="Tahoma"/>
          <w:sz w:val="26"/>
          <w:szCs w:val="26"/>
          <w:lang w:bidi="ar-SA"/>
        </w:rPr>
      </w:pPr>
    </w:p>
    <w:p w14:paraId="40744EB6" w14:textId="77777777" w:rsidR="00653205" w:rsidRPr="00DF1D0D" w:rsidRDefault="00653205" w:rsidP="00653205">
      <w:pPr>
        <w:tabs>
          <w:tab w:val="left" w:pos="900"/>
        </w:tabs>
        <w:spacing w:after="0" w:line="240" w:lineRule="auto"/>
        <w:jc w:val="both"/>
        <w:rPr>
          <w:rFonts w:ascii="Tahoma" w:hAnsi="Tahoma" w:cs="Tahoma"/>
          <w:sz w:val="26"/>
          <w:szCs w:val="26"/>
          <w:lang w:bidi="ar-SA"/>
        </w:rPr>
      </w:pPr>
      <w:r w:rsidRPr="00DF1D0D">
        <w:rPr>
          <w:rFonts w:ascii="Tahoma" w:hAnsi="Tahoma" w:cs="Tahoma"/>
          <w:sz w:val="26"/>
          <w:szCs w:val="26"/>
          <w:lang w:bidi="ar-SA"/>
        </w:rPr>
        <w:t>The CD Ratio of 2 districts Hoshiarpur &amp; Pathankot have decrease</w:t>
      </w:r>
      <w:r>
        <w:rPr>
          <w:rFonts w:ascii="Tahoma" w:hAnsi="Tahoma" w:cs="Tahoma"/>
          <w:sz w:val="26"/>
          <w:szCs w:val="26"/>
          <w:lang w:bidi="ar-SA"/>
        </w:rPr>
        <w:t>d which is a matter of concern.</w:t>
      </w:r>
    </w:p>
    <w:p w14:paraId="48FC72A9" w14:textId="77777777" w:rsidR="00653205" w:rsidRPr="00DC0DA1" w:rsidRDefault="00653205" w:rsidP="00653205">
      <w:pPr>
        <w:tabs>
          <w:tab w:val="left" w:pos="0"/>
          <w:tab w:val="left" w:pos="2118"/>
        </w:tabs>
        <w:spacing w:after="0" w:line="240" w:lineRule="auto"/>
        <w:jc w:val="both"/>
        <w:rPr>
          <w:rFonts w:ascii="Tahoma" w:hAnsi="Tahoma" w:cs="Tahoma"/>
          <w:b/>
          <w:bCs/>
          <w:sz w:val="24"/>
          <w:szCs w:val="24"/>
        </w:rPr>
      </w:pPr>
    </w:p>
    <w:p w14:paraId="17C78F5E" w14:textId="77777777" w:rsidR="00653205" w:rsidRDefault="00653205" w:rsidP="00653205">
      <w:pPr>
        <w:pStyle w:val="PlainText"/>
        <w:rPr>
          <w:rFonts w:eastAsiaTheme="minorEastAsia"/>
          <w:sz w:val="26"/>
          <w:szCs w:val="26"/>
        </w:rPr>
      </w:pPr>
      <w:r w:rsidRPr="00DC0DA1">
        <w:rPr>
          <w:b/>
          <w:bCs/>
          <w:sz w:val="24"/>
          <w:szCs w:val="24"/>
        </w:rPr>
        <w:t xml:space="preserve">Sh. </w:t>
      </w:r>
      <w:r w:rsidRPr="00DC0DA1">
        <w:rPr>
          <w:b/>
          <w:bCs/>
          <w:sz w:val="24"/>
          <w:szCs w:val="24"/>
          <w:lang w:val="en-IN"/>
        </w:rPr>
        <w:t>M.K. Mall</w:t>
      </w:r>
      <w:r w:rsidRPr="00DC0DA1">
        <w:rPr>
          <w:b/>
          <w:bCs/>
          <w:sz w:val="24"/>
          <w:szCs w:val="24"/>
        </w:rPr>
        <w:t>, RD,</w:t>
      </w:r>
      <w:r>
        <w:rPr>
          <w:b/>
          <w:bCs/>
          <w:sz w:val="24"/>
          <w:szCs w:val="24"/>
        </w:rPr>
        <w:t xml:space="preserve"> </w:t>
      </w:r>
      <w:r w:rsidRPr="00DC0DA1">
        <w:rPr>
          <w:b/>
          <w:bCs/>
          <w:sz w:val="24"/>
          <w:szCs w:val="24"/>
        </w:rPr>
        <w:t>RBI</w:t>
      </w:r>
      <w:r w:rsidRPr="00DC0DA1">
        <w:rPr>
          <w:bCs/>
          <w:sz w:val="24"/>
          <w:szCs w:val="24"/>
        </w:rPr>
        <w:t xml:space="preserve"> </w:t>
      </w:r>
      <w:r>
        <w:rPr>
          <w:rFonts w:eastAsiaTheme="minorEastAsia"/>
          <w:sz w:val="26"/>
          <w:szCs w:val="26"/>
        </w:rPr>
        <w:t xml:space="preserve">said that the CD ratio </w:t>
      </w:r>
      <w:r w:rsidRPr="00DC0DA1">
        <w:rPr>
          <w:rFonts w:eastAsiaTheme="minorEastAsia"/>
          <w:sz w:val="26"/>
          <w:szCs w:val="26"/>
        </w:rPr>
        <w:t xml:space="preserve">being less than 40% </w:t>
      </w:r>
      <w:r>
        <w:rPr>
          <w:rFonts w:eastAsiaTheme="minorEastAsia"/>
          <w:sz w:val="26"/>
          <w:szCs w:val="26"/>
        </w:rPr>
        <w:t xml:space="preserve">of </w:t>
      </w:r>
      <w:r w:rsidRPr="00DC0DA1">
        <w:rPr>
          <w:rFonts w:eastAsiaTheme="minorEastAsia"/>
          <w:sz w:val="26"/>
          <w:szCs w:val="26"/>
        </w:rPr>
        <w:t>districts i.e. Hoshiarpur, Ja</w:t>
      </w:r>
      <w:r>
        <w:rPr>
          <w:rFonts w:eastAsiaTheme="minorEastAsia"/>
          <w:sz w:val="26"/>
          <w:szCs w:val="26"/>
        </w:rPr>
        <w:t xml:space="preserve">landhar, Kapurthala, SBS Nagar and </w:t>
      </w:r>
      <w:r w:rsidRPr="00DC0DA1">
        <w:rPr>
          <w:rFonts w:eastAsiaTheme="minorEastAsia"/>
          <w:sz w:val="26"/>
          <w:szCs w:val="26"/>
        </w:rPr>
        <w:t xml:space="preserve">Pathankot is a serious concern. </w:t>
      </w:r>
      <w:r>
        <w:rPr>
          <w:rFonts w:eastAsiaTheme="minorEastAsia"/>
          <w:sz w:val="26"/>
          <w:szCs w:val="26"/>
        </w:rPr>
        <w:t>Although there has been increase in the CD ratio of 4 districts on YoY basis but the same is negligible.</w:t>
      </w:r>
    </w:p>
    <w:p w14:paraId="5DD3D80C" w14:textId="77777777" w:rsidR="00653205" w:rsidRDefault="00653205" w:rsidP="00653205">
      <w:pPr>
        <w:pStyle w:val="PlainText"/>
        <w:rPr>
          <w:rFonts w:eastAsiaTheme="minorEastAsia"/>
          <w:sz w:val="26"/>
          <w:szCs w:val="26"/>
        </w:rPr>
      </w:pPr>
    </w:p>
    <w:p w14:paraId="23142877" w14:textId="77777777" w:rsidR="00653205" w:rsidRDefault="00653205" w:rsidP="00653205">
      <w:pPr>
        <w:pStyle w:val="PlainText"/>
        <w:rPr>
          <w:rFonts w:eastAsiaTheme="minorEastAsia"/>
          <w:sz w:val="26"/>
          <w:szCs w:val="26"/>
        </w:rPr>
      </w:pPr>
      <w:r w:rsidRPr="00DC0DA1">
        <w:rPr>
          <w:rFonts w:eastAsiaTheme="minorEastAsia"/>
          <w:sz w:val="26"/>
          <w:szCs w:val="26"/>
        </w:rPr>
        <w:t xml:space="preserve">He asked the concerned LDMs to </w:t>
      </w:r>
      <w:r>
        <w:rPr>
          <w:rFonts w:eastAsiaTheme="minorEastAsia"/>
          <w:sz w:val="26"/>
          <w:szCs w:val="26"/>
        </w:rPr>
        <w:t xml:space="preserve">throw light on the issues faced and apprise whether the </w:t>
      </w:r>
      <w:r w:rsidRPr="00EF2814">
        <w:rPr>
          <w:rFonts w:eastAsiaTheme="minorEastAsia"/>
          <w:sz w:val="26"/>
          <w:szCs w:val="26"/>
        </w:rPr>
        <w:t>Monitorable Action Plan</w:t>
      </w:r>
      <w:r w:rsidRPr="00DC0DA1">
        <w:rPr>
          <w:rFonts w:eastAsiaTheme="minorEastAsia"/>
          <w:sz w:val="26"/>
          <w:szCs w:val="26"/>
        </w:rPr>
        <w:t xml:space="preserve"> </w:t>
      </w:r>
      <w:r>
        <w:rPr>
          <w:rFonts w:eastAsiaTheme="minorEastAsia"/>
          <w:sz w:val="26"/>
          <w:szCs w:val="26"/>
        </w:rPr>
        <w:t xml:space="preserve">is working for the districts or not. Also he </w:t>
      </w:r>
      <w:r w:rsidRPr="002C51C9">
        <w:rPr>
          <w:rFonts w:eastAsiaTheme="minorEastAsia"/>
          <w:sz w:val="26"/>
          <w:szCs w:val="26"/>
        </w:rPr>
        <w:t>requested all the Bank Heads to particularly focus in these six districts.</w:t>
      </w:r>
    </w:p>
    <w:p w14:paraId="57612A7B" w14:textId="77777777" w:rsidR="00653205" w:rsidRDefault="00653205" w:rsidP="00653205">
      <w:pPr>
        <w:pStyle w:val="PlainText"/>
        <w:rPr>
          <w:rFonts w:eastAsiaTheme="minorEastAsia"/>
          <w:sz w:val="26"/>
          <w:szCs w:val="26"/>
        </w:rPr>
      </w:pPr>
    </w:p>
    <w:p w14:paraId="45A794F0" w14:textId="77777777" w:rsidR="00653205" w:rsidRDefault="00653205" w:rsidP="00653205">
      <w:pPr>
        <w:pStyle w:val="PlainText"/>
        <w:rPr>
          <w:rFonts w:eastAsiaTheme="minorEastAsia"/>
          <w:sz w:val="26"/>
          <w:szCs w:val="26"/>
        </w:rPr>
      </w:pPr>
      <w:r w:rsidRPr="00962F7D">
        <w:rPr>
          <w:rFonts w:eastAsiaTheme="minorEastAsia"/>
          <w:b/>
          <w:sz w:val="26"/>
          <w:szCs w:val="26"/>
        </w:rPr>
        <w:t>DGM, SLBC</w:t>
      </w:r>
      <w:r>
        <w:rPr>
          <w:rFonts w:eastAsiaTheme="minorEastAsia"/>
          <w:sz w:val="26"/>
          <w:szCs w:val="26"/>
        </w:rPr>
        <w:t xml:space="preserve"> apprised the house that the earlier there was negative growth in CD ratio of these districts and the same has now witnessed a positive trend during Q.E. Sept 2022. He proposed to remove Rupnagar District from Monitorable action plan since the CD ratio of the district has consistently been more than 40%.</w:t>
      </w:r>
    </w:p>
    <w:p w14:paraId="49099660" w14:textId="77777777" w:rsidR="00653205" w:rsidRPr="00AE2352" w:rsidRDefault="00653205" w:rsidP="00653205">
      <w:pPr>
        <w:pStyle w:val="PlainText"/>
        <w:rPr>
          <w:rFonts w:eastAsiaTheme="minorEastAsia"/>
          <w:sz w:val="26"/>
          <w:szCs w:val="26"/>
        </w:rPr>
      </w:pPr>
      <w:r w:rsidRPr="00DC0DA1">
        <w:rPr>
          <w:b/>
          <w:bCs/>
          <w:sz w:val="24"/>
          <w:szCs w:val="24"/>
        </w:rPr>
        <w:t xml:space="preserve">Sh. </w:t>
      </w:r>
      <w:r w:rsidRPr="00DC0DA1">
        <w:rPr>
          <w:b/>
          <w:bCs/>
          <w:sz w:val="24"/>
          <w:szCs w:val="24"/>
          <w:lang w:val="en-IN"/>
        </w:rPr>
        <w:t>M.K. Mall</w:t>
      </w:r>
      <w:r w:rsidRPr="00DC0DA1">
        <w:rPr>
          <w:b/>
          <w:bCs/>
          <w:sz w:val="24"/>
          <w:szCs w:val="24"/>
        </w:rPr>
        <w:t>, RD,</w:t>
      </w:r>
      <w:r>
        <w:rPr>
          <w:b/>
          <w:bCs/>
          <w:sz w:val="24"/>
          <w:szCs w:val="24"/>
        </w:rPr>
        <w:t xml:space="preserve"> </w:t>
      </w:r>
      <w:r w:rsidRPr="00DC0DA1">
        <w:rPr>
          <w:b/>
          <w:bCs/>
          <w:sz w:val="24"/>
          <w:szCs w:val="24"/>
        </w:rPr>
        <w:t>RBI</w:t>
      </w:r>
      <w:r>
        <w:rPr>
          <w:b/>
          <w:bCs/>
          <w:sz w:val="24"/>
          <w:szCs w:val="24"/>
        </w:rPr>
        <w:t xml:space="preserve"> </w:t>
      </w:r>
      <w:r w:rsidRPr="00AE2352">
        <w:rPr>
          <w:rFonts w:eastAsiaTheme="minorEastAsia"/>
          <w:sz w:val="26"/>
          <w:szCs w:val="26"/>
        </w:rPr>
        <w:t>agreed to that Reserve Bank will take a View on the same and advised SLBC to send a formal communication in the matter.</w:t>
      </w:r>
    </w:p>
    <w:p w14:paraId="558D2C67" w14:textId="77777777" w:rsidR="00653205" w:rsidRDefault="00653205" w:rsidP="00653205">
      <w:pPr>
        <w:pStyle w:val="PlainText"/>
        <w:jc w:val="center"/>
        <w:rPr>
          <w:b/>
          <w:bCs/>
          <w:sz w:val="24"/>
          <w:szCs w:val="24"/>
        </w:rPr>
      </w:pPr>
      <w:r w:rsidRPr="00DC0DA1">
        <w:rPr>
          <w:b/>
          <w:bCs/>
          <w:sz w:val="24"/>
          <w:szCs w:val="24"/>
        </w:rPr>
        <w:t xml:space="preserve">                                                                               Action: Concerned LDMs/Banks</w:t>
      </w:r>
    </w:p>
    <w:p w14:paraId="51C68E30" w14:textId="77777777" w:rsidR="00653205" w:rsidRPr="00DC0DA1" w:rsidRDefault="00653205" w:rsidP="00653205">
      <w:pPr>
        <w:pStyle w:val="PlainText"/>
        <w:spacing w:after="120"/>
        <w:rPr>
          <w:sz w:val="24"/>
          <w:szCs w:val="24"/>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177"/>
      </w:tblGrid>
      <w:tr w:rsidR="00653205" w:rsidRPr="00DC0DA1" w14:paraId="1B0EAA13" w14:textId="77777777" w:rsidTr="00A90DE7">
        <w:trPr>
          <w:trHeight w:val="508"/>
        </w:trPr>
        <w:tc>
          <w:tcPr>
            <w:tcW w:w="2340" w:type="dxa"/>
          </w:tcPr>
          <w:p w14:paraId="4949A1A7" w14:textId="77777777" w:rsidR="00653205" w:rsidRPr="00DC0DA1" w:rsidRDefault="00653205" w:rsidP="00A90DE7">
            <w:pPr>
              <w:pStyle w:val="NoSpacing"/>
              <w:jc w:val="both"/>
              <w:rPr>
                <w:rFonts w:ascii="Tahoma" w:hAnsi="Tahoma" w:cs="Tahoma"/>
                <w:b/>
                <w:bCs/>
              </w:rPr>
            </w:pPr>
            <w:r>
              <w:rPr>
                <w:rFonts w:ascii="Tahoma" w:hAnsi="Tahoma" w:cs="Tahoma"/>
                <w:b/>
                <w:bCs/>
              </w:rPr>
              <w:t>Item No. 5</w:t>
            </w:r>
          </w:p>
        </w:tc>
        <w:tc>
          <w:tcPr>
            <w:tcW w:w="7177" w:type="dxa"/>
          </w:tcPr>
          <w:p w14:paraId="28CB51D2" w14:textId="77777777" w:rsidR="00653205" w:rsidRPr="00DC0DA1" w:rsidRDefault="00653205" w:rsidP="00A90DE7">
            <w:pPr>
              <w:pStyle w:val="NoSpacing"/>
              <w:jc w:val="both"/>
              <w:rPr>
                <w:rFonts w:ascii="Tahoma" w:hAnsi="Tahoma" w:cs="Tahoma"/>
                <w:b/>
                <w:bCs/>
              </w:rPr>
            </w:pPr>
            <w:r w:rsidRPr="00DC0DA1">
              <w:rPr>
                <w:rFonts w:ascii="Tahoma" w:hAnsi="Tahoma" w:cs="Tahoma"/>
                <w:b/>
                <w:bCs/>
              </w:rPr>
              <w:t>Review of National Goals</w:t>
            </w:r>
          </w:p>
        </w:tc>
      </w:tr>
    </w:tbl>
    <w:p w14:paraId="1C9F6B01" w14:textId="77777777" w:rsidR="00653205" w:rsidRDefault="00653205" w:rsidP="00653205">
      <w:pPr>
        <w:pStyle w:val="PlainText"/>
        <w:rPr>
          <w:bCs/>
          <w:sz w:val="24"/>
          <w:szCs w:val="24"/>
        </w:rPr>
      </w:pPr>
      <w:r w:rsidRPr="00DC0DA1">
        <w:rPr>
          <w:bCs/>
          <w:sz w:val="24"/>
          <w:szCs w:val="24"/>
        </w:rPr>
        <w:t xml:space="preserve">The state has surpassed the targets under Priority Sector Advances and achievement to Net Bank </w:t>
      </w:r>
      <w:r>
        <w:rPr>
          <w:bCs/>
          <w:sz w:val="24"/>
          <w:szCs w:val="24"/>
        </w:rPr>
        <w:t>Credit as on 30.09.2022 is 53.95</w:t>
      </w:r>
      <w:r w:rsidRPr="00DC0DA1">
        <w:rPr>
          <w:bCs/>
          <w:sz w:val="24"/>
          <w:szCs w:val="24"/>
        </w:rPr>
        <w:t>%, well above the target of 40%. Under agricultu</w:t>
      </w:r>
      <w:r>
        <w:rPr>
          <w:bCs/>
          <w:sz w:val="24"/>
          <w:szCs w:val="24"/>
        </w:rPr>
        <w:t>re, the state has achieved 24.65</w:t>
      </w:r>
      <w:r w:rsidRPr="00DC0DA1">
        <w:rPr>
          <w:bCs/>
          <w:sz w:val="24"/>
          <w:szCs w:val="24"/>
        </w:rPr>
        <w:t xml:space="preserve">% against the target of 18%, however the achievement of national goal under </w:t>
      </w:r>
      <w:r>
        <w:rPr>
          <w:bCs/>
          <w:sz w:val="24"/>
          <w:szCs w:val="24"/>
        </w:rPr>
        <w:t>small &amp; marginal farmers is 9.63</w:t>
      </w:r>
      <w:r w:rsidRPr="00DC0DA1">
        <w:rPr>
          <w:bCs/>
          <w:sz w:val="24"/>
          <w:szCs w:val="24"/>
        </w:rPr>
        <w:t xml:space="preserve">% against the target of 10%. </w:t>
      </w:r>
    </w:p>
    <w:p w14:paraId="2AD8BF82" w14:textId="77777777" w:rsidR="00653205" w:rsidRDefault="00653205" w:rsidP="00653205">
      <w:pPr>
        <w:spacing w:after="0" w:line="240" w:lineRule="auto"/>
        <w:jc w:val="both"/>
        <w:rPr>
          <w:rFonts w:ascii="Tahoma" w:hAnsi="Tahoma" w:cs="Tahoma"/>
          <w:sz w:val="26"/>
          <w:szCs w:val="26"/>
          <w:lang w:bidi="ar-SA"/>
        </w:rPr>
      </w:pPr>
      <w:r>
        <w:rPr>
          <w:rFonts w:ascii="Tahoma" w:hAnsi="Tahoma" w:cs="Tahoma"/>
          <w:bCs/>
          <w:sz w:val="24"/>
          <w:szCs w:val="24"/>
        </w:rPr>
        <w:t>DGM, SLBC said that t</w:t>
      </w:r>
      <w:r w:rsidRPr="00DC0DA1">
        <w:rPr>
          <w:rFonts w:ascii="Tahoma" w:hAnsi="Tahoma" w:cs="Tahoma"/>
          <w:bCs/>
          <w:sz w:val="24"/>
          <w:szCs w:val="24"/>
        </w:rPr>
        <w:t xml:space="preserve">he achievement of Export Credit under priority sector is </w:t>
      </w:r>
      <w:r>
        <w:rPr>
          <w:rFonts w:ascii="Tahoma" w:hAnsi="Tahoma" w:cs="Tahoma"/>
          <w:bCs/>
          <w:sz w:val="24"/>
          <w:szCs w:val="24"/>
        </w:rPr>
        <w:t>only 0.24</w:t>
      </w:r>
      <w:r w:rsidRPr="00DC0DA1">
        <w:rPr>
          <w:rFonts w:ascii="Tahoma" w:hAnsi="Tahoma" w:cs="Tahoma"/>
          <w:bCs/>
          <w:sz w:val="24"/>
          <w:szCs w:val="24"/>
        </w:rPr>
        <w:t xml:space="preserve">% against </w:t>
      </w:r>
      <w:r>
        <w:rPr>
          <w:rFonts w:ascii="Tahoma" w:hAnsi="Tahoma" w:cs="Tahoma"/>
          <w:bCs/>
          <w:sz w:val="24"/>
          <w:szCs w:val="24"/>
        </w:rPr>
        <w:t>the target of 2%. The Export credit not taking off in state is an area of concern and needs to be looked upon by the member banks.</w:t>
      </w:r>
      <w:r w:rsidRPr="00F91F07">
        <w:rPr>
          <w:rFonts w:ascii="Tahoma" w:hAnsi="Tahoma" w:cs="Tahoma"/>
          <w:sz w:val="26"/>
          <w:szCs w:val="26"/>
          <w:lang w:bidi="ar-SA"/>
        </w:rPr>
        <w:t xml:space="preserve"> </w:t>
      </w:r>
      <w:r>
        <w:rPr>
          <w:rFonts w:ascii="Tahoma" w:hAnsi="Tahoma" w:cs="Tahoma"/>
          <w:sz w:val="26"/>
          <w:szCs w:val="26"/>
          <w:lang w:bidi="ar-SA"/>
        </w:rPr>
        <w:t xml:space="preserve">Further, </w:t>
      </w:r>
      <w:r w:rsidRPr="00933A90">
        <w:rPr>
          <w:rFonts w:ascii="Tahoma" w:hAnsi="Tahoma" w:cs="Tahoma"/>
          <w:sz w:val="26"/>
          <w:szCs w:val="26"/>
          <w:lang w:bidi="ar-SA"/>
        </w:rPr>
        <w:t xml:space="preserve">LDMs are requested to take concrete steps to </w:t>
      </w:r>
      <w:r>
        <w:rPr>
          <w:rFonts w:ascii="Tahoma" w:hAnsi="Tahoma" w:cs="Tahoma"/>
          <w:sz w:val="26"/>
          <w:szCs w:val="26"/>
          <w:lang w:bidi="ar-SA"/>
        </w:rPr>
        <w:t xml:space="preserve">improve </w:t>
      </w:r>
      <w:r w:rsidRPr="00933A90">
        <w:rPr>
          <w:rFonts w:ascii="Tahoma" w:hAnsi="Tahoma" w:cs="Tahoma"/>
          <w:sz w:val="26"/>
          <w:szCs w:val="26"/>
          <w:lang w:bidi="ar-SA"/>
        </w:rPr>
        <w:t xml:space="preserve">the </w:t>
      </w:r>
      <w:r>
        <w:rPr>
          <w:rFonts w:ascii="Tahoma" w:hAnsi="Tahoma" w:cs="Tahoma"/>
          <w:sz w:val="26"/>
          <w:szCs w:val="26"/>
          <w:lang w:bidi="ar-SA"/>
        </w:rPr>
        <w:t xml:space="preserve">achievement under </w:t>
      </w:r>
      <w:r w:rsidRPr="00933A90">
        <w:rPr>
          <w:rFonts w:ascii="Tahoma" w:hAnsi="Tahoma" w:cs="Tahoma"/>
          <w:sz w:val="26"/>
          <w:szCs w:val="26"/>
          <w:lang w:bidi="ar-SA"/>
        </w:rPr>
        <w:t xml:space="preserve">National goals </w:t>
      </w:r>
      <w:r>
        <w:rPr>
          <w:rFonts w:ascii="Tahoma" w:hAnsi="Tahoma" w:cs="Tahoma"/>
          <w:sz w:val="26"/>
          <w:szCs w:val="26"/>
          <w:lang w:bidi="ar-SA"/>
        </w:rPr>
        <w:t xml:space="preserve">for Agriculture advances </w:t>
      </w:r>
      <w:r w:rsidRPr="00933A90">
        <w:rPr>
          <w:rFonts w:ascii="Tahoma" w:hAnsi="Tahoma" w:cs="Tahoma"/>
          <w:sz w:val="26"/>
          <w:szCs w:val="26"/>
          <w:lang w:bidi="ar-SA"/>
        </w:rPr>
        <w:t>during the current financial year</w:t>
      </w:r>
      <w:r>
        <w:rPr>
          <w:rFonts w:ascii="Tahoma" w:hAnsi="Tahoma" w:cs="Tahoma"/>
          <w:sz w:val="26"/>
          <w:szCs w:val="26"/>
          <w:lang w:bidi="ar-SA"/>
        </w:rPr>
        <w:t xml:space="preserve"> so that CD ratio can be improved</w:t>
      </w:r>
      <w:r w:rsidRPr="00933A90">
        <w:rPr>
          <w:rFonts w:ascii="Tahoma" w:hAnsi="Tahoma" w:cs="Tahoma"/>
          <w:sz w:val="26"/>
          <w:szCs w:val="26"/>
          <w:lang w:bidi="ar-SA"/>
        </w:rPr>
        <w:t xml:space="preserve">. </w:t>
      </w:r>
    </w:p>
    <w:p w14:paraId="5837B644" w14:textId="77777777" w:rsidR="00653205" w:rsidRPr="00DC0DA1" w:rsidRDefault="00653205" w:rsidP="00653205">
      <w:pPr>
        <w:pStyle w:val="PlainText"/>
        <w:rPr>
          <w:bCs/>
          <w:sz w:val="24"/>
          <w:szCs w:val="24"/>
        </w:rPr>
      </w:pPr>
      <w:r>
        <w:rPr>
          <w:bCs/>
          <w:sz w:val="24"/>
          <w:szCs w:val="24"/>
        </w:rPr>
        <w:t xml:space="preserve"> </w:t>
      </w:r>
    </w:p>
    <w:p w14:paraId="0F8DB1D9" w14:textId="77777777" w:rsidR="00653205" w:rsidRPr="00DC0DA1" w:rsidRDefault="00653205" w:rsidP="00653205">
      <w:pPr>
        <w:spacing w:after="0" w:line="240" w:lineRule="auto"/>
        <w:jc w:val="right"/>
        <w:rPr>
          <w:rFonts w:ascii="Tahoma" w:eastAsia="Calibri" w:hAnsi="Tahoma" w:cs="Tahoma"/>
          <w:b/>
          <w:sz w:val="24"/>
          <w:szCs w:val="24"/>
          <w:lang w:val="en-IN" w:eastAsia="en-IN" w:bidi="ar-SA"/>
        </w:rPr>
      </w:pPr>
      <w:r w:rsidRPr="00DC0DA1">
        <w:rPr>
          <w:rFonts w:ascii="Tahoma" w:eastAsia="Calibri" w:hAnsi="Tahoma" w:cs="Tahoma"/>
          <w:b/>
          <w:sz w:val="24"/>
          <w:szCs w:val="24"/>
          <w:lang w:val="en-IN" w:eastAsia="en-IN" w:bidi="ar-SA"/>
        </w:rPr>
        <w:t>Action: All Banks</w:t>
      </w:r>
    </w:p>
    <w:p w14:paraId="49EC9724" w14:textId="77777777" w:rsidR="00653205" w:rsidRPr="00DC0DA1" w:rsidRDefault="00653205" w:rsidP="00653205">
      <w:pPr>
        <w:spacing w:after="0" w:line="240" w:lineRule="auto"/>
        <w:jc w:val="right"/>
        <w:rPr>
          <w:rFonts w:ascii="Tahoma" w:eastAsia="Calibri" w:hAnsi="Tahoma" w:cs="Tahoma"/>
          <w:b/>
          <w:sz w:val="24"/>
          <w:szCs w:val="24"/>
          <w:lang w:val="en-IN" w:eastAsia="en-IN" w:bidi="ar-SA"/>
        </w:rPr>
      </w:pPr>
    </w:p>
    <w:tbl>
      <w:tblPr>
        <w:tblW w:w="9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9"/>
        <w:gridCol w:w="7011"/>
      </w:tblGrid>
      <w:tr w:rsidR="00653205" w:rsidRPr="00DC0DA1" w14:paraId="06F82705" w14:textId="77777777" w:rsidTr="00A90DE7">
        <w:trPr>
          <w:trHeight w:val="619"/>
        </w:trPr>
        <w:tc>
          <w:tcPr>
            <w:tcW w:w="2279" w:type="dxa"/>
          </w:tcPr>
          <w:p w14:paraId="146F1A98" w14:textId="77777777" w:rsidR="00653205" w:rsidRPr="00DC0DA1" w:rsidRDefault="00653205" w:rsidP="00A90DE7">
            <w:pPr>
              <w:pStyle w:val="NoSpacing"/>
              <w:jc w:val="both"/>
              <w:rPr>
                <w:rFonts w:ascii="Tahoma" w:hAnsi="Tahoma" w:cs="Tahoma"/>
                <w:b/>
                <w:bCs/>
              </w:rPr>
            </w:pPr>
            <w:r>
              <w:rPr>
                <w:rFonts w:ascii="Tahoma" w:hAnsi="Tahoma" w:cs="Tahoma"/>
                <w:b/>
                <w:bCs/>
              </w:rPr>
              <w:t>Item No. 6</w:t>
            </w:r>
          </w:p>
        </w:tc>
        <w:tc>
          <w:tcPr>
            <w:tcW w:w="7011" w:type="dxa"/>
          </w:tcPr>
          <w:p w14:paraId="055BFCE2" w14:textId="77777777" w:rsidR="00653205" w:rsidRPr="00DC0DA1" w:rsidRDefault="00653205" w:rsidP="00A90DE7">
            <w:pPr>
              <w:pStyle w:val="NoSpacing"/>
              <w:jc w:val="both"/>
              <w:rPr>
                <w:rFonts w:ascii="Tahoma" w:hAnsi="Tahoma" w:cs="Tahoma"/>
                <w:b/>
                <w:bCs/>
              </w:rPr>
            </w:pPr>
            <w:r w:rsidRPr="00DC0DA1">
              <w:rPr>
                <w:rFonts w:ascii="Tahoma" w:hAnsi="Tahoma" w:cs="Tahoma"/>
                <w:b/>
                <w:bCs/>
              </w:rPr>
              <w:t>Priority Sector Advances</w:t>
            </w:r>
          </w:p>
          <w:p w14:paraId="35011E67" w14:textId="77777777" w:rsidR="00653205" w:rsidRPr="00DC0DA1" w:rsidRDefault="00653205" w:rsidP="00A90DE7">
            <w:pPr>
              <w:pStyle w:val="NoSpacing"/>
              <w:jc w:val="both"/>
              <w:rPr>
                <w:rFonts w:ascii="Tahoma" w:hAnsi="Tahoma" w:cs="Tahoma"/>
                <w:b/>
                <w:bCs/>
              </w:rPr>
            </w:pPr>
          </w:p>
        </w:tc>
      </w:tr>
    </w:tbl>
    <w:p w14:paraId="78FD96DF" w14:textId="77777777" w:rsidR="00653205" w:rsidRDefault="00653205" w:rsidP="00653205">
      <w:pPr>
        <w:pStyle w:val="PlainText"/>
        <w:rPr>
          <w:rFonts w:eastAsiaTheme="minorEastAsia"/>
          <w:sz w:val="26"/>
          <w:szCs w:val="26"/>
        </w:rPr>
      </w:pPr>
      <w:r w:rsidRPr="007200B0">
        <w:rPr>
          <w:rFonts w:eastAsiaTheme="minorEastAsia"/>
          <w:sz w:val="26"/>
          <w:szCs w:val="26"/>
        </w:rPr>
        <w:t>During the period under review, Priori</w:t>
      </w:r>
      <w:r>
        <w:rPr>
          <w:rFonts w:eastAsiaTheme="minorEastAsia"/>
          <w:sz w:val="26"/>
          <w:szCs w:val="26"/>
        </w:rPr>
        <w:t>ty Sector Advances in Punjab have</w:t>
      </w:r>
      <w:r w:rsidRPr="007200B0">
        <w:rPr>
          <w:rFonts w:eastAsiaTheme="minorEastAsia"/>
          <w:sz w:val="26"/>
          <w:szCs w:val="26"/>
        </w:rPr>
        <w:t xml:space="preserve"> been increased by Rs. 14983 Crores, from Rs.154928 crores as at Sept 2021 to Rs.169911 crores as at Sept 2022 thus showing a growth of 9.67%,</w:t>
      </w:r>
      <w:r>
        <w:rPr>
          <w:rFonts w:eastAsiaTheme="minorEastAsia"/>
          <w:sz w:val="26"/>
          <w:szCs w:val="26"/>
        </w:rPr>
        <w:t xml:space="preserve"> </w:t>
      </w:r>
      <w:r w:rsidRPr="007200B0">
        <w:rPr>
          <w:rFonts w:eastAsiaTheme="minorEastAsia"/>
          <w:sz w:val="26"/>
          <w:szCs w:val="26"/>
        </w:rPr>
        <w:t>however the same has declined in case of Public Sector Banks</w:t>
      </w:r>
      <w:r>
        <w:rPr>
          <w:rFonts w:eastAsiaTheme="minorEastAsia"/>
          <w:sz w:val="26"/>
          <w:szCs w:val="26"/>
        </w:rPr>
        <w:t>.</w:t>
      </w:r>
    </w:p>
    <w:p w14:paraId="3391E1B9" w14:textId="77777777" w:rsidR="00653205" w:rsidRDefault="00653205" w:rsidP="00653205">
      <w:pPr>
        <w:pStyle w:val="PlainText"/>
        <w:rPr>
          <w:rFonts w:eastAsiaTheme="minorEastAsia"/>
          <w:sz w:val="26"/>
          <w:szCs w:val="26"/>
        </w:rPr>
      </w:pPr>
    </w:p>
    <w:p w14:paraId="7E8D41A8" w14:textId="77777777" w:rsidR="00653205" w:rsidRPr="007200B0" w:rsidRDefault="00653205" w:rsidP="00653205">
      <w:pPr>
        <w:pStyle w:val="PlainText"/>
        <w:rPr>
          <w:rFonts w:eastAsiaTheme="minorEastAsia"/>
          <w:sz w:val="26"/>
          <w:szCs w:val="26"/>
        </w:rPr>
      </w:pPr>
      <w:r>
        <w:rPr>
          <w:rFonts w:eastAsiaTheme="minorEastAsia"/>
          <w:sz w:val="26"/>
          <w:szCs w:val="26"/>
        </w:rPr>
        <w:t xml:space="preserve">The concerned banks were requested to give </w:t>
      </w:r>
      <w:r w:rsidRPr="007200B0">
        <w:rPr>
          <w:rFonts w:eastAsiaTheme="minorEastAsia"/>
          <w:sz w:val="26"/>
          <w:szCs w:val="26"/>
        </w:rPr>
        <w:t xml:space="preserve">special attention </w:t>
      </w:r>
      <w:r>
        <w:rPr>
          <w:rFonts w:eastAsiaTheme="minorEastAsia"/>
          <w:sz w:val="26"/>
          <w:szCs w:val="26"/>
        </w:rPr>
        <w:t>during December Quarter to improve their position.</w:t>
      </w:r>
    </w:p>
    <w:p w14:paraId="0C1CC6DE" w14:textId="77777777" w:rsidR="00653205" w:rsidRPr="00DC0DA1" w:rsidRDefault="00653205" w:rsidP="00653205">
      <w:pPr>
        <w:spacing w:after="0" w:line="240" w:lineRule="auto"/>
        <w:jc w:val="right"/>
        <w:rPr>
          <w:rFonts w:ascii="Tahoma" w:eastAsia="Calibri" w:hAnsi="Tahoma" w:cs="Tahoma"/>
          <w:b/>
          <w:sz w:val="24"/>
          <w:szCs w:val="24"/>
          <w:lang w:val="en-IN" w:eastAsia="en-IN" w:bidi="ar-SA"/>
        </w:rPr>
      </w:pPr>
      <w:r w:rsidRPr="00DC0DA1">
        <w:rPr>
          <w:rFonts w:ascii="Tahoma" w:eastAsia="Calibri" w:hAnsi="Tahoma" w:cs="Tahoma"/>
          <w:b/>
          <w:sz w:val="24"/>
          <w:szCs w:val="24"/>
          <w:lang w:val="en-IN" w:eastAsia="en-IN" w:bidi="ar-SA"/>
        </w:rPr>
        <w:t>Action: All Banks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17"/>
      </w:tblGrid>
      <w:tr w:rsidR="00653205" w:rsidRPr="00DC0DA1" w14:paraId="392042F8" w14:textId="77777777" w:rsidTr="00A90DE7">
        <w:trPr>
          <w:trHeight w:val="622"/>
        </w:trPr>
        <w:tc>
          <w:tcPr>
            <w:tcW w:w="2430" w:type="dxa"/>
          </w:tcPr>
          <w:p w14:paraId="7B06527B" w14:textId="77777777" w:rsidR="00653205" w:rsidRPr="00DC0DA1" w:rsidRDefault="00653205" w:rsidP="00A90DE7">
            <w:pPr>
              <w:pStyle w:val="NoSpacing"/>
              <w:jc w:val="both"/>
              <w:rPr>
                <w:rFonts w:ascii="Tahoma" w:hAnsi="Tahoma" w:cs="Tahoma"/>
                <w:b/>
                <w:bCs/>
              </w:rPr>
            </w:pPr>
            <w:r w:rsidRPr="00DC0DA1">
              <w:rPr>
                <w:rFonts w:ascii="Tahoma" w:hAnsi="Tahoma" w:cs="Tahoma"/>
                <w:b/>
                <w:bCs/>
              </w:rPr>
              <w:lastRenderedPageBreak/>
              <w:t>Item</w:t>
            </w:r>
            <w:r>
              <w:rPr>
                <w:rFonts w:ascii="Tahoma" w:hAnsi="Tahoma" w:cs="Tahoma"/>
                <w:b/>
                <w:bCs/>
              </w:rPr>
              <w:t xml:space="preserve"> No. 7</w:t>
            </w:r>
          </w:p>
        </w:tc>
        <w:tc>
          <w:tcPr>
            <w:tcW w:w="6917" w:type="dxa"/>
          </w:tcPr>
          <w:p w14:paraId="3C972A80" w14:textId="77777777" w:rsidR="00653205" w:rsidRPr="00DC0DA1" w:rsidRDefault="00653205" w:rsidP="00A90DE7">
            <w:pPr>
              <w:pStyle w:val="NoSpacing"/>
              <w:jc w:val="both"/>
              <w:rPr>
                <w:rFonts w:ascii="Tahoma" w:hAnsi="Tahoma" w:cs="Tahoma"/>
                <w:b/>
                <w:bCs/>
              </w:rPr>
            </w:pPr>
            <w:r w:rsidRPr="00DC0DA1">
              <w:rPr>
                <w:rFonts w:ascii="Tahoma" w:hAnsi="Tahoma" w:cs="Tahoma"/>
                <w:b/>
                <w:bCs/>
              </w:rPr>
              <w:t>Agriculture Advances</w:t>
            </w:r>
          </w:p>
          <w:p w14:paraId="0E46470C" w14:textId="77777777" w:rsidR="00653205" w:rsidRPr="00DC0DA1" w:rsidRDefault="00653205" w:rsidP="00A90DE7">
            <w:pPr>
              <w:pStyle w:val="PlainText"/>
              <w:outlineLvl w:val="0"/>
              <w:rPr>
                <w:b/>
                <w:sz w:val="24"/>
                <w:szCs w:val="24"/>
              </w:rPr>
            </w:pPr>
          </w:p>
        </w:tc>
      </w:tr>
    </w:tbl>
    <w:p w14:paraId="25B5F2FF" w14:textId="77777777" w:rsidR="00653205" w:rsidRPr="003F27C4" w:rsidRDefault="00653205" w:rsidP="00653205">
      <w:pPr>
        <w:pStyle w:val="PlainText"/>
        <w:rPr>
          <w:rFonts w:eastAsiaTheme="minorEastAsia"/>
          <w:sz w:val="26"/>
          <w:szCs w:val="26"/>
        </w:rPr>
      </w:pPr>
      <w:r w:rsidRPr="003F27C4">
        <w:rPr>
          <w:rFonts w:eastAsiaTheme="minorEastAsia"/>
          <w:sz w:val="26"/>
          <w:szCs w:val="26"/>
        </w:rPr>
        <w:t>The Agriculture Advances in the State during the period under review witnessed an increase of Rs.3626 crores from Rs.74002 crores as at Sept. 2021 to Rs.77628 crores as at Sept. 2022 thus showing increase of 4.90%.</w:t>
      </w:r>
    </w:p>
    <w:p w14:paraId="5037DE61" w14:textId="77777777" w:rsidR="00653205" w:rsidRDefault="00653205" w:rsidP="00653205">
      <w:pPr>
        <w:pStyle w:val="PlainText"/>
        <w:rPr>
          <w:bCs/>
          <w:sz w:val="24"/>
          <w:szCs w:val="24"/>
        </w:rPr>
      </w:pPr>
    </w:p>
    <w:p w14:paraId="0A5AFC7E" w14:textId="77777777" w:rsidR="00653205" w:rsidRPr="00DC0DA1" w:rsidRDefault="00653205" w:rsidP="00653205">
      <w:pPr>
        <w:pStyle w:val="PlainText"/>
        <w:rPr>
          <w:bCs/>
          <w:sz w:val="24"/>
          <w:szCs w:val="24"/>
        </w:rPr>
      </w:pPr>
      <w:r w:rsidRPr="003F27C4">
        <w:rPr>
          <w:rFonts w:eastAsiaTheme="minorEastAsia"/>
          <w:sz w:val="26"/>
          <w:szCs w:val="26"/>
        </w:rPr>
        <w:t>The Banks were requested to further improve the performance</w:t>
      </w:r>
      <w:r>
        <w:rPr>
          <w:bCs/>
          <w:sz w:val="24"/>
          <w:szCs w:val="24"/>
        </w:rPr>
        <w:t>, particularly in terms of term loans to Agriculture.</w:t>
      </w:r>
    </w:p>
    <w:p w14:paraId="5F952BAA" w14:textId="77777777" w:rsidR="00653205" w:rsidRDefault="00653205" w:rsidP="00653205">
      <w:pPr>
        <w:pStyle w:val="NoSpacing"/>
        <w:jc w:val="right"/>
        <w:rPr>
          <w:rFonts w:ascii="Tahoma" w:hAnsi="Tahoma" w:cs="Tahoma"/>
          <w:b/>
          <w:bCs/>
        </w:rPr>
      </w:pPr>
      <w:r w:rsidRPr="00DC0DA1">
        <w:rPr>
          <w:rFonts w:ascii="Tahoma" w:hAnsi="Tahoma" w:cs="Tahoma"/>
          <w:b/>
          <w:bCs/>
        </w:rPr>
        <w:t>Action: All Banks</w:t>
      </w:r>
    </w:p>
    <w:p w14:paraId="78B8F3F1" w14:textId="77777777" w:rsidR="00653205" w:rsidRDefault="00653205" w:rsidP="00653205">
      <w:pPr>
        <w:pStyle w:val="NoSpacing"/>
        <w:jc w:val="right"/>
        <w:rPr>
          <w:rFonts w:ascii="Tahoma" w:hAnsi="Tahoma" w:cs="Tahom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6817"/>
      </w:tblGrid>
      <w:tr w:rsidR="00653205" w:rsidRPr="00AA66FF" w14:paraId="4903E62D" w14:textId="77777777" w:rsidTr="00A90DE7">
        <w:trPr>
          <w:trHeight w:val="440"/>
        </w:trPr>
        <w:tc>
          <w:tcPr>
            <w:tcW w:w="2628" w:type="dxa"/>
          </w:tcPr>
          <w:p w14:paraId="7BC59701" w14:textId="77777777" w:rsidR="00653205" w:rsidRPr="006F34DC" w:rsidRDefault="00653205" w:rsidP="00A90DE7">
            <w:pPr>
              <w:pStyle w:val="NoSpacing"/>
              <w:jc w:val="both"/>
              <w:rPr>
                <w:rFonts w:ascii="Tahoma" w:hAnsi="Tahoma" w:cs="Tahoma"/>
                <w:b/>
                <w:bCs/>
              </w:rPr>
            </w:pPr>
            <w:r w:rsidRPr="006F34DC">
              <w:rPr>
                <w:rFonts w:ascii="Tahoma" w:hAnsi="Tahoma" w:cs="Tahoma"/>
                <w:b/>
                <w:bCs/>
              </w:rPr>
              <w:t>Item No. 7.1</w:t>
            </w:r>
          </w:p>
        </w:tc>
        <w:tc>
          <w:tcPr>
            <w:tcW w:w="6817" w:type="dxa"/>
          </w:tcPr>
          <w:p w14:paraId="663F01F0" w14:textId="77777777" w:rsidR="00653205" w:rsidRPr="00AA66FF" w:rsidRDefault="00653205" w:rsidP="00A90DE7">
            <w:pPr>
              <w:pStyle w:val="BodyTextIndent3"/>
              <w:spacing w:after="0"/>
              <w:ind w:left="180" w:firstLine="0"/>
              <w:jc w:val="left"/>
              <w:rPr>
                <w:rFonts w:ascii="Tahoma" w:eastAsia="Calibri" w:hAnsi="Tahoma" w:cs="Tahoma"/>
                <w:b/>
                <w:bCs/>
                <w:color w:val="auto"/>
                <w:sz w:val="26"/>
                <w:szCs w:val="26"/>
                <w:lang w:val="en-IN"/>
              </w:rPr>
            </w:pPr>
            <w:r w:rsidRPr="00AA66FF">
              <w:rPr>
                <w:rFonts w:ascii="Tahoma" w:eastAsia="Calibri" w:hAnsi="Tahoma" w:cs="Tahoma"/>
                <w:b/>
                <w:bCs/>
                <w:color w:val="auto"/>
                <w:sz w:val="26"/>
                <w:szCs w:val="26"/>
                <w:lang w:val="en-IN"/>
              </w:rPr>
              <w:t>Agricul</w:t>
            </w:r>
            <w:r>
              <w:rPr>
                <w:rFonts w:ascii="Tahoma" w:eastAsia="Calibri" w:hAnsi="Tahoma" w:cs="Tahoma"/>
                <w:b/>
                <w:bCs/>
                <w:color w:val="auto"/>
                <w:sz w:val="26"/>
                <w:szCs w:val="26"/>
                <w:lang w:val="en-IN"/>
              </w:rPr>
              <w:t>ture Advances through Term Loan</w:t>
            </w:r>
          </w:p>
          <w:p w14:paraId="1A3A48B4" w14:textId="77777777" w:rsidR="00653205" w:rsidRPr="00AA66FF" w:rsidRDefault="00653205" w:rsidP="00A90DE7">
            <w:pPr>
              <w:pStyle w:val="BodyTextIndent3"/>
              <w:spacing w:after="0"/>
              <w:ind w:left="180" w:firstLine="0"/>
              <w:jc w:val="left"/>
              <w:rPr>
                <w:rFonts w:ascii="Tahoma" w:eastAsia="Calibri" w:hAnsi="Tahoma" w:cs="Tahoma"/>
                <w:b/>
                <w:bCs/>
                <w:color w:val="auto"/>
                <w:sz w:val="26"/>
                <w:szCs w:val="26"/>
                <w:lang w:val="en-IN"/>
              </w:rPr>
            </w:pPr>
          </w:p>
        </w:tc>
      </w:tr>
    </w:tbl>
    <w:p w14:paraId="35A21C72" w14:textId="77777777" w:rsidR="00653205" w:rsidRDefault="00653205" w:rsidP="00653205">
      <w:pPr>
        <w:pStyle w:val="NoSpacing"/>
        <w:jc w:val="both"/>
        <w:rPr>
          <w:rFonts w:ascii="Tahoma" w:hAnsi="Tahoma" w:cs="Tahoma"/>
          <w:b/>
          <w:sz w:val="26"/>
          <w:szCs w:val="26"/>
        </w:rPr>
      </w:pPr>
    </w:p>
    <w:p w14:paraId="272A21EC" w14:textId="77777777" w:rsidR="00653205" w:rsidRDefault="00653205" w:rsidP="00653205">
      <w:pPr>
        <w:pStyle w:val="NoSpacing"/>
        <w:jc w:val="both"/>
        <w:rPr>
          <w:rFonts w:ascii="Tahoma" w:hAnsi="Tahoma" w:cs="Tahoma"/>
          <w:sz w:val="26"/>
          <w:szCs w:val="26"/>
        </w:rPr>
      </w:pPr>
      <w:r w:rsidRPr="00962F7D">
        <w:rPr>
          <w:rFonts w:ascii="Tahoma" w:hAnsi="Tahoma" w:cs="Tahoma"/>
          <w:b/>
          <w:sz w:val="26"/>
          <w:szCs w:val="26"/>
        </w:rPr>
        <w:t>DGM, SLBC</w:t>
      </w:r>
      <w:r>
        <w:rPr>
          <w:rFonts w:ascii="Tahoma" w:hAnsi="Tahoma" w:cs="Tahoma"/>
          <w:b/>
          <w:sz w:val="26"/>
          <w:szCs w:val="26"/>
        </w:rPr>
        <w:t xml:space="preserve"> </w:t>
      </w:r>
      <w:r w:rsidRPr="003F27C4">
        <w:rPr>
          <w:rFonts w:ascii="Tahoma" w:hAnsi="Tahoma" w:cs="Tahoma"/>
          <w:sz w:val="26"/>
          <w:szCs w:val="26"/>
        </w:rPr>
        <w:t xml:space="preserve">said </w:t>
      </w:r>
      <w:r>
        <w:rPr>
          <w:rFonts w:ascii="Tahoma" w:hAnsi="Tahoma" w:cs="Tahoma"/>
          <w:sz w:val="26"/>
          <w:szCs w:val="26"/>
        </w:rPr>
        <w:t>that the term loan component not picking up in the state is a matter of concern. The achievement as on 30.09.2022 is 21.89%, however the same should be at least 25% as envisaged by NABARD. He requested the member banks to focus on AIF scheme which will also enhance the Term loan component.</w:t>
      </w:r>
    </w:p>
    <w:p w14:paraId="166432C7" w14:textId="77777777" w:rsidR="00653205" w:rsidRPr="004001E0" w:rsidRDefault="00653205" w:rsidP="00653205">
      <w:pPr>
        <w:pStyle w:val="NoSpacing"/>
        <w:jc w:val="both"/>
        <w:rPr>
          <w:rFonts w:ascii="Tahoma" w:hAnsi="Tahoma" w:cs="Tahoma"/>
          <w:sz w:val="26"/>
          <w:szCs w:val="26"/>
        </w:rPr>
      </w:pPr>
      <w:r>
        <w:rPr>
          <w:rFonts w:ascii="Tahoma" w:hAnsi="Tahoma" w:cs="Tahoma"/>
          <w:sz w:val="26"/>
          <w:szCs w:val="26"/>
        </w:rPr>
        <w:t xml:space="preserve">Speaking about another major concern, he said </w:t>
      </w:r>
      <w:r w:rsidRPr="004001E0">
        <w:rPr>
          <w:rFonts w:ascii="Tahoma" w:hAnsi="Tahoma" w:cs="Tahoma"/>
          <w:sz w:val="26"/>
          <w:szCs w:val="26"/>
        </w:rPr>
        <w:t>that as the Banks have been financing through KCC, the Cash Credit Component is growing to a large extent in the state</w:t>
      </w:r>
      <w:r>
        <w:rPr>
          <w:rFonts w:ascii="Tahoma" w:hAnsi="Tahoma" w:cs="Tahoma"/>
          <w:sz w:val="26"/>
          <w:szCs w:val="26"/>
        </w:rPr>
        <w:t>. M</w:t>
      </w:r>
      <w:r w:rsidRPr="004001E0">
        <w:rPr>
          <w:rFonts w:ascii="Tahoma" w:hAnsi="Tahoma" w:cs="Tahoma"/>
          <w:sz w:val="26"/>
          <w:szCs w:val="26"/>
        </w:rPr>
        <w:t>ore and more farmers are willing to avail CC Limit instead of term loan. Since the banks do not have any criteria of end usage, the cash credit part is used by the farmers for term loan also.</w:t>
      </w:r>
    </w:p>
    <w:p w14:paraId="1CFCC02E" w14:textId="77777777" w:rsidR="00653205" w:rsidRPr="004001E0" w:rsidRDefault="00653205" w:rsidP="00653205">
      <w:pPr>
        <w:pStyle w:val="NoSpacing"/>
        <w:rPr>
          <w:rFonts w:ascii="Tahoma" w:hAnsi="Tahoma" w:cs="Tahoma"/>
          <w:sz w:val="26"/>
          <w:szCs w:val="26"/>
        </w:rPr>
      </w:pPr>
    </w:p>
    <w:p w14:paraId="27656DEB" w14:textId="77777777" w:rsidR="00653205" w:rsidRPr="004001E0" w:rsidRDefault="00653205" w:rsidP="00653205">
      <w:pPr>
        <w:pStyle w:val="NoSpacing"/>
        <w:jc w:val="both"/>
        <w:rPr>
          <w:rFonts w:ascii="Tahoma" w:hAnsi="Tahoma" w:cs="Tahoma"/>
          <w:sz w:val="26"/>
          <w:szCs w:val="26"/>
        </w:rPr>
      </w:pPr>
      <w:r w:rsidRPr="004001E0">
        <w:rPr>
          <w:rFonts w:ascii="Tahoma" w:hAnsi="Tahoma" w:cs="Tahoma"/>
          <w:sz w:val="26"/>
          <w:szCs w:val="26"/>
        </w:rPr>
        <w:t xml:space="preserve">Addressing the concern, </w:t>
      </w:r>
      <w:r w:rsidRPr="004001E0">
        <w:rPr>
          <w:rFonts w:ascii="Tahoma" w:hAnsi="Tahoma" w:cs="Tahoma"/>
          <w:b/>
          <w:sz w:val="26"/>
          <w:szCs w:val="26"/>
        </w:rPr>
        <w:t>Shri Raghunath B</w:t>
      </w:r>
      <w:r w:rsidRPr="004001E0">
        <w:rPr>
          <w:rFonts w:ascii="Tahoma" w:hAnsi="Tahoma" w:cs="Tahoma"/>
          <w:sz w:val="26"/>
          <w:szCs w:val="26"/>
        </w:rPr>
        <w:t>, Chief General Manager, NABARD said that for promotion of term loan, they had engagement with the bankers at district level. It was apprised by the bankers that if any policy or propositions related to what farmers should invest in can be specified by the Agriculture Dept., then the activities for term loan can be promoted in a focussed manner for the banks to finance. Also if there is any real requirement for term loan, the same cannot be addressed by KCC considering the repayment period. Thus, there is a need to identify the area specific investments so that term loan component can be increased and the same can generate return for the Bankers as well.</w:t>
      </w:r>
    </w:p>
    <w:p w14:paraId="7936959A" w14:textId="77777777" w:rsidR="00653205" w:rsidRDefault="00653205" w:rsidP="00653205">
      <w:pPr>
        <w:pStyle w:val="NoSpacing"/>
        <w:jc w:val="both"/>
        <w:rPr>
          <w:rFonts w:ascii="Tahoma" w:hAnsi="Tahoma" w:cs="Tahoma"/>
          <w:b/>
        </w:rPr>
      </w:pPr>
    </w:p>
    <w:p w14:paraId="3E162EDB" w14:textId="77777777" w:rsidR="00653205" w:rsidRPr="00A26664" w:rsidRDefault="00653205" w:rsidP="00653205">
      <w:pPr>
        <w:pStyle w:val="NoSpacing"/>
        <w:jc w:val="both"/>
        <w:rPr>
          <w:rFonts w:ascii="Tahoma" w:hAnsi="Tahoma" w:cs="Tahoma"/>
          <w:sz w:val="26"/>
          <w:szCs w:val="26"/>
        </w:rPr>
      </w:pPr>
      <w:r w:rsidRPr="00A26664">
        <w:rPr>
          <w:rFonts w:ascii="Tahoma" w:hAnsi="Tahoma" w:cs="Tahoma"/>
          <w:sz w:val="26"/>
          <w:szCs w:val="26"/>
        </w:rPr>
        <w:t>Shri Ajoy Kumar Sinha, IAS enquired from the representatives of Ujjivan Small Finance Bank &amp; Jana Small Finance Bank regarding the authenticity of data as b</w:t>
      </w:r>
      <w:r>
        <w:rPr>
          <w:rFonts w:ascii="Tahoma" w:hAnsi="Tahoma" w:cs="Tahoma"/>
          <w:sz w:val="26"/>
          <w:szCs w:val="26"/>
        </w:rPr>
        <w:t>oth the banks had</w:t>
      </w:r>
      <w:r w:rsidRPr="00A26664">
        <w:rPr>
          <w:rFonts w:ascii="Tahoma" w:hAnsi="Tahoma" w:cs="Tahoma"/>
          <w:sz w:val="26"/>
          <w:szCs w:val="26"/>
        </w:rPr>
        <w:t xml:space="preserve"> 100% achievement under term loan.</w:t>
      </w:r>
    </w:p>
    <w:p w14:paraId="74104F69" w14:textId="77777777" w:rsidR="00653205" w:rsidRPr="00A26664" w:rsidRDefault="00653205" w:rsidP="00653205">
      <w:pPr>
        <w:pStyle w:val="NoSpacing"/>
        <w:jc w:val="both"/>
        <w:rPr>
          <w:rFonts w:ascii="Tahoma" w:hAnsi="Tahoma" w:cs="Tahoma"/>
          <w:sz w:val="26"/>
          <w:szCs w:val="26"/>
        </w:rPr>
      </w:pPr>
    </w:p>
    <w:p w14:paraId="30C376C4" w14:textId="77777777" w:rsidR="00653205" w:rsidRPr="00A26664" w:rsidRDefault="00653205" w:rsidP="00653205">
      <w:pPr>
        <w:pStyle w:val="NoSpacing"/>
        <w:jc w:val="both"/>
        <w:rPr>
          <w:rFonts w:ascii="Tahoma" w:hAnsi="Tahoma" w:cs="Tahoma"/>
          <w:sz w:val="26"/>
          <w:szCs w:val="26"/>
        </w:rPr>
      </w:pPr>
      <w:r w:rsidRPr="00DC0DA1">
        <w:rPr>
          <w:rFonts w:ascii="Tahoma" w:hAnsi="Tahoma" w:cs="Tahoma"/>
          <w:b/>
          <w:bCs/>
        </w:rPr>
        <w:t xml:space="preserve">Sh. </w:t>
      </w:r>
      <w:r w:rsidRPr="00DC0DA1">
        <w:rPr>
          <w:rFonts w:ascii="Tahoma" w:hAnsi="Tahoma" w:cs="Tahoma"/>
          <w:b/>
          <w:bCs/>
          <w:lang w:val="en-IN"/>
        </w:rPr>
        <w:t>M.K. Mall</w:t>
      </w:r>
      <w:r w:rsidRPr="00DC0DA1">
        <w:rPr>
          <w:rFonts w:ascii="Tahoma" w:hAnsi="Tahoma" w:cs="Tahoma"/>
          <w:b/>
          <w:bCs/>
        </w:rPr>
        <w:t>, RD,</w:t>
      </w:r>
      <w:r>
        <w:rPr>
          <w:rFonts w:ascii="Tahoma" w:hAnsi="Tahoma" w:cs="Tahoma"/>
          <w:b/>
          <w:bCs/>
        </w:rPr>
        <w:t xml:space="preserve"> </w:t>
      </w:r>
      <w:r w:rsidRPr="00DC0DA1">
        <w:rPr>
          <w:rFonts w:ascii="Tahoma" w:hAnsi="Tahoma" w:cs="Tahoma"/>
          <w:b/>
          <w:bCs/>
        </w:rPr>
        <w:t>RBI</w:t>
      </w:r>
      <w:r>
        <w:rPr>
          <w:rFonts w:ascii="Tahoma" w:hAnsi="Tahoma" w:cs="Tahoma"/>
          <w:b/>
          <w:bCs/>
        </w:rPr>
        <w:t xml:space="preserve"> </w:t>
      </w:r>
      <w:r w:rsidRPr="00A26664">
        <w:rPr>
          <w:rFonts w:ascii="Tahoma" w:hAnsi="Tahoma" w:cs="Tahoma"/>
          <w:sz w:val="26"/>
          <w:szCs w:val="26"/>
        </w:rPr>
        <w:t>advised both these banks to take up with their respective Central offices and do financing under Crop loans &amp; other</w:t>
      </w:r>
      <w:r>
        <w:rPr>
          <w:rFonts w:ascii="Tahoma" w:hAnsi="Tahoma" w:cs="Tahoma"/>
          <w:sz w:val="26"/>
          <w:szCs w:val="26"/>
        </w:rPr>
        <w:t xml:space="preserve"> KCC</w:t>
      </w:r>
      <w:r w:rsidRPr="00A26664">
        <w:rPr>
          <w:rFonts w:ascii="Tahoma" w:hAnsi="Tahoma" w:cs="Tahoma"/>
          <w:sz w:val="26"/>
          <w:szCs w:val="26"/>
        </w:rPr>
        <w:t xml:space="preserve"> loans as well besides Term Loan Financing.</w:t>
      </w:r>
    </w:p>
    <w:p w14:paraId="55B00E59" w14:textId="77777777" w:rsidR="00653205" w:rsidRDefault="00653205" w:rsidP="00653205">
      <w:pPr>
        <w:pStyle w:val="NoSpacing"/>
        <w:jc w:val="both"/>
        <w:rPr>
          <w:rFonts w:ascii="Tahoma" w:hAnsi="Tahoma" w:cs="Tahoma"/>
          <w:lang w:val="en-IN"/>
        </w:rPr>
      </w:pPr>
    </w:p>
    <w:p w14:paraId="5E2361AB" w14:textId="77777777" w:rsidR="00653205" w:rsidRDefault="00653205" w:rsidP="00653205">
      <w:pPr>
        <w:pStyle w:val="NoSpacing"/>
        <w:jc w:val="right"/>
        <w:rPr>
          <w:rFonts w:ascii="Tahoma" w:hAnsi="Tahoma" w:cs="Tahoma"/>
          <w:b/>
          <w:bCs/>
        </w:rPr>
      </w:pPr>
      <w:r w:rsidRPr="00DC0DA1">
        <w:rPr>
          <w:rFonts w:ascii="Tahoma" w:hAnsi="Tahoma" w:cs="Tahoma"/>
          <w:b/>
          <w:bCs/>
        </w:rPr>
        <w:t>Action: All Banks</w:t>
      </w:r>
      <w:r>
        <w:rPr>
          <w:rFonts w:ascii="Tahoma" w:hAnsi="Tahoma" w:cs="Tahoma"/>
          <w:b/>
          <w:bCs/>
        </w:rPr>
        <w:t>/ Agriculture Dept.</w:t>
      </w:r>
    </w:p>
    <w:p w14:paraId="0E66C832" w14:textId="77777777" w:rsidR="00653205" w:rsidRPr="00D120D9" w:rsidRDefault="00653205" w:rsidP="00653205">
      <w:pPr>
        <w:pStyle w:val="NoSpacing"/>
        <w:jc w:val="both"/>
        <w:rPr>
          <w:rFonts w:ascii="Tahoma" w:hAnsi="Tahoma" w:cs="Tahoma"/>
        </w:rPr>
      </w:pPr>
    </w:p>
    <w:p w14:paraId="181AEF4C" w14:textId="2D20B269" w:rsidR="00653205" w:rsidRDefault="00653205" w:rsidP="00653205">
      <w:pPr>
        <w:pStyle w:val="NoSpacing"/>
        <w:jc w:val="right"/>
        <w:rPr>
          <w:rFonts w:ascii="Tahoma" w:hAnsi="Tahoma" w:cs="Tahoma"/>
          <w:b/>
          <w:bCs/>
        </w:rPr>
      </w:pPr>
    </w:p>
    <w:p w14:paraId="5A692BFA" w14:textId="188F678A" w:rsidR="00EE2BBB" w:rsidRDefault="00EE2BBB" w:rsidP="00653205">
      <w:pPr>
        <w:pStyle w:val="NoSpacing"/>
        <w:jc w:val="right"/>
        <w:rPr>
          <w:rFonts w:ascii="Tahoma" w:hAnsi="Tahoma" w:cs="Tahoma"/>
          <w:b/>
          <w:bCs/>
        </w:rPr>
      </w:pPr>
    </w:p>
    <w:p w14:paraId="5083C591" w14:textId="77777777" w:rsidR="00EE2BBB" w:rsidRPr="00DC0DA1" w:rsidRDefault="00EE2BBB" w:rsidP="00653205">
      <w:pPr>
        <w:pStyle w:val="NoSpacing"/>
        <w:jc w:val="right"/>
        <w:rPr>
          <w:rFonts w:ascii="Tahoma" w:hAnsi="Tahoma" w:cs="Tahoma"/>
          <w:b/>
          <w:bCs/>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7059"/>
      </w:tblGrid>
      <w:tr w:rsidR="00653205" w:rsidRPr="00DC0DA1" w14:paraId="140E2668" w14:textId="77777777" w:rsidTr="00A90DE7">
        <w:trPr>
          <w:trHeight w:val="458"/>
        </w:trPr>
        <w:tc>
          <w:tcPr>
            <w:tcW w:w="2612" w:type="dxa"/>
          </w:tcPr>
          <w:p w14:paraId="5C5AF4E0" w14:textId="77777777" w:rsidR="00653205" w:rsidRPr="00DC0DA1" w:rsidRDefault="00653205" w:rsidP="00A90DE7">
            <w:pPr>
              <w:pStyle w:val="NoSpacing"/>
              <w:jc w:val="both"/>
              <w:rPr>
                <w:rFonts w:ascii="Tahoma" w:hAnsi="Tahoma" w:cs="Tahoma"/>
                <w:b/>
                <w:bCs/>
              </w:rPr>
            </w:pPr>
            <w:r>
              <w:rPr>
                <w:rFonts w:ascii="Tahoma" w:hAnsi="Tahoma" w:cs="Tahoma"/>
                <w:b/>
                <w:bCs/>
              </w:rPr>
              <w:lastRenderedPageBreak/>
              <w:t>Item No. 8</w:t>
            </w:r>
            <w:r w:rsidRPr="00DC0DA1">
              <w:rPr>
                <w:rFonts w:ascii="Tahoma" w:hAnsi="Tahoma" w:cs="Tahoma"/>
                <w:b/>
                <w:bCs/>
              </w:rPr>
              <w:t>.1</w:t>
            </w:r>
          </w:p>
        </w:tc>
        <w:tc>
          <w:tcPr>
            <w:tcW w:w="7059" w:type="dxa"/>
          </w:tcPr>
          <w:p w14:paraId="28710D0B" w14:textId="77777777" w:rsidR="00653205" w:rsidRPr="00DC0DA1" w:rsidRDefault="00653205" w:rsidP="00A90DE7">
            <w:pPr>
              <w:ind w:left="180" w:right="29"/>
              <w:jc w:val="both"/>
              <w:rPr>
                <w:rFonts w:ascii="Tahoma" w:hAnsi="Tahoma" w:cs="Tahoma"/>
                <w:b/>
                <w:bCs/>
                <w:sz w:val="26"/>
                <w:szCs w:val="26"/>
              </w:rPr>
            </w:pPr>
            <w:r w:rsidRPr="00DC0DA1">
              <w:rPr>
                <w:rFonts w:ascii="Tahoma" w:hAnsi="Tahoma" w:cs="Tahoma"/>
                <w:b/>
                <w:bCs/>
                <w:sz w:val="26"/>
                <w:szCs w:val="26"/>
              </w:rPr>
              <w:t>KCC-ATM cum Debit Cards position</w:t>
            </w:r>
          </w:p>
        </w:tc>
      </w:tr>
    </w:tbl>
    <w:p w14:paraId="7DE41B3A" w14:textId="77777777" w:rsidR="00653205" w:rsidRPr="00A26664" w:rsidRDefault="00653205" w:rsidP="00653205">
      <w:pPr>
        <w:pStyle w:val="PlainText"/>
        <w:rPr>
          <w:rFonts w:eastAsiaTheme="minorEastAsia"/>
          <w:sz w:val="26"/>
          <w:szCs w:val="26"/>
        </w:rPr>
      </w:pPr>
      <w:r w:rsidRPr="00A26664">
        <w:rPr>
          <w:rFonts w:eastAsiaTheme="minorEastAsia"/>
          <w:sz w:val="26"/>
          <w:szCs w:val="26"/>
        </w:rPr>
        <w:t>The overall percentage of cards issued as on 30.09.2022 is only 67% and more than 8 lakh KCC holders still do not have Debit cards which is a matter of concern. The banks with lower percentage of cards issuance are Bank of Baroda, Canara Bank, HDFC, Axis Bank, PGB, PSCB &amp; Kotak Mahindra. Banks were requested for immediate issuance of Debit cards to all remaining KCC holders by reaching the beneficiaries.</w:t>
      </w:r>
    </w:p>
    <w:p w14:paraId="32F569CC" w14:textId="77777777" w:rsidR="00653205" w:rsidRPr="00DC0DA1" w:rsidRDefault="00653205" w:rsidP="00653205">
      <w:pPr>
        <w:pStyle w:val="PlainText"/>
        <w:spacing w:after="120"/>
        <w:rPr>
          <w:bCs/>
          <w:sz w:val="24"/>
          <w:szCs w:val="24"/>
        </w:rPr>
      </w:pPr>
    </w:p>
    <w:p w14:paraId="0BE875FA" w14:textId="77777777" w:rsidR="00653205" w:rsidRPr="00A26664" w:rsidRDefault="00653205" w:rsidP="00653205">
      <w:pPr>
        <w:pStyle w:val="PlainText"/>
        <w:rPr>
          <w:rFonts w:eastAsiaTheme="minorEastAsia"/>
          <w:sz w:val="26"/>
          <w:szCs w:val="26"/>
        </w:rPr>
      </w:pPr>
      <w:r w:rsidRPr="00DC0DA1">
        <w:rPr>
          <w:b/>
          <w:bCs/>
          <w:sz w:val="24"/>
          <w:szCs w:val="24"/>
        </w:rPr>
        <w:t xml:space="preserve">Sh. </w:t>
      </w:r>
      <w:r w:rsidRPr="00DC0DA1">
        <w:rPr>
          <w:b/>
          <w:bCs/>
          <w:sz w:val="24"/>
          <w:szCs w:val="24"/>
          <w:lang w:val="en-IN"/>
        </w:rPr>
        <w:t>M.K. Mall</w:t>
      </w:r>
      <w:r w:rsidRPr="00DC0DA1">
        <w:rPr>
          <w:b/>
          <w:bCs/>
          <w:sz w:val="24"/>
          <w:szCs w:val="24"/>
        </w:rPr>
        <w:t>, RD,</w:t>
      </w:r>
      <w:r>
        <w:rPr>
          <w:b/>
          <w:bCs/>
          <w:sz w:val="24"/>
          <w:szCs w:val="24"/>
        </w:rPr>
        <w:t xml:space="preserve"> </w:t>
      </w:r>
      <w:r w:rsidRPr="00DC0DA1">
        <w:rPr>
          <w:b/>
          <w:bCs/>
          <w:sz w:val="24"/>
          <w:szCs w:val="24"/>
        </w:rPr>
        <w:t>RBI</w:t>
      </w:r>
      <w:r>
        <w:rPr>
          <w:b/>
          <w:bCs/>
          <w:sz w:val="24"/>
          <w:szCs w:val="24"/>
        </w:rPr>
        <w:t xml:space="preserve"> </w:t>
      </w:r>
      <w:r>
        <w:rPr>
          <w:rFonts w:eastAsiaTheme="minorEastAsia"/>
          <w:sz w:val="26"/>
          <w:szCs w:val="26"/>
        </w:rPr>
        <w:t>discussed with</w:t>
      </w:r>
      <w:r w:rsidRPr="00A26664">
        <w:rPr>
          <w:rFonts w:eastAsiaTheme="minorEastAsia"/>
          <w:sz w:val="26"/>
          <w:szCs w:val="26"/>
        </w:rPr>
        <w:t xml:space="preserve"> the concerned banks </w:t>
      </w:r>
      <w:r>
        <w:rPr>
          <w:rFonts w:eastAsiaTheme="minorEastAsia"/>
          <w:sz w:val="26"/>
          <w:szCs w:val="26"/>
        </w:rPr>
        <w:t>about the</w:t>
      </w:r>
      <w:r w:rsidRPr="00A26664">
        <w:rPr>
          <w:rFonts w:eastAsiaTheme="minorEastAsia"/>
          <w:sz w:val="26"/>
          <w:szCs w:val="26"/>
        </w:rPr>
        <w:t xml:space="preserve"> reasons for non- issuance and instructed them to remove this gap at the earliest.</w:t>
      </w:r>
    </w:p>
    <w:p w14:paraId="7002BA81" w14:textId="77777777" w:rsidR="00653205" w:rsidRPr="00DC0DA1" w:rsidRDefault="00653205" w:rsidP="00653205">
      <w:pPr>
        <w:pStyle w:val="PlainText"/>
        <w:rPr>
          <w:bCs/>
          <w:sz w:val="26"/>
          <w:szCs w:val="26"/>
        </w:rPr>
      </w:pPr>
    </w:p>
    <w:p w14:paraId="33B9DA07" w14:textId="77777777" w:rsidR="00653205" w:rsidRDefault="00653205" w:rsidP="00653205">
      <w:pPr>
        <w:spacing w:after="0" w:line="240" w:lineRule="auto"/>
        <w:jc w:val="right"/>
        <w:rPr>
          <w:rFonts w:ascii="Tahoma" w:eastAsia="Calibri" w:hAnsi="Tahoma" w:cs="Tahoma"/>
          <w:b/>
          <w:sz w:val="24"/>
          <w:szCs w:val="24"/>
          <w:lang w:val="en-IN" w:eastAsia="en-IN" w:bidi="ar-SA"/>
        </w:rPr>
      </w:pPr>
      <w:r w:rsidRPr="00DC0DA1">
        <w:rPr>
          <w:rFonts w:ascii="Tahoma" w:eastAsia="Calibri" w:hAnsi="Tahoma" w:cs="Tahoma"/>
          <w:b/>
          <w:sz w:val="24"/>
          <w:szCs w:val="24"/>
          <w:lang w:val="en-IN" w:eastAsia="en-IN" w:bidi="ar-SA"/>
        </w:rPr>
        <w:t xml:space="preserve">Action: </w:t>
      </w:r>
      <w:r>
        <w:rPr>
          <w:rFonts w:ascii="Tahoma" w:eastAsia="Calibri" w:hAnsi="Tahoma" w:cs="Tahoma"/>
          <w:b/>
          <w:sz w:val="24"/>
          <w:szCs w:val="24"/>
          <w:lang w:val="en-IN" w:eastAsia="en-IN" w:bidi="ar-SA"/>
        </w:rPr>
        <w:t>Concerned</w:t>
      </w:r>
      <w:r w:rsidRPr="00DC0DA1">
        <w:rPr>
          <w:rFonts w:ascii="Tahoma" w:eastAsia="Calibri" w:hAnsi="Tahoma" w:cs="Tahoma"/>
          <w:b/>
          <w:sz w:val="24"/>
          <w:szCs w:val="24"/>
          <w:lang w:val="en-IN" w:eastAsia="en-IN" w:bidi="ar-SA"/>
        </w:rPr>
        <w:t xml:space="preserve"> Banks</w:t>
      </w:r>
    </w:p>
    <w:p w14:paraId="7BEE1F6C" w14:textId="77777777" w:rsidR="00653205" w:rsidRDefault="00653205" w:rsidP="00653205">
      <w:pPr>
        <w:spacing w:after="0" w:line="240" w:lineRule="auto"/>
        <w:jc w:val="right"/>
        <w:rPr>
          <w:rFonts w:ascii="Tahoma" w:eastAsia="Calibri" w:hAnsi="Tahoma" w:cs="Tahoma"/>
          <w:b/>
          <w:sz w:val="24"/>
          <w:szCs w:val="24"/>
          <w:lang w:val="en-IN" w:eastAsia="en-IN" w:bidi="ar-SA"/>
        </w:rPr>
      </w:pPr>
    </w:p>
    <w:p w14:paraId="79386D1D" w14:textId="77777777" w:rsidR="00653205" w:rsidRDefault="00653205" w:rsidP="00653205">
      <w:pPr>
        <w:spacing w:after="0" w:line="240" w:lineRule="auto"/>
        <w:jc w:val="right"/>
        <w:rPr>
          <w:rFonts w:ascii="Tahoma" w:eastAsia="Calibri" w:hAnsi="Tahoma" w:cs="Tahoma"/>
          <w:b/>
          <w:sz w:val="24"/>
          <w:szCs w:val="24"/>
          <w:lang w:val="en-IN" w:eastAsia="en-IN" w:bidi="ar-SA"/>
        </w:rPr>
      </w:pPr>
    </w:p>
    <w:p w14:paraId="04BEED8C" w14:textId="77777777" w:rsidR="00653205" w:rsidRDefault="00653205" w:rsidP="00653205">
      <w:pPr>
        <w:spacing w:after="0" w:line="240" w:lineRule="auto"/>
        <w:rPr>
          <w:rFonts w:ascii="Tahoma" w:eastAsia="Calibri" w:hAnsi="Tahoma" w:cs="Tahoma"/>
          <w:b/>
          <w:sz w:val="24"/>
          <w:szCs w:val="24"/>
          <w:lang w:val="en-IN" w:eastAsia="en-IN" w:bidi="ar-SA"/>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357"/>
      </w:tblGrid>
      <w:tr w:rsidR="00653205" w:rsidRPr="00AA66FF" w14:paraId="6B1F7AD3" w14:textId="77777777" w:rsidTr="00A90DE7">
        <w:tc>
          <w:tcPr>
            <w:tcW w:w="2273" w:type="dxa"/>
          </w:tcPr>
          <w:p w14:paraId="2BABB8A7" w14:textId="77777777" w:rsidR="00653205" w:rsidRPr="00AA66FF" w:rsidRDefault="00653205" w:rsidP="00A90DE7">
            <w:pPr>
              <w:pStyle w:val="PlainText"/>
              <w:ind w:left="180"/>
              <w:rPr>
                <w:b/>
                <w:bCs/>
                <w:sz w:val="26"/>
                <w:szCs w:val="26"/>
              </w:rPr>
            </w:pPr>
            <w:r>
              <w:rPr>
                <w:rFonts w:eastAsiaTheme="minorEastAsia"/>
                <w:b/>
                <w:bCs/>
                <w:sz w:val="26"/>
                <w:szCs w:val="26"/>
              </w:rPr>
              <w:t>Item No.9</w:t>
            </w:r>
          </w:p>
        </w:tc>
        <w:tc>
          <w:tcPr>
            <w:tcW w:w="7357" w:type="dxa"/>
          </w:tcPr>
          <w:p w14:paraId="75D79942" w14:textId="77777777" w:rsidR="00653205" w:rsidRPr="00AA66FF" w:rsidRDefault="00653205" w:rsidP="00A90DE7">
            <w:pPr>
              <w:pStyle w:val="NoSpacing"/>
              <w:jc w:val="both"/>
              <w:rPr>
                <w:rFonts w:ascii="Tahoma" w:hAnsi="Tahoma" w:cs="Tahoma"/>
                <w:b/>
                <w:bCs/>
                <w:sz w:val="26"/>
                <w:szCs w:val="26"/>
              </w:rPr>
            </w:pPr>
            <w:r w:rsidRPr="00AA66FF">
              <w:rPr>
                <w:rFonts w:ascii="Tahoma" w:hAnsi="Tahoma" w:cs="Tahoma"/>
                <w:b/>
                <w:bCs/>
                <w:sz w:val="26"/>
                <w:szCs w:val="26"/>
              </w:rPr>
              <w:t>Bank-wise progress under Agri Clinics-Agri Business Centers (ACABCs)</w:t>
            </w:r>
          </w:p>
        </w:tc>
      </w:tr>
    </w:tbl>
    <w:p w14:paraId="31B7E89D" w14:textId="77777777" w:rsidR="00653205" w:rsidRDefault="00653205" w:rsidP="00653205">
      <w:pPr>
        <w:spacing w:after="0" w:line="240" w:lineRule="auto"/>
        <w:rPr>
          <w:rFonts w:ascii="Tahoma" w:hAnsi="Tahoma" w:cs="Tahoma"/>
          <w:b/>
          <w:sz w:val="24"/>
          <w:szCs w:val="24"/>
          <w:lang w:val="en-IN"/>
        </w:rPr>
      </w:pPr>
    </w:p>
    <w:p w14:paraId="7763A187" w14:textId="77777777" w:rsidR="00653205" w:rsidRPr="00A26664" w:rsidRDefault="00653205" w:rsidP="00653205">
      <w:pPr>
        <w:spacing w:after="0" w:line="240" w:lineRule="auto"/>
        <w:jc w:val="both"/>
        <w:rPr>
          <w:rFonts w:ascii="Tahoma" w:hAnsi="Tahoma" w:cs="Tahoma"/>
          <w:sz w:val="26"/>
          <w:szCs w:val="26"/>
          <w:lang w:bidi="ar-SA"/>
        </w:rPr>
      </w:pPr>
      <w:r w:rsidRPr="00A26664">
        <w:rPr>
          <w:rFonts w:ascii="Tahoma" w:hAnsi="Tahoma" w:cs="Tahoma"/>
          <w:sz w:val="26"/>
          <w:szCs w:val="26"/>
          <w:lang w:bidi="ar-SA"/>
        </w:rPr>
        <w:t>The outstanding under Agri Clinics-Agri Business</w:t>
      </w:r>
      <w:r>
        <w:rPr>
          <w:rFonts w:ascii="Tahoma" w:hAnsi="Tahoma" w:cs="Tahoma"/>
          <w:sz w:val="26"/>
          <w:szCs w:val="26"/>
          <w:lang w:bidi="ar-SA"/>
        </w:rPr>
        <w:t xml:space="preserve"> scheme</w:t>
      </w:r>
      <w:r w:rsidRPr="00A26664">
        <w:rPr>
          <w:rFonts w:ascii="Tahoma" w:hAnsi="Tahoma" w:cs="Tahoma"/>
          <w:sz w:val="26"/>
          <w:szCs w:val="26"/>
          <w:lang w:bidi="ar-SA"/>
        </w:rPr>
        <w:t xml:space="preserve"> is 1470</w:t>
      </w:r>
      <w:r>
        <w:rPr>
          <w:rFonts w:ascii="Tahoma" w:hAnsi="Tahoma" w:cs="Tahoma"/>
          <w:sz w:val="26"/>
          <w:szCs w:val="26"/>
          <w:lang w:bidi="ar-SA"/>
        </w:rPr>
        <w:t xml:space="preserve"> accounts</w:t>
      </w:r>
      <w:r w:rsidRPr="00A26664">
        <w:rPr>
          <w:rFonts w:ascii="Tahoma" w:hAnsi="Tahoma" w:cs="Tahoma"/>
          <w:sz w:val="26"/>
          <w:szCs w:val="26"/>
          <w:lang w:bidi="ar-SA"/>
        </w:rPr>
        <w:t xml:space="preserve"> amounting to Rs.382 crores. A total of 323 accounts with amount Rs.309 crores have been financed during the financial year 2022-23. </w:t>
      </w:r>
    </w:p>
    <w:p w14:paraId="4438B7B9" w14:textId="77777777" w:rsidR="00653205" w:rsidRDefault="00653205" w:rsidP="00653205">
      <w:pPr>
        <w:spacing w:after="0" w:line="240" w:lineRule="auto"/>
        <w:jc w:val="both"/>
        <w:rPr>
          <w:rFonts w:ascii="Tahoma" w:hAnsi="Tahoma" w:cs="Tahoma"/>
          <w:bCs/>
          <w:sz w:val="26"/>
          <w:szCs w:val="26"/>
        </w:rPr>
      </w:pPr>
    </w:p>
    <w:p w14:paraId="4EECFB77" w14:textId="77777777" w:rsidR="00653205" w:rsidRPr="001E17F6" w:rsidRDefault="00653205" w:rsidP="00653205">
      <w:pPr>
        <w:spacing w:after="0" w:line="240" w:lineRule="auto"/>
        <w:jc w:val="both"/>
        <w:rPr>
          <w:rFonts w:ascii="Tahoma" w:hAnsi="Tahoma" w:cs="Tahoma"/>
          <w:sz w:val="24"/>
          <w:szCs w:val="24"/>
          <w:lang w:val="en-IN"/>
        </w:rPr>
      </w:pPr>
      <w:r w:rsidRPr="00903EC2">
        <w:rPr>
          <w:rFonts w:ascii="Tahoma" w:hAnsi="Tahoma" w:cs="Tahoma"/>
          <w:b/>
          <w:bCs/>
          <w:sz w:val="26"/>
          <w:szCs w:val="26"/>
        </w:rPr>
        <w:t>DGM, SLBC</w:t>
      </w:r>
      <w:r>
        <w:rPr>
          <w:rFonts w:ascii="Tahoma" w:hAnsi="Tahoma" w:cs="Tahoma"/>
          <w:bCs/>
          <w:sz w:val="26"/>
          <w:szCs w:val="26"/>
        </w:rPr>
        <w:t xml:space="preserve"> informed that the financing has been done only by Punjab National Bank, Punjab &amp; Sind Bank, Punjab Gramin Bank and Bank of India, while rest of the banks have not done any issuance under this category. </w:t>
      </w:r>
    </w:p>
    <w:p w14:paraId="7477D41A" w14:textId="77777777" w:rsidR="00653205" w:rsidRDefault="00653205" w:rsidP="00653205">
      <w:pPr>
        <w:spacing w:after="0" w:line="240" w:lineRule="auto"/>
        <w:jc w:val="both"/>
        <w:rPr>
          <w:rFonts w:ascii="Tahoma" w:hAnsi="Tahoma" w:cs="Tahoma"/>
          <w:b/>
          <w:sz w:val="24"/>
          <w:szCs w:val="24"/>
          <w:lang w:val="en-IN"/>
        </w:rPr>
      </w:pPr>
    </w:p>
    <w:p w14:paraId="3410DB6A" w14:textId="77777777" w:rsidR="00653205" w:rsidRDefault="00653205" w:rsidP="00653205">
      <w:pPr>
        <w:spacing w:after="0" w:line="240" w:lineRule="auto"/>
        <w:jc w:val="both"/>
        <w:rPr>
          <w:rFonts w:ascii="Tahoma" w:hAnsi="Tahoma" w:cs="Tahoma"/>
          <w:bCs/>
          <w:sz w:val="24"/>
          <w:szCs w:val="24"/>
        </w:rPr>
      </w:pPr>
      <w:r w:rsidRPr="00DC0DA1">
        <w:rPr>
          <w:rFonts w:ascii="Tahoma" w:hAnsi="Tahoma" w:cs="Tahoma"/>
          <w:b/>
          <w:bCs/>
          <w:sz w:val="24"/>
          <w:szCs w:val="24"/>
        </w:rPr>
        <w:t xml:space="preserve">Sh. </w:t>
      </w:r>
      <w:r w:rsidRPr="00DC0DA1">
        <w:rPr>
          <w:rFonts w:ascii="Tahoma" w:hAnsi="Tahoma" w:cs="Tahoma"/>
          <w:b/>
          <w:bCs/>
          <w:sz w:val="24"/>
          <w:szCs w:val="24"/>
          <w:lang w:val="en-IN"/>
        </w:rPr>
        <w:t>M.K. Mall</w:t>
      </w:r>
      <w:r w:rsidRPr="00DC0DA1">
        <w:rPr>
          <w:rFonts w:ascii="Tahoma" w:hAnsi="Tahoma" w:cs="Tahoma"/>
          <w:b/>
          <w:bCs/>
          <w:sz w:val="24"/>
          <w:szCs w:val="24"/>
        </w:rPr>
        <w:t>, RD,</w:t>
      </w:r>
      <w:r>
        <w:rPr>
          <w:rFonts w:ascii="Tahoma" w:hAnsi="Tahoma" w:cs="Tahoma"/>
          <w:b/>
          <w:bCs/>
          <w:sz w:val="24"/>
          <w:szCs w:val="24"/>
        </w:rPr>
        <w:t xml:space="preserve"> </w:t>
      </w:r>
      <w:r w:rsidRPr="00DC0DA1">
        <w:rPr>
          <w:rFonts w:ascii="Tahoma" w:hAnsi="Tahoma" w:cs="Tahoma"/>
          <w:b/>
          <w:bCs/>
          <w:sz w:val="24"/>
          <w:szCs w:val="24"/>
        </w:rPr>
        <w:t>RBI</w:t>
      </w:r>
      <w:r>
        <w:rPr>
          <w:rFonts w:ascii="Tahoma" w:hAnsi="Tahoma" w:cs="Tahoma"/>
          <w:b/>
          <w:bCs/>
          <w:sz w:val="24"/>
          <w:szCs w:val="24"/>
        </w:rPr>
        <w:t xml:space="preserve"> and </w:t>
      </w:r>
      <w:r w:rsidRPr="00DC0DA1">
        <w:rPr>
          <w:rFonts w:ascii="Tahoma" w:hAnsi="Tahoma" w:cs="Tahoma"/>
          <w:b/>
          <w:sz w:val="24"/>
          <w:szCs w:val="24"/>
        </w:rPr>
        <w:t xml:space="preserve">Shri </w:t>
      </w:r>
      <w:r w:rsidRPr="00DC0DA1">
        <w:rPr>
          <w:rFonts w:ascii="Tahoma" w:hAnsi="Tahoma" w:cs="Tahoma"/>
          <w:b/>
          <w:sz w:val="24"/>
          <w:szCs w:val="24"/>
          <w:lang w:val="en-IN"/>
        </w:rPr>
        <w:t xml:space="preserve">Ajoy Kumar </w:t>
      </w:r>
      <w:r w:rsidRPr="00DC0DA1">
        <w:rPr>
          <w:rFonts w:ascii="Tahoma" w:hAnsi="Tahoma" w:cs="Tahoma"/>
          <w:b/>
          <w:sz w:val="24"/>
          <w:szCs w:val="24"/>
        </w:rPr>
        <w:t>Sinha</w:t>
      </w:r>
      <w:r w:rsidRPr="00DC0DA1">
        <w:rPr>
          <w:rFonts w:ascii="Tahoma" w:hAnsi="Tahoma" w:cs="Tahoma"/>
          <w:sz w:val="24"/>
          <w:szCs w:val="24"/>
        </w:rPr>
        <w:t xml:space="preserve">, </w:t>
      </w:r>
      <w:r w:rsidRPr="00A26664">
        <w:rPr>
          <w:rFonts w:ascii="Tahoma" w:hAnsi="Tahoma" w:cs="Tahoma"/>
          <w:bCs/>
          <w:sz w:val="26"/>
          <w:szCs w:val="26"/>
        </w:rPr>
        <w:t>IAS, Chief Guest asked for the specific reasons from banks who have not done any financing under the scheme</w:t>
      </w:r>
      <w:r w:rsidRPr="00EF0647">
        <w:rPr>
          <w:rFonts w:ascii="Tahoma" w:hAnsi="Tahoma" w:cs="Tahoma"/>
          <w:bCs/>
          <w:sz w:val="24"/>
          <w:szCs w:val="24"/>
        </w:rPr>
        <w:t xml:space="preserve">. </w:t>
      </w:r>
    </w:p>
    <w:p w14:paraId="05BE2FA1" w14:textId="77777777" w:rsidR="00653205" w:rsidRDefault="00653205" w:rsidP="00653205">
      <w:pPr>
        <w:spacing w:after="0" w:line="240" w:lineRule="auto"/>
        <w:jc w:val="both"/>
        <w:rPr>
          <w:rFonts w:ascii="Tahoma" w:hAnsi="Tahoma" w:cs="Tahoma"/>
          <w:bCs/>
          <w:sz w:val="24"/>
          <w:szCs w:val="24"/>
        </w:rPr>
      </w:pPr>
    </w:p>
    <w:p w14:paraId="6C35D6DA" w14:textId="77777777" w:rsidR="00653205" w:rsidRPr="00A26664" w:rsidRDefault="00653205" w:rsidP="00653205">
      <w:pPr>
        <w:spacing w:after="0" w:line="240" w:lineRule="auto"/>
        <w:jc w:val="both"/>
        <w:rPr>
          <w:rFonts w:ascii="Tahoma" w:hAnsi="Tahoma" w:cs="Tahoma"/>
          <w:bCs/>
          <w:sz w:val="26"/>
          <w:szCs w:val="26"/>
        </w:rPr>
      </w:pPr>
      <w:r w:rsidRPr="00A26664">
        <w:rPr>
          <w:rFonts w:ascii="Tahoma" w:hAnsi="Tahoma" w:cs="Tahoma"/>
          <w:b/>
          <w:bCs/>
          <w:sz w:val="26"/>
          <w:szCs w:val="26"/>
        </w:rPr>
        <w:t>Madam Salina Goyal, GM, Canara Bank</w:t>
      </w:r>
      <w:r w:rsidRPr="00A26664">
        <w:rPr>
          <w:rFonts w:ascii="Tahoma" w:hAnsi="Tahoma" w:cs="Tahoma"/>
          <w:bCs/>
          <w:sz w:val="26"/>
          <w:szCs w:val="26"/>
        </w:rPr>
        <w:t xml:space="preserve"> </w:t>
      </w:r>
      <w:r>
        <w:rPr>
          <w:rFonts w:ascii="Tahoma" w:hAnsi="Tahoma" w:cs="Tahoma"/>
          <w:bCs/>
          <w:sz w:val="26"/>
          <w:szCs w:val="26"/>
        </w:rPr>
        <w:t>informed</w:t>
      </w:r>
      <w:r w:rsidRPr="00A26664">
        <w:rPr>
          <w:rFonts w:ascii="Tahoma" w:hAnsi="Tahoma" w:cs="Tahoma"/>
          <w:bCs/>
          <w:sz w:val="26"/>
          <w:szCs w:val="26"/>
        </w:rPr>
        <w:t xml:space="preserve"> that as the scheme is specifically for Agriculture Graduates only, the applicants are not coming forward to avail the facilities under the scheme. </w:t>
      </w:r>
    </w:p>
    <w:p w14:paraId="68805F35" w14:textId="77777777" w:rsidR="00653205" w:rsidRDefault="00653205" w:rsidP="00653205">
      <w:pPr>
        <w:spacing w:after="0" w:line="240" w:lineRule="auto"/>
        <w:jc w:val="both"/>
        <w:rPr>
          <w:rFonts w:ascii="Tahoma" w:hAnsi="Tahoma" w:cs="Tahoma"/>
          <w:b/>
          <w:sz w:val="24"/>
          <w:szCs w:val="24"/>
          <w:lang w:val="en-IN"/>
        </w:rPr>
      </w:pPr>
    </w:p>
    <w:p w14:paraId="1FD15164" w14:textId="77777777" w:rsidR="00653205" w:rsidRPr="00903EC2" w:rsidRDefault="00653205" w:rsidP="00653205">
      <w:pPr>
        <w:spacing w:after="0" w:line="240" w:lineRule="auto"/>
        <w:jc w:val="both"/>
        <w:rPr>
          <w:rFonts w:ascii="Tahoma" w:hAnsi="Tahoma" w:cs="Tahoma"/>
          <w:sz w:val="24"/>
          <w:szCs w:val="24"/>
          <w:lang w:val="en-IN"/>
        </w:rPr>
      </w:pPr>
      <w:r>
        <w:rPr>
          <w:rFonts w:ascii="Tahoma" w:hAnsi="Tahoma" w:cs="Tahoma"/>
          <w:b/>
          <w:bCs/>
          <w:sz w:val="26"/>
          <w:szCs w:val="26"/>
        </w:rPr>
        <w:t xml:space="preserve">DGM, SLBC </w:t>
      </w:r>
      <w:r>
        <w:rPr>
          <w:rFonts w:ascii="Tahoma" w:hAnsi="Tahoma" w:cs="Tahoma"/>
          <w:bCs/>
          <w:sz w:val="26"/>
          <w:szCs w:val="26"/>
        </w:rPr>
        <w:t>was asked to share the strategy</w:t>
      </w:r>
      <w:r w:rsidRPr="00903EC2">
        <w:rPr>
          <w:rFonts w:ascii="Tahoma" w:hAnsi="Tahoma" w:cs="Tahoma"/>
          <w:bCs/>
          <w:sz w:val="26"/>
          <w:szCs w:val="26"/>
        </w:rPr>
        <w:t xml:space="preserve"> being adopted </w:t>
      </w:r>
      <w:r>
        <w:rPr>
          <w:rFonts w:ascii="Tahoma" w:hAnsi="Tahoma" w:cs="Tahoma"/>
          <w:bCs/>
          <w:sz w:val="26"/>
          <w:szCs w:val="26"/>
        </w:rPr>
        <w:t xml:space="preserve">as </w:t>
      </w:r>
      <w:r w:rsidRPr="00903EC2">
        <w:rPr>
          <w:rFonts w:ascii="Tahoma" w:hAnsi="Tahoma" w:cs="Tahoma"/>
          <w:bCs/>
          <w:sz w:val="26"/>
          <w:szCs w:val="26"/>
        </w:rPr>
        <w:t xml:space="preserve">PNB </w:t>
      </w:r>
      <w:r>
        <w:rPr>
          <w:rFonts w:ascii="Tahoma" w:hAnsi="Tahoma" w:cs="Tahoma"/>
          <w:bCs/>
          <w:sz w:val="26"/>
          <w:szCs w:val="26"/>
        </w:rPr>
        <w:t>is</w:t>
      </w:r>
      <w:r w:rsidRPr="00903EC2">
        <w:rPr>
          <w:rFonts w:ascii="Tahoma" w:hAnsi="Tahoma" w:cs="Tahoma"/>
          <w:bCs/>
          <w:sz w:val="26"/>
          <w:szCs w:val="26"/>
        </w:rPr>
        <w:t xml:space="preserve"> the</w:t>
      </w:r>
      <w:r>
        <w:rPr>
          <w:rFonts w:ascii="Tahoma" w:hAnsi="Tahoma" w:cs="Tahoma"/>
          <w:bCs/>
          <w:sz w:val="26"/>
          <w:szCs w:val="26"/>
        </w:rPr>
        <w:t xml:space="preserve"> top performer under the scheme.</w:t>
      </w:r>
      <w:r w:rsidRPr="00903EC2">
        <w:rPr>
          <w:rFonts w:ascii="Tahoma" w:hAnsi="Tahoma" w:cs="Tahoma"/>
          <w:bCs/>
          <w:sz w:val="26"/>
          <w:szCs w:val="26"/>
        </w:rPr>
        <w:t xml:space="preserve"> </w:t>
      </w:r>
      <w:r>
        <w:rPr>
          <w:rFonts w:ascii="Tahoma" w:hAnsi="Tahoma" w:cs="Tahoma"/>
          <w:bCs/>
          <w:sz w:val="26"/>
          <w:szCs w:val="26"/>
        </w:rPr>
        <w:t>H</w:t>
      </w:r>
      <w:r w:rsidRPr="00903EC2">
        <w:rPr>
          <w:rFonts w:ascii="Tahoma" w:hAnsi="Tahoma" w:cs="Tahoma"/>
          <w:bCs/>
          <w:sz w:val="26"/>
          <w:szCs w:val="26"/>
        </w:rPr>
        <w:t xml:space="preserve">e apprised </w:t>
      </w:r>
      <w:r>
        <w:rPr>
          <w:rFonts w:ascii="Tahoma" w:hAnsi="Tahoma" w:cs="Tahoma"/>
          <w:bCs/>
          <w:sz w:val="26"/>
          <w:szCs w:val="26"/>
        </w:rPr>
        <w:t xml:space="preserve">the house </w:t>
      </w:r>
      <w:r w:rsidRPr="00903EC2">
        <w:rPr>
          <w:rFonts w:ascii="Tahoma" w:hAnsi="Tahoma" w:cs="Tahoma"/>
          <w:bCs/>
          <w:sz w:val="26"/>
          <w:szCs w:val="26"/>
        </w:rPr>
        <w:t xml:space="preserve">that </w:t>
      </w:r>
      <w:r>
        <w:rPr>
          <w:rFonts w:ascii="Tahoma" w:hAnsi="Tahoma" w:cs="Tahoma"/>
          <w:bCs/>
          <w:sz w:val="26"/>
          <w:szCs w:val="26"/>
        </w:rPr>
        <w:t xml:space="preserve">the field functionaries have been directly approaching the Agriculture Colleges/Universities and this approach has worked really well for the bank. </w:t>
      </w:r>
    </w:p>
    <w:p w14:paraId="3C2C3AB3" w14:textId="77777777" w:rsidR="00653205" w:rsidRPr="00903EC2" w:rsidRDefault="00653205" w:rsidP="00653205">
      <w:pPr>
        <w:spacing w:after="0" w:line="240" w:lineRule="auto"/>
        <w:jc w:val="both"/>
        <w:rPr>
          <w:rFonts w:ascii="Tahoma" w:hAnsi="Tahoma" w:cs="Tahoma"/>
          <w:sz w:val="24"/>
          <w:szCs w:val="24"/>
          <w:lang w:val="en-IN"/>
        </w:rPr>
      </w:pPr>
      <w:r w:rsidRPr="00903EC2">
        <w:rPr>
          <w:rFonts w:ascii="Tahoma" w:hAnsi="Tahoma" w:cs="Tahoma"/>
          <w:bCs/>
          <w:sz w:val="26"/>
          <w:szCs w:val="26"/>
        </w:rPr>
        <w:t xml:space="preserve"> </w:t>
      </w:r>
    </w:p>
    <w:p w14:paraId="07D4C8E9" w14:textId="7C065AEF" w:rsidR="00653205" w:rsidRDefault="00653205" w:rsidP="00653205">
      <w:pPr>
        <w:spacing w:after="0" w:line="240" w:lineRule="auto"/>
        <w:jc w:val="right"/>
        <w:rPr>
          <w:rFonts w:ascii="Tahoma" w:eastAsia="Calibri" w:hAnsi="Tahoma" w:cs="Tahoma"/>
          <w:b/>
          <w:sz w:val="24"/>
          <w:szCs w:val="24"/>
          <w:lang w:val="en-IN" w:eastAsia="en-IN" w:bidi="ar-SA"/>
        </w:rPr>
      </w:pPr>
      <w:r>
        <w:rPr>
          <w:rFonts w:ascii="Tahoma" w:eastAsia="Calibri" w:hAnsi="Tahoma" w:cs="Tahoma"/>
          <w:b/>
          <w:sz w:val="24"/>
          <w:szCs w:val="24"/>
          <w:lang w:val="en-IN" w:eastAsia="en-IN" w:bidi="ar-SA"/>
        </w:rPr>
        <w:t xml:space="preserve">Action: All Banks &amp; LDMs </w:t>
      </w:r>
    </w:p>
    <w:p w14:paraId="1ADB8DAB" w14:textId="3617BB84" w:rsidR="00EE2BBB" w:rsidRDefault="00EE2BBB" w:rsidP="00653205">
      <w:pPr>
        <w:spacing w:after="0" w:line="240" w:lineRule="auto"/>
        <w:jc w:val="right"/>
        <w:rPr>
          <w:rFonts w:ascii="Tahoma" w:eastAsia="Calibri" w:hAnsi="Tahoma" w:cs="Tahoma"/>
          <w:b/>
          <w:sz w:val="24"/>
          <w:szCs w:val="24"/>
          <w:lang w:val="en-IN" w:eastAsia="en-IN" w:bidi="ar-SA"/>
        </w:rPr>
      </w:pPr>
    </w:p>
    <w:p w14:paraId="47818EFE" w14:textId="4F19AD9A" w:rsidR="00EE2BBB" w:rsidRDefault="00EE2BBB" w:rsidP="00653205">
      <w:pPr>
        <w:spacing w:after="0" w:line="240" w:lineRule="auto"/>
        <w:jc w:val="right"/>
        <w:rPr>
          <w:rFonts w:ascii="Tahoma" w:eastAsia="Calibri" w:hAnsi="Tahoma" w:cs="Tahoma"/>
          <w:b/>
          <w:sz w:val="24"/>
          <w:szCs w:val="24"/>
          <w:lang w:val="en-IN" w:eastAsia="en-IN" w:bidi="ar-SA"/>
        </w:rPr>
      </w:pPr>
    </w:p>
    <w:p w14:paraId="2725D8B2" w14:textId="31A5FFA8" w:rsidR="00EE2BBB" w:rsidRDefault="00EE2BBB" w:rsidP="00653205">
      <w:pPr>
        <w:spacing w:after="0" w:line="240" w:lineRule="auto"/>
        <w:jc w:val="right"/>
        <w:rPr>
          <w:rFonts w:ascii="Tahoma" w:eastAsia="Calibri" w:hAnsi="Tahoma" w:cs="Tahoma"/>
          <w:b/>
          <w:sz w:val="24"/>
          <w:szCs w:val="24"/>
          <w:lang w:val="en-IN" w:eastAsia="en-IN" w:bidi="ar-SA"/>
        </w:rPr>
      </w:pPr>
    </w:p>
    <w:p w14:paraId="484D9A70" w14:textId="1FC77AC6" w:rsidR="00EE2BBB" w:rsidRDefault="00EE2BBB" w:rsidP="00653205">
      <w:pPr>
        <w:spacing w:after="0" w:line="240" w:lineRule="auto"/>
        <w:jc w:val="right"/>
        <w:rPr>
          <w:rFonts w:ascii="Tahoma" w:eastAsia="Calibri" w:hAnsi="Tahoma" w:cs="Tahoma"/>
          <w:b/>
          <w:sz w:val="24"/>
          <w:szCs w:val="24"/>
          <w:lang w:val="en-IN" w:eastAsia="en-IN" w:bidi="ar-SA"/>
        </w:rPr>
      </w:pPr>
    </w:p>
    <w:p w14:paraId="42BDBDD8" w14:textId="77777777" w:rsidR="00EE2BBB" w:rsidRDefault="00EE2BBB" w:rsidP="00653205">
      <w:pPr>
        <w:spacing w:after="0" w:line="240" w:lineRule="auto"/>
        <w:jc w:val="right"/>
        <w:rPr>
          <w:rFonts w:ascii="Tahoma" w:eastAsia="Calibri" w:hAnsi="Tahoma" w:cs="Tahoma"/>
          <w:b/>
          <w:sz w:val="24"/>
          <w:szCs w:val="24"/>
          <w:lang w:val="en-IN" w:eastAsia="en-IN" w:bidi="ar-SA"/>
        </w:rPr>
      </w:pPr>
    </w:p>
    <w:p w14:paraId="092C4AFF" w14:textId="77777777" w:rsidR="00653205" w:rsidRDefault="00653205" w:rsidP="00653205">
      <w:pPr>
        <w:spacing w:after="0" w:line="240" w:lineRule="auto"/>
        <w:jc w:val="right"/>
        <w:rPr>
          <w:rFonts w:ascii="Tahoma" w:eastAsia="Calibri" w:hAnsi="Tahoma" w:cs="Tahoma"/>
          <w:b/>
          <w:sz w:val="24"/>
          <w:szCs w:val="24"/>
          <w:lang w:val="en-IN" w:eastAsia="en-IN" w:bidi="ar-SA"/>
        </w:rPr>
      </w:pP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6655"/>
      </w:tblGrid>
      <w:tr w:rsidR="00653205" w:rsidRPr="00AA66FF" w14:paraId="30C02F64" w14:textId="77777777" w:rsidTr="00A90DE7">
        <w:trPr>
          <w:trHeight w:val="440"/>
          <w:jc w:val="center"/>
        </w:trPr>
        <w:tc>
          <w:tcPr>
            <w:tcW w:w="2856" w:type="dxa"/>
          </w:tcPr>
          <w:p w14:paraId="0345BC88" w14:textId="77777777" w:rsidR="00653205" w:rsidRPr="00AA66FF" w:rsidRDefault="00653205" w:rsidP="00A90DE7">
            <w:pPr>
              <w:pStyle w:val="NoSpacing"/>
              <w:rPr>
                <w:rFonts w:ascii="Tahoma" w:hAnsi="Tahoma" w:cs="Tahoma"/>
                <w:b/>
                <w:bCs/>
                <w:sz w:val="26"/>
                <w:szCs w:val="26"/>
              </w:rPr>
            </w:pPr>
            <w:r w:rsidRPr="00AA66FF">
              <w:lastRenderedPageBreak/>
              <w:br w:type="page"/>
            </w:r>
            <w:r w:rsidRPr="00AA66FF">
              <w:rPr>
                <w:rFonts w:ascii="Tahoma" w:hAnsi="Tahoma" w:cs="Tahoma"/>
                <w:b/>
                <w:bCs/>
                <w:sz w:val="26"/>
                <w:szCs w:val="26"/>
              </w:rPr>
              <w:t>Item No.</w:t>
            </w:r>
            <w:r>
              <w:rPr>
                <w:rFonts w:ascii="Tahoma" w:hAnsi="Tahoma" w:cs="Tahoma"/>
                <w:b/>
                <w:bCs/>
                <w:sz w:val="26"/>
                <w:szCs w:val="26"/>
              </w:rPr>
              <w:t xml:space="preserve"> 10</w:t>
            </w:r>
          </w:p>
        </w:tc>
        <w:tc>
          <w:tcPr>
            <w:tcW w:w="6655" w:type="dxa"/>
          </w:tcPr>
          <w:p w14:paraId="255E611C" w14:textId="77777777" w:rsidR="00653205" w:rsidRPr="00AA66FF" w:rsidRDefault="00653205" w:rsidP="00A90DE7">
            <w:pPr>
              <w:pStyle w:val="NoSpacing"/>
              <w:rPr>
                <w:rFonts w:ascii="Tahoma" w:hAnsi="Tahoma" w:cs="Tahoma"/>
                <w:b/>
                <w:bCs/>
                <w:sz w:val="26"/>
                <w:szCs w:val="26"/>
              </w:rPr>
            </w:pPr>
            <w:r w:rsidRPr="00AA66FF">
              <w:rPr>
                <w:rFonts w:ascii="Tahoma" w:hAnsi="Tahoma" w:cs="Tahoma"/>
                <w:b/>
                <w:bCs/>
                <w:sz w:val="26"/>
                <w:szCs w:val="26"/>
              </w:rPr>
              <w:t xml:space="preserve"> Progress of Agro Food Processing Industries</w:t>
            </w:r>
          </w:p>
        </w:tc>
      </w:tr>
    </w:tbl>
    <w:p w14:paraId="57E6CCFE" w14:textId="77777777" w:rsidR="00653205" w:rsidRPr="00DC0DA1" w:rsidRDefault="00653205" w:rsidP="00653205">
      <w:pPr>
        <w:spacing w:after="0" w:line="240" w:lineRule="auto"/>
        <w:jc w:val="right"/>
        <w:rPr>
          <w:rFonts w:ascii="Tahoma" w:eastAsia="Calibri" w:hAnsi="Tahoma" w:cs="Tahoma"/>
          <w:b/>
          <w:sz w:val="24"/>
          <w:szCs w:val="24"/>
          <w:lang w:val="en-IN" w:eastAsia="en-IN" w:bidi="ar-SA"/>
        </w:rPr>
      </w:pPr>
    </w:p>
    <w:p w14:paraId="4C5318EB" w14:textId="77777777" w:rsidR="00653205" w:rsidRPr="00A26664" w:rsidRDefault="00653205" w:rsidP="00653205">
      <w:pPr>
        <w:spacing w:after="0" w:line="240" w:lineRule="auto"/>
        <w:jc w:val="both"/>
        <w:rPr>
          <w:rFonts w:ascii="Tahoma" w:hAnsi="Tahoma" w:cs="Tahoma"/>
          <w:bCs/>
          <w:sz w:val="26"/>
          <w:szCs w:val="26"/>
        </w:rPr>
      </w:pPr>
      <w:r w:rsidRPr="00A26664">
        <w:rPr>
          <w:rFonts w:ascii="Tahoma" w:hAnsi="Tahoma" w:cs="Tahoma"/>
          <w:bCs/>
          <w:sz w:val="26"/>
          <w:szCs w:val="26"/>
        </w:rPr>
        <w:t xml:space="preserve">The </w:t>
      </w:r>
      <w:r>
        <w:rPr>
          <w:rFonts w:ascii="Tahoma" w:hAnsi="Tahoma" w:cs="Tahoma"/>
          <w:bCs/>
          <w:sz w:val="26"/>
          <w:szCs w:val="26"/>
        </w:rPr>
        <w:t xml:space="preserve">position of </w:t>
      </w:r>
      <w:r w:rsidRPr="00A26664">
        <w:rPr>
          <w:rFonts w:ascii="Tahoma" w:hAnsi="Tahoma" w:cs="Tahoma"/>
          <w:bCs/>
          <w:sz w:val="26"/>
          <w:szCs w:val="26"/>
        </w:rPr>
        <w:t xml:space="preserve">Outstanding Advances as on 30.09.2022 under </w:t>
      </w:r>
      <w:r>
        <w:rPr>
          <w:rFonts w:ascii="Tahoma" w:hAnsi="Tahoma" w:cs="Tahoma"/>
          <w:bCs/>
          <w:sz w:val="26"/>
          <w:szCs w:val="26"/>
        </w:rPr>
        <w:t>Agro Food Processing Industries is</w:t>
      </w:r>
      <w:r w:rsidRPr="00A26664">
        <w:rPr>
          <w:rFonts w:ascii="Tahoma" w:hAnsi="Tahoma" w:cs="Tahoma"/>
          <w:bCs/>
          <w:sz w:val="26"/>
          <w:szCs w:val="26"/>
        </w:rPr>
        <w:t xml:space="preserve"> 14465 accounts amounting to Rs.4197 crores. The major contributors are PNB, Bank of India, P&amp;SB and HDFC Bank.</w:t>
      </w:r>
    </w:p>
    <w:p w14:paraId="2AEFD7BF" w14:textId="77777777" w:rsidR="00653205" w:rsidRDefault="00653205" w:rsidP="00653205">
      <w:pPr>
        <w:spacing w:after="0" w:line="240" w:lineRule="auto"/>
        <w:rPr>
          <w:rFonts w:ascii="Tahoma" w:hAnsi="Tahoma" w:cs="Tahoma"/>
          <w:bCs/>
          <w:sz w:val="26"/>
          <w:szCs w:val="26"/>
        </w:rPr>
      </w:pPr>
    </w:p>
    <w:p w14:paraId="4E349533" w14:textId="77777777" w:rsidR="00653205" w:rsidRPr="00A26664" w:rsidRDefault="00653205" w:rsidP="00653205">
      <w:pPr>
        <w:spacing w:after="0" w:line="240" w:lineRule="auto"/>
        <w:jc w:val="both"/>
        <w:rPr>
          <w:rFonts w:ascii="Tahoma" w:hAnsi="Tahoma" w:cs="Tahoma"/>
          <w:bCs/>
          <w:sz w:val="26"/>
          <w:szCs w:val="26"/>
        </w:rPr>
      </w:pPr>
      <w:r w:rsidRPr="00DC0DA1">
        <w:rPr>
          <w:rFonts w:ascii="Tahoma" w:hAnsi="Tahoma" w:cs="Tahoma"/>
          <w:b/>
          <w:sz w:val="24"/>
          <w:szCs w:val="24"/>
        </w:rPr>
        <w:t xml:space="preserve">Shri </w:t>
      </w:r>
      <w:r w:rsidRPr="00DC0DA1">
        <w:rPr>
          <w:rFonts w:ascii="Tahoma" w:hAnsi="Tahoma" w:cs="Tahoma"/>
          <w:b/>
          <w:sz w:val="24"/>
          <w:szCs w:val="24"/>
          <w:lang w:val="en-IN"/>
        </w:rPr>
        <w:t xml:space="preserve">Ajoy Kumar </w:t>
      </w:r>
      <w:r w:rsidRPr="00DC0DA1">
        <w:rPr>
          <w:rFonts w:ascii="Tahoma" w:hAnsi="Tahoma" w:cs="Tahoma"/>
          <w:b/>
          <w:sz w:val="24"/>
          <w:szCs w:val="24"/>
        </w:rPr>
        <w:t>Sinha</w:t>
      </w:r>
      <w:r w:rsidRPr="00DC0DA1">
        <w:rPr>
          <w:rFonts w:ascii="Tahoma" w:hAnsi="Tahoma" w:cs="Tahoma"/>
          <w:sz w:val="24"/>
          <w:szCs w:val="24"/>
        </w:rPr>
        <w:t xml:space="preserve">, </w:t>
      </w:r>
      <w:r w:rsidRPr="00A26664">
        <w:rPr>
          <w:rFonts w:ascii="Tahoma" w:hAnsi="Tahoma" w:cs="Tahoma"/>
          <w:bCs/>
          <w:sz w:val="26"/>
          <w:szCs w:val="26"/>
        </w:rPr>
        <w:t xml:space="preserve">IAS, Chief Guest observed that performance of some banks like ICICI, Axis Bank is zero despite having good presence in the state. The banks were asked to inform regarding policy issues if any faced for non-performance and were advised to </w:t>
      </w:r>
      <w:r>
        <w:rPr>
          <w:rFonts w:ascii="Tahoma" w:hAnsi="Tahoma" w:cs="Tahoma"/>
          <w:bCs/>
          <w:sz w:val="26"/>
          <w:szCs w:val="26"/>
        </w:rPr>
        <w:t>improve the position</w:t>
      </w:r>
      <w:r w:rsidRPr="00A26664">
        <w:rPr>
          <w:rFonts w:ascii="Tahoma" w:hAnsi="Tahoma" w:cs="Tahoma"/>
          <w:bCs/>
          <w:sz w:val="26"/>
          <w:szCs w:val="26"/>
        </w:rPr>
        <w:t xml:space="preserve"> for the upcoming quarter as there is lot of potential under the scheme.  </w:t>
      </w:r>
    </w:p>
    <w:p w14:paraId="524CA50F" w14:textId="77777777" w:rsidR="00653205" w:rsidRPr="00D23544" w:rsidRDefault="00653205" w:rsidP="00653205">
      <w:pPr>
        <w:spacing w:after="0" w:line="240" w:lineRule="auto"/>
        <w:jc w:val="right"/>
        <w:rPr>
          <w:rFonts w:ascii="Tahoma" w:hAnsi="Tahoma" w:cs="Tahoma"/>
          <w:bCs/>
          <w:sz w:val="26"/>
          <w:szCs w:val="26"/>
        </w:rPr>
      </w:pPr>
      <w:r>
        <w:rPr>
          <w:rFonts w:ascii="Tahoma" w:eastAsia="Calibri" w:hAnsi="Tahoma" w:cs="Tahoma"/>
          <w:b/>
          <w:sz w:val="24"/>
          <w:szCs w:val="24"/>
          <w:lang w:val="en-IN" w:eastAsia="en-IN" w:bidi="ar-SA"/>
        </w:rPr>
        <w:t>Action: All Banks</w:t>
      </w:r>
    </w:p>
    <w:p w14:paraId="616520FD" w14:textId="77777777" w:rsidR="00653205" w:rsidRDefault="00653205" w:rsidP="00653205">
      <w:pPr>
        <w:spacing w:after="0" w:line="240" w:lineRule="auto"/>
        <w:rPr>
          <w:rFonts w:ascii="Tahoma" w:eastAsia="Calibri" w:hAnsi="Tahoma" w:cs="Tahoma"/>
          <w:b/>
          <w:sz w:val="24"/>
          <w:szCs w:val="24"/>
          <w:lang w:val="en-IN" w:eastAsia="en-IN" w:bidi="ar-SA"/>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930"/>
      </w:tblGrid>
      <w:tr w:rsidR="00653205" w:rsidRPr="00AA66FF" w14:paraId="019463EC" w14:textId="77777777" w:rsidTr="00A90DE7">
        <w:tc>
          <w:tcPr>
            <w:tcW w:w="2520" w:type="dxa"/>
          </w:tcPr>
          <w:p w14:paraId="7FAF835E" w14:textId="77777777" w:rsidR="00653205" w:rsidRPr="002B5531" w:rsidRDefault="00653205" w:rsidP="00A90DE7">
            <w:pPr>
              <w:pStyle w:val="PlainText"/>
              <w:ind w:left="180"/>
              <w:rPr>
                <w:rFonts w:eastAsiaTheme="minorEastAsia"/>
                <w:b/>
                <w:bCs/>
                <w:sz w:val="26"/>
                <w:szCs w:val="26"/>
              </w:rPr>
            </w:pPr>
            <w:r>
              <w:rPr>
                <w:rFonts w:eastAsiaTheme="minorEastAsia"/>
                <w:b/>
                <w:bCs/>
                <w:sz w:val="26"/>
                <w:szCs w:val="26"/>
              </w:rPr>
              <w:t>Item No. 11</w:t>
            </w:r>
          </w:p>
        </w:tc>
        <w:tc>
          <w:tcPr>
            <w:tcW w:w="6930" w:type="dxa"/>
          </w:tcPr>
          <w:p w14:paraId="0B4F97DA" w14:textId="77777777" w:rsidR="00653205" w:rsidRPr="002B5531" w:rsidRDefault="00653205" w:rsidP="00A90DE7">
            <w:pPr>
              <w:pStyle w:val="PlainText"/>
              <w:ind w:left="180"/>
              <w:rPr>
                <w:rFonts w:eastAsiaTheme="minorEastAsia"/>
                <w:b/>
                <w:bCs/>
                <w:sz w:val="26"/>
                <w:szCs w:val="26"/>
              </w:rPr>
            </w:pPr>
            <w:r w:rsidRPr="002B5531">
              <w:rPr>
                <w:rFonts w:eastAsiaTheme="minorEastAsia"/>
                <w:b/>
                <w:bCs/>
                <w:sz w:val="26"/>
                <w:szCs w:val="26"/>
              </w:rPr>
              <w:t>Farmers Produce Organization</w:t>
            </w:r>
          </w:p>
          <w:p w14:paraId="07812C7D" w14:textId="77777777" w:rsidR="00653205" w:rsidRPr="002B5531" w:rsidRDefault="00653205" w:rsidP="00A90DE7">
            <w:pPr>
              <w:pStyle w:val="PlainText"/>
              <w:ind w:left="180"/>
              <w:rPr>
                <w:rFonts w:eastAsiaTheme="minorEastAsia"/>
                <w:b/>
                <w:bCs/>
                <w:sz w:val="26"/>
                <w:szCs w:val="26"/>
              </w:rPr>
            </w:pPr>
          </w:p>
        </w:tc>
      </w:tr>
    </w:tbl>
    <w:p w14:paraId="34CA042A" w14:textId="77777777" w:rsidR="00653205" w:rsidRDefault="00653205" w:rsidP="00653205">
      <w:pPr>
        <w:spacing w:after="0" w:line="240" w:lineRule="auto"/>
        <w:jc w:val="both"/>
        <w:rPr>
          <w:rFonts w:ascii="Tahoma" w:hAnsi="Tahoma" w:cs="Tahoma"/>
          <w:b/>
          <w:sz w:val="24"/>
          <w:szCs w:val="24"/>
          <w:lang w:val="en-IN"/>
        </w:rPr>
      </w:pPr>
    </w:p>
    <w:p w14:paraId="450E9846" w14:textId="77777777" w:rsidR="00653205" w:rsidRPr="00A26664" w:rsidRDefault="00653205" w:rsidP="00653205">
      <w:pPr>
        <w:spacing w:after="0"/>
        <w:jc w:val="both"/>
        <w:rPr>
          <w:rFonts w:ascii="Tahoma" w:hAnsi="Tahoma" w:cs="Tahoma"/>
          <w:bCs/>
          <w:sz w:val="26"/>
          <w:szCs w:val="26"/>
        </w:rPr>
      </w:pPr>
      <w:r w:rsidRPr="00A26664">
        <w:rPr>
          <w:rFonts w:ascii="Tahoma" w:hAnsi="Tahoma" w:cs="Tahoma"/>
          <w:bCs/>
          <w:sz w:val="26"/>
          <w:szCs w:val="26"/>
        </w:rPr>
        <w:t>67 FPOs</w:t>
      </w:r>
      <w:r>
        <w:rPr>
          <w:rFonts w:ascii="Tahoma" w:hAnsi="Tahoma" w:cs="Tahoma"/>
          <w:bCs/>
          <w:sz w:val="26"/>
          <w:szCs w:val="26"/>
        </w:rPr>
        <w:t xml:space="preserve"> have been</w:t>
      </w:r>
      <w:r w:rsidRPr="00A26664">
        <w:rPr>
          <w:rFonts w:ascii="Tahoma" w:hAnsi="Tahoma" w:cs="Tahoma"/>
          <w:bCs/>
          <w:sz w:val="26"/>
          <w:szCs w:val="26"/>
        </w:rPr>
        <w:t xml:space="preserve"> promoted under Gove</w:t>
      </w:r>
      <w:r>
        <w:rPr>
          <w:rFonts w:ascii="Tahoma" w:hAnsi="Tahoma" w:cs="Tahoma"/>
          <w:bCs/>
          <w:sz w:val="26"/>
          <w:szCs w:val="26"/>
        </w:rPr>
        <w:t>rnment of India PRODUCE Fund,</w:t>
      </w:r>
      <w:r w:rsidRPr="00A26664">
        <w:rPr>
          <w:rFonts w:ascii="Tahoma" w:hAnsi="Tahoma" w:cs="Tahoma"/>
          <w:bCs/>
          <w:sz w:val="26"/>
          <w:szCs w:val="26"/>
        </w:rPr>
        <w:t>16 FPOs under Farm Sector Promotion Fund and 28 FPOs under Produce Organization Dev. Fund (PODF). Amritsar, Gurdaspur, Hoshiarpur and Tarn Taran are the leading districts under the scheme.</w:t>
      </w:r>
    </w:p>
    <w:p w14:paraId="5BF492AD" w14:textId="77777777" w:rsidR="00653205" w:rsidRDefault="00653205" w:rsidP="00653205">
      <w:pPr>
        <w:spacing w:after="0" w:line="240" w:lineRule="auto"/>
        <w:jc w:val="both"/>
        <w:rPr>
          <w:rFonts w:ascii="Tahoma" w:hAnsi="Tahoma" w:cs="Tahoma"/>
          <w:b/>
          <w:sz w:val="24"/>
          <w:szCs w:val="24"/>
          <w:lang w:val="en-IN"/>
        </w:rPr>
      </w:pPr>
    </w:p>
    <w:p w14:paraId="50ABE5E4" w14:textId="77777777" w:rsidR="00653205" w:rsidRPr="00A26664" w:rsidRDefault="00653205" w:rsidP="00653205">
      <w:pPr>
        <w:spacing w:after="0" w:line="240" w:lineRule="auto"/>
        <w:jc w:val="both"/>
        <w:rPr>
          <w:rFonts w:ascii="Tahoma" w:hAnsi="Tahoma" w:cs="Tahoma"/>
          <w:bCs/>
          <w:sz w:val="26"/>
          <w:szCs w:val="26"/>
        </w:rPr>
      </w:pPr>
      <w:r w:rsidRPr="00A26664">
        <w:rPr>
          <w:rFonts w:ascii="Tahoma" w:hAnsi="Tahoma" w:cs="Tahoma"/>
          <w:b/>
          <w:bCs/>
          <w:sz w:val="26"/>
          <w:szCs w:val="26"/>
        </w:rPr>
        <w:t>Shri Raghunath B</w:t>
      </w:r>
      <w:r w:rsidRPr="00A26664">
        <w:rPr>
          <w:rFonts w:ascii="Tahoma" w:hAnsi="Tahoma" w:cs="Tahoma"/>
          <w:bCs/>
          <w:sz w:val="26"/>
          <w:szCs w:val="26"/>
        </w:rPr>
        <w:t xml:space="preserve">, Chief General Manager, NABARD, apprised the house </w:t>
      </w:r>
      <w:r>
        <w:rPr>
          <w:rFonts w:ascii="Tahoma" w:hAnsi="Tahoma" w:cs="Tahoma"/>
          <w:bCs/>
          <w:sz w:val="26"/>
          <w:szCs w:val="26"/>
        </w:rPr>
        <w:t xml:space="preserve">that </w:t>
      </w:r>
      <w:r w:rsidRPr="00A26664">
        <w:rPr>
          <w:rFonts w:ascii="Tahoma" w:hAnsi="Tahoma" w:cs="Tahoma"/>
          <w:bCs/>
          <w:sz w:val="26"/>
          <w:szCs w:val="26"/>
        </w:rPr>
        <w:t>with the introduction of Schedule Factor scheme, there will be huge support for promotion of FPOs. Various agencies and concerned areas have been identified for this purpose which will facilitate formation of FPOs.</w:t>
      </w:r>
    </w:p>
    <w:p w14:paraId="6D9F3D02" w14:textId="77777777" w:rsidR="00653205" w:rsidRDefault="00653205" w:rsidP="00653205">
      <w:pPr>
        <w:spacing w:after="0" w:line="240" w:lineRule="auto"/>
        <w:rPr>
          <w:rFonts w:ascii="Tahoma" w:hAnsi="Tahoma" w:cs="Tahoma"/>
          <w:sz w:val="24"/>
          <w:szCs w:val="24"/>
          <w:lang w:val="en-IN"/>
        </w:rPr>
      </w:pPr>
    </w:p>
    <w:p w14:paraId="10F4661F" w14:textId="77777777" w:rsidR="00653205" w:rsidRDefault="00653205" w:rsidP="00653205">
      <w:pPr>
        <w:spacing w:after="0" w:line="240" w:lineRule="auto"/>
        <w:jc w:val="right"/>
        <w:rPr>
          <w:rFonts w:ascii="Tahoma" w:eastAsia="Calibri" w:hAnsi="Tahoma" w:cs="Tahoma"/>
          <w:b/>
          <w:sz w:val="24"/>
          <w:szCs w:val="24"/>
          <w:lang w:val="en-IN" w:eastAsia="en-IN" w:bidi="ar-SA"/>
        </w:rPr>
      </w:pPr>
    </w:p>
    <w:p w14:paraId="0AFE786D" w14:textId="77777777" w:rsidR="00653205" w:rsidRDefault="00653205" w:rsidP="00653205">
      <w:pPr>
        <w:spacing w:after="0" w:line="240" w:lineRule="auto"/>
        <w:jc w:val="right"/>
        <w:rPr>
          <w:rFonts w:ascii="Tahoma" w:eastAsia="Calibri" w:hAnsi="Tahoma" w:cs="Tahoma"/>
          <w:b/>
          <w:sz w:val="24"/>
          <w:szCs w:val="24"/>
          <w:lang w:val="en-IN" w:eastAsia="en-IN" w:bidi="ar-SA"/>
        </w:rPr>
      </w:pPr>
      <w:r>
        <w:rPr>
          <w:rFonts w:ascii="Tahoma" w:eastAsia="Calibri" w:hAnsi="Tahoma" w:cs="Tahoma"/>
          <w:b/>
          <w:sz w:val="24"/>
          <w:szCs w:val="24"/>
          <w:lang w:val="en-IN" w:eastAsia="en-IN" w:bidi="ar-SA"/>
        </w:rPr>
        <w:t>Action: All Banks, LDMs &amp; NABARD</w:t>
      </w:r>
    </w:p>
    <w:p w14:paraId="5F5E93CF" w14:textId="77777777" w:rsidR="00653205" w:rsidRDefault="00653205" w:rsidP="00653205">
      <w:pPr>
        <w:spacing w:after="0" w:line="240" w:lineRule="auto"/>
        <w:jc w:val="right"/>
        <w:rPr>
          <w:rFonts w:ascii="Tahoma" w:eastAsia="Calibri" w:hAnsi="Tahoma" w:cs="Tahoma"/>
          <w:b/>
          <w:sz w:val="24"/>
          <w:szCs w:val="24"/>
          <w:lang w:val="en-IN" w:eastAsia="en-IN" w:bidi="ar-SA"/>
        </w:rPr>
      </w:pPr>
    </w:p>
    <w:p w14:paraId="4A595E77" w14:textId="77777777" w:rsidR="00653205" w:rsidRDefault="00653205" w:rsidP="00653205">
      <w:pPr>
        <w:spacing w:after="0" w:line="240" w:lineRule="auto"/>
        <w:rPr>
          <w:rFonts w:ascii="Tahoma" w:eastAsia="Calibri" w:hAnsi="Tahoma" w:cs="Tahoma"/>
          <w:b/>
          <w:sz w:val="24"/>
          <w:szCs w:val="24"/>
          <w:lang w:val="en-IN" w:eastAsia="en-IN" w:bidi="ar-SA"/>
        </w:rPr>
      </w:pPr>
    </w:p>
    <w:p w14:paraId="6189D525" w14:textId="77777777" w:rsidR="00653205" w:rsidRDefault="00653205" w:rsidP="00653205">
      <w:pPr>
        <w:spacing w:after="0" w:line="240" w:lineRule="auto"/>
        <w:rPr>
          <w:rFonts w:ascii="Tahoma" w:eastAsia="Calibri" w:hAnsi="Tahoma" w:cs="Tahoma"/>
          <w:b/>
          <w:sz w:val="24"/>
          <w:szCs w:val="24"/>
          <w:lang w:val="en-IN" w:eastAsia="en-IN" w:bidi="ar-SA"/>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7403"/>
      </w:tblGrid>
      <w:tr w:rsidR="00653205" w:rsidRPr="00AA66FF" w14:paraId="6576C54D" w14:textId="77777777" w:rsidTr="00A90DE7">
        <w:tc>
          <w:tcPr>
            <w:tcW w:w="2047" w:type="dxa"/>
          </w:tcPr>
          <w:p w14:paraId="7FC2C514" w14:textId="77777777" w:rsidR="00653205" w:rsidRPr="00157023" w:rsidRDefault="00653205" w:rsidP="00A90DE7">
            <w:pPr>
              <w:pStyle w:val="PlainText"/>
              <w:ind w:left="180"/>
              <w:rPr>
                <w:rFonts w:eastAsiaTheme="minorEastAsia"/>
                <w:b/>
                <w:bCs/>
                <w:sz w:val="26"/>
                <w:szCs w:val="26"/>
              </w:rPr>
            </w:pPr>
            <w:r>
              <w:rPr>
                <w:rFonts w:eastAsiaTheme="minorEastAsia"/>
                <w:b/>
                <w:bCs/>
                <w:sz w:val="26"/>
                <w:szCs w:val="26"/>
              </w:rPr>
              <w:t>Item No. 12</w:t>
            </w:r>
          </w:p>
        </w:tc>
        <w:tc>
          <w:tcPr>
            <w:tcW w:w="7403" w:type="dxa"/>
          </w:tcPr>
          <w:p w14:paraId="6E0F8BE5" w14:textId="77777777" w:rsidR="00653205" w:rsidRPr="00157023" w:rsidRDefault="00653205" w:rsidP="00A90DE7">
            <w:pPr>
              <w:pStyle w:val="PlainText"/>
              <w:ind w:left="180"/>
              <w:rPr>
                <w:rFonts w:eastAsiaTheme="minorEastAsia"/>
                <w:b/>
                <w:bCs/>
                <w:sz w:val="26"/>
                <w:szCs w:val="26"/>
              </w:rPr>
            </w:pPr>
            <w:r w:rsidRPr="00157023">
              <w:rPr>
                <w:rFonts w:eastAsiaTheme="minorEastAsia"/>
                <w:b/>
                <w:bCs/>
                <w:sz w:val="26"/>
                <w:szCs w:val="26"/>
              </w:rPr>
              <w:t>Digitization of </w:t>
            </w:r>
            <w:r w:rsidRPr="00277466">
              <w:rPr>
                <w:rFonts w:eastAsiaTheme="minorEastAsia"/>
                <w:b/>
                <w:sz w:val="26"/>
                <w:szCs w:val="26"/>
              </w:rPr>
              <w:t>Land</w:t>
            </w:r>
            <w:r w:rsidRPr="00277466">
              <w:rPr>
                <w:rFonts w:eastAsiaTheme="minorEastAsia"/>
                <w:b/>
                <w:bCs/>
                <w:sz w:val="26"/>
                <w:szCs w:val="26"/>
              </w:rPr>
              <w:t> </w:t>
            </w:r>
            <w:r w:rsidRPr="00277466">
              <w:rPr>
                <w:rFonts w:eastAsiaTheme="minorEastAsia"/>
                <w:b/>
                <w:sz w:val="26"/>
                <w:szCs w:val="26"/>
              </w:rPr>
              <w:t>Records</w:t>
            </w:r>
            <w:r w:rsidRPr="00157023">
              <w:rPr>
                <w:rFonts w:eastAsiaTheme="minorEastAsia"/>
                <w:b/>
                <w:bCs/>
                <w:sz w:val="26"/>
                <w:szCs w:val="26"/>
              </w:rPr>
              <w:t> – Creation of Online charge by Banks</w:t>
            </w:r>
          </w:p>
        </w:tc>
      </w:tr>
    </w:tbl>
    <w:p w14:paraId="187C1795" w14:textId="77777777" w:rsidR="00653205" w:rsidRDefault="00653205" w:rsidP="00653205">
      <w:pPr>
        <w:shd w:val="clear" w:color="auto" w:fill="FFFFFF"/>
        <w:spacing w:after="0" w:line="240" w:lineRule="auto"/>
        <w:jc w:val="both"/>
        <w:rPr>
          <w:rFonts w:ascii="Tahoma" w:hAnsi="Tahoma" w:cs="Tahoma"/>
          <w:b/>
          <w:bCs/>
          <w:sz w:val="24"/>
          <w:szCs w:val="24"/>
        </w:rPr>
      </w:pPr>
    </w:p>
    <w:p w14:paraId="6BA1653A" w14:textId="77777777" w:rsidR="00653205" w:rsidRPr="00A32B64" w:rsidRDefault="00653205" w:rsidP="00653205">
      <w:pPr>
        <w:shd w:val="clear" w:color="auto" w:fill="FFFFFF"/>
        <w:spacing w:after="0" w:line="240" w:lineRule="auto"/>
        <w:jc w:val="both"/>
        <w:rPr>
          <w:rFonts w:ascii="Tahoma" w:hAnsi="Tahoma" w:cs="Tahoma"/>
          <w:bCs/>
          <w:sz w:val="24"/>
          <w:szCs w:val="24"/>
          <w:shd w:val="clear" w:color="auto" w:fill="FFFFFF"/>
        </w:rPr>
      </w:pPr>
      <w:r>
        <w:rPr>
          <w:rFonts w:ascii="Tahoma" w:hAnsi="Tahoma" w:cs="Tahoma"/>
          <w:bCs/>
          <w:sz w:val="24"/>
          <w:szCs w:val="24"/>
          <w:shd w:val="clear" w:color="auto" w:fill="FFFFFF"/>
        </w:rPr>
        <w:t>DGM, SLBC apprised the house that a</w:t>
      </w:r>
      <w:r w:rsidRPr="00735C58">
        <w:rPr>
          <w:rFonts w:ascii="Tahoma" w:hAnsi="Tahoma" w:cs="Tahoma"/>
          <w:bCs/>
          <w:sz w:val="24"/>
          <w:szCs w:val="24"/>
          <w:shd w:val="clear" w:color="auto" w:fill="FFFFFF"/>
        </w:rPr>
        <w:t xml:space="preserve"> meeting with respect to Digitization of Land Records for Creation of Online charge by Banks was held on 22.11.2022 under the Chairmanship of </w:t>
      </w:r>
      <w:r w:rsidRPr="007A7E36">
        <w:rPr>
          <w:rFonts w:ascii="Tahoma" w:hAnsi="Tahoma" w:cs="Tahoma"/>
          <w:b/>
          <w:bCs/>
          <w:sz w:val="24"/>
          <w:szCs w:val="24"/>
          <w:shd w:val="clear" w:color="auto" w:fill="FFFFFF"/>
        </w:rPr>
        <w:t>IAS &amp; Financial Commissioner Revenue Sh. K.A.P Sinha Ji</w:t>
      </w:r>
      <w:r w:rsidRPr="00735C58">
        <w:rPr>
          <w:rFonts w:ascii="Tahoma" w:hAnsi="Tahoma" w:cs="Tahoma"/>
          <w:bCs/>
          <w:sz w:val="24"/>
          <w:szCs w:val="24"/>
          <w:shd w:val="clear" w:color="auto" w:fill="FFFFFF"/>
        </w:rPr>
        <w:t xml:space="preserve">. The </w:t>
      </w:r>
      <w:r>
        <w:rPr>
          <w:rFonts w:ascii="Tahoma" w:hAnsi="Tahoma" w:cs="Tahoma"/>
          <w:bCs/>
          <w:sz w:val="24"/>
          <w:szCs w:val="24"/>
          <w:shd w:val="clear" w:color="auto" w:fill="FFFFFF"/>
        </w:rPr>
        <w:t>major</w:t>
      </w:r>
      <w:r w:rsidRPr="00735C58">
        <w:rPr>
          <w:rFonts w:ascii="Tahoma" w:hAnsi="Tahoma" w:cs="Tahoma"/>
          <w:bCs/>
          <w:sz w:val="24"/>
          <w:szCs w:val="24"/>
          <w:shd w:val="clear" w:color="auto" w:fill="FFFFFF"/>
        </w:rPr>
        <w:t xml:space="preserve"> banks</w:t>
      </w:r>
      <w:r>
        <w:rPr>
          <w:rFonts w:ascii="Tahoma" w:hAnsi="Tahoma" w:cs="Tahoma"/>
          <w:bCs/>
          <w:sz w:val="24"/>
          <w:szCs w:val="24"/>
          <w:shd w:val="clear" w:color="auto" w:fill="FFFFFF"/>
        </w:rPr>
        <w:t xml:space="preserve"> i.e. PNB, SBI, UBI, Canara and UCO bank participated in the meeting wherein fruitful discussions were held regarding the issue. </w:t>
      </w:r>
      <w:r w:rsidRPr="007A7E36">
        <w:rPr>
          <w:rFonts w:ascii="Tahoma" w:hAnsi="Tahoma" w:cs="Tahoma"/>
          <w:b/>
          <w:bCs/>
          <w:sz w:val="24"/>
          <w:szCs w:val="24"/>
          <w:shd w:val="clear" w:color="auto" w:fill="FFFFFF"/>
        </w:rPr>
        <w:t>Sh. K.A.P Sinha Ji</w:t>
      </w:r>
      <w:r>
        <w:rPr>
          <w:rFonts w:ascii="Tahoma" w:hAnsi="Tahoma" w:cs="Tahoma"/>
          <w:b/>
          <w:bCs/>
          <w:sz w:val="24"/>
          <w:szCs w:val="24"/>
          <w:shd w:val="clear" w:color="auto" w:fill="FFFFFF"/>
        </w:rPr>
        <w:t xml:space="preserve">, IAS </w:t>
      </w:r>
      <w:r>
        <w:rPr>
          <w:rFonts w:ascii="Tahoma" w:hAnsi="Tahoma" w:cs="Tahoma"/>
          <w:bCs/>
          <w:sz w:val="24"/>
          <w:szCs w:val="24"/>
          <w:shd w:val="clear" w:color="auto" w:fill="FFFFFF"/>
        </w:rPr>
        <w:t>assured</w:t>
      </w:r>
      <w:r w:rsidRPr="007A7E36">
        <w:rPr>
          <w:rFonts w:ascii="Tahoma" w:hAnsi="Tahoma" w:cs="Tahoma"/>
          <w:bCs/>
          <w:sz w:val="24"/>
          <w:szCs w:val="24"/>
          <w:shd w:val="clear" w:color="auto" w:fill="FFFFFF"/>
        </w:rPr>
        <w:t xml:space="preserve"> that the </w:t>
      </w:r>
      <w:r w:rsidRPr="007A7E36">
        <w:rPr>
          <w:rFonts w:ascii="Tahoma" w:hAnsi="Tahoma" w:cs="Tahoma"/>
          <w:bCs/>
          <w:sz w:val="26"/>
          <w:szCs w:val="26"/>
        </w:rPr>
        <w:t>Digitization of </w:t>
      </w:r>
      <w:r w:rsidRPr="007A7E36">
        <w:rPr>
          <w:rFonts w:ascii="Tahoma" w:hAnsi="Tahoma" w:cs="Tahoma"/>
          <w:sz w:val="26"/>
          <w:szCs w:val="26"/>
        </w:rPr>
        <w:t>Land</w:t>
      </w:r>
      <w:r w:rsidRPr="007A7E36">
        <w:rPr>
          <w:rFonts w:ascii="Tahoma" w:hAnsi="Tahoma" w:cs="Tahoma"/>
          <w:bCs/>
          <w:sz w:val="26"/>
          <w:szCs w:val="26"/>
        </w:rPr>
        <w:t> </w:t>
      </w:r>
      <w:r w:rsidRPr="007A7E36">
        <w:rPr>
          <w:rFonts w:ascii="Tahoma" w:hAnsi="Tahoma" w:cs="Tahoma"/>
          <w:sz w:val="26"/>
          <w:szCs w:val="26"/>
        </w:rPr>
        <w:t>Records</w:t>
      </w:r>
      <w:r w:rsidRPr="007A7E36">
        <w:rPr>
          <w:rFonts w:ascii="Tahoma" w:hAnsi="Tahoma" w:cs="Tahoma"/>
          <w:bCs/>
          <w:sz w:val="26"/>
          <w:szCs w:val="26"/>
        </w:rPr>
        <w:t> will be completed at the earliest</w:t>
      </w:r>
      <w:r>
        <w:rPr>
          <w:rFonts w:ascii="Tahoma" w:hAnsi="Tahoma" w:cs="Tahoma"/>
          <w:bCs/>
          <w:sz w:val="26"/>
          <w:szCs w:val="26"/>
        </w:rPr>
        <w:t>. He instructed the department and issued the guidelines during the meeting itself to enable the bankers for creation of online charge.</w:t>
      </w:r>
    </w:p>
    <w:p w14:paraId="29B54175" w14:textId="77777777" w:rsidR="00653205" w:rsidRDefault="00653205" w:rsidP="00653205">
      <w:pPr>
        <w:shd w:val="clear" w:color="auto" w:fill="FFFFFF"/>
        <w:spacing w:after="0" w:line="240" w:lineRule="auto"/>
        <w:jc w:val="both"/>
        <w:rPr>
          <w:rFonts w:ascii="Tahoma" w:hAnsi="Tahoma" w:cs="Tahoma"/>
          <w:b/>
          <w:bCs/>
          <w:sz w:val="24"/>
          <w:szCs w:val="24"/>
        </w:rPr>
      </w:pPr>
    </w:p>
    <w:p w14:paraId="299CE1D3" w14:textId="77777777" w:rsidR="00653205" w:rsidRDefault="00653205" w:rsidP="00653205">
      <w:pPr>
        <w:shd w:val="clear" w:color="auto" w:fill="FFFFFF"/>
        <w:spacing w:after="0" w:line="240" w:lineRule="auto"/>
        <w:jc w:val="both"/>
        <w:rPr>
          <w:rFonts w:ascii="Tahoma" w:hAnsi="Tahoma" w:cs="Tahoma"/>
          <w:b/>
          <w:bCs/>
          <w:sz w:val="24"/>
          <w:szCs w:val="24"/>
        </w:rPr>
      </w:pPr>
    </w:p>
    <w:p w14:paraId="02901799" w14:textId="77777777" w:rsidR="00653205" w:rsidRDefault="00653205" w:rsidP="00653205">
      <w:pPr>
        <w:shd w:val="clear" w:color="auto" w:fill="FFFFFF"/>
        <w:spacing w:after="0" w:line="240" w:lineRule="auto"/>
        <w:jc w:val="both"/>
        <w:rPr>
          <w:rFonts w:ascii="Tahoma" w:hAnsi="Tahoma" w:cs="Tahoma"/>
          <w:bCs/>
          <w:sz w:val="24"/>
          <w:szCs w:val="24"/>
          <w:shd w:val="clear" w:color="auto" w:fill="FFFFFF"/>
        </w:rPr>
      </w:pPr>
      <w:r w:rsidRPr="00516F97">
        <w:rPr>
          <w:rFonts w:ascii="Tahoma" w:hAnsi="Tahoma" w:cs="Tahoma"/>
          <w:b/>
          <w:bCs/>
          <w:sz w:val="24"/>
          <w:szCs w:val="24"/>
        </w:rPr>
        <w:lastRenderedPageBreak/>
        <w:t xml:space="preserve">Sh. </w:t>
      </w:r>
      <w:r w:rsidRPr="00DC0DA1">
        <w:rPr>
          <w:rFonts w:ascii="Tahoma" w:hAnsi="Tahoma" w:cs="Tahoma"/>
          <w:b/>
          <w:bCs/>
          <w:sz w:val="24"/>
          <w:szCs w:val="24"/>
          <w:lang w:val="en-IN"/>
        </w:rPr>
        <w:t>M.K. Mall</w:t>
      </w:r>
      <w:r>
        <w:rPr>
          <w:rFonts w:ascii="Tahoma" w:hAnsi="Tahoma" w:cs="Tahoma"/>
          <w:sz w:val="24"/>
          <w:szCs w:val="24"/>
        </w:rPr>
        <w:t xml:space="preserve"> </w:t>
      </w:r>
      <w:r w:rsidRPr="00594924">
        <w:rPr>
          <w:rFonts w:ascii="Tahoma" w:hAnsi="Tahoma" w:cs="Tahoma"/>
          <w:sz w:val="24"/>
          <w:szCs w:val="24"/>
        </w:rPr>
        <w:t>said that Digitization of Land Records is an issue of great</w:t>
      </w:r>
      <w:r w:rsidRPr="00594924">
        <w:rPr>
          <w:rFonts w:ascii="Tahoma" w:hAnsi="Tahoma" w:cs="Tahoma"/>
          <w:bCs/>
          <w:sz w:val="24"/>
          <w:szCs w:val="24"/>
        </w:rPr>
        <w:t xml:space="preserve"> importance as </w:t>
      </w:r>
      <w:r w:rsidRPr="00594924">
        <w:rPr>
          <w:rFonts w:ascii="Tahoma" w:hAnsi="Tahoma" w:cs="Tahoma"/>
          <w:sz w:val="24"/>
          <w:szCs w:val="24"/>
        </w:rPr>
        <w:t>the access will be given to Bankers for</w:t>
      </w:r>
      <w:r w:rsidRPr="00594924">
        <w:rPr>
          <w:rFonts w:ascii="Tahoma" w:hAnsi="Tahoma" w:cs="Tahoma"/>
          <w:bCs/>
          <w:sz w:val="24"/>
          <w:szCs w:val="24"/>
          <w:shd w:val="clear" w:color="auto" w:fill="FFFFFF"/>
        </w:rPr>
        <w:t xml:space="preserve"> all appraisal activities</w:t>
      </w:r>
      <w:r>
        <w:rPr>
          <w:rFonts w:ascii="Tahoma" w:hAnsi="Tahoma" w:cs="Tahoma"/>
          <w:bCs/>
          <w:sz w:val="24"/>
          <w:szCs w:val="24"/>
          <w:shd w:val="clear" w:color="auto" w:fill="FFFFFF"/>
        </w:rPr>
        <w:t>.</w:t>
      </w:r>
      <w:r w:rsidRPr="00594924">
        <w:rPr>
          <w:rFonts w:ascii="Tahoma" w:hAnsi="Tahoma" w:cs="Tahoma"/>
          <w:bCs/>
          <w:sz w:val="24"/>
          <w:szCs w:val="24"/>
          <w:shd w:val="clear" w:color="auto" w:fill="FFFFFF"/>
        </w:rPr>
        <w:t xml:space="preserve"> The Reserve Bank of India has also been requesting the State Govt. to complete the process at the earliest</w:t>
      </w:r>
      <w:r>
        <w:rPr>
          <w:rFonts w:ascii="Tahoma" w:hAnsi="Tahoma" w:cs="Tahoma"/>
          <w:bCs/>
          <w:sz w:val="24"/>
          <w:szCs w:val="24"/>
          <w:shd w:val="clear" w:color="auto" w:fill="FFFFFF"/>
        </w:rPr>
        <w:t xml:space="preserve"> possible so that Banks will be able to do </w:t>
      </w:r>
      <w:r w:rsidRPr="00594924">
        <w:rPr>
          <w:rFonts w:ascii="Tahoma" w:hAnsi="Tahoma" w:cs="Tahoma"/>
          <w:bCs/>
          <w:sz w:val="24"/>
          <w:szCs w:val="24"/>
          <w:shd w:val="clear" w:color="auto" w:fill="FFFFFF"/>
        </w:rPr>
        <w:t>easy lending to the farmers.</w:t>
      </w:r>
    </w:p>
    <w:p w14:paraId="6CE6080B" w14:textId="77777777" w:rsidR="00653205" w:rsidRDefault="00653205" w:rsidP="00653205">
      <w:pPr>
        <w:shd w:val="clear" w:color="auto" w:fill="FFFFFF"/>
        <w:spacing w:after="0" w:line="240" w:lineRule="auto"/>
        <w:jc w:val="both"/>
        <w:rPr>
          <w:rFonts w:ascii="Tahoma" w:hAnsi="Tahoma" w:cs="Tahoma"/>
          <w:b/>
          <w:bCs/>
          <w:sz w:val="24"/>
          <w:szCs w:val="24"/>
        </w:rPr>
      </w:pPr>
    </w:p>
    <w:p w14:paraId="4FCF886E" w14:textId="77777777" w:rsidR="00653205" w:rsidRDefault="00653205" w:rsidP="00653205">
      <w:pPr>
        <w:spacing w:after="0" w:line="240" w:lineRule="auto"/>
        <w:jc w:val="both"/>
        <w:rPr>
          <w:rFonts w:ascii="Tahoma" w:hAnsi="Tahoma" w:cs="Tahoma"/>
          <w:sz w:val="24"/>
          <w:szCs w:val="24"/>
          <w:lang w:val="en-IN"/>
        </w:rPr>
      </w:pPr>
      <w:r w:rsidRPr="00DC0DA1">
        <w:rPr>
          <w:rFonts w:ascii="Tahoma" w:hAnsi="Tahoma" w:cs="Tahoma"/>
          <w:b/>
          <w:sz w:val="24"/>
          <w:szCs w:val="24"/>
        </w:rPr>
        <w:t>Madam Garima Singh</w:t>
      </w:r>
      <w:r w:rsidRPr="00DC0DA1">
        <w:rPr>
          <w:rFonts w:ascii="Tahoma" w:hAnsi="Tahoma" w:cs="Tahoma"/>
          <w:sz w:val="24"/>
          <w:szCs w:val="24"/>
        </w:rPr>
        <w:t xml:space="preserve">, </w:t>
      </w:r>
      <w:r w:rsidRPr="00DC0DA1">
        <w:rPr>
          <w:rFonts w:ascii="Tahoma" w:hAnsi="Tahoma" w:cs="Tahoma"/>
          <w:b/>
          <w:sz w:val="24"/>
          <w:szCs w:val="24"/>
          <w:lang w:val="en-IN"/>
        </w:rPr>
        <w:t>IRS</w:t>
      </w:r>
      <w:r w:rsidRPr="00DC0DA1">
        <w:rPr>
          <w:rFonts w:ascii="Tahoma" w:hAnsi="Tahoma" w:cs="Tahoma"/>
          <w:sz w:val="24"/>
          <w:szCs w:val="24"/>
          <w:lang w:val="en-IN"/>
        </w:rPr>
        <w:t xml:space="preserve">, Secretary Finance </w:t>
      </w:r>
      <w:r>
        <w:rPr>
          <w:rFonts w:ascii="Tahoma" w:hAnsi="Tahoma" w:cs="Tahoma"/>
          <w:sz w:val="24"/>
          <w:szCs w:val="24"/>
          <w:lang w:val="en-IN"/>
        </w:rPr>
        <w:t>informed that the records have</w:t>
      </w:r>
      <w:r w:rsidRPr="003F04C3">
        <w:rPr>
          <w:rFonts w:ascii="Tahoma" w:hAnsi="Tahoma" w:cs="Tahoma"/>
          <w:sz w:val="24"/>
          <w:szCs w:val="24"/>
          <w:lang w:val="en-IN"/>
        </w:rPr>
        <w:t xml:space="preserve"> </w:t>
      </w:r>
      <w:r>
        <w:rPr>
          <w:rFonts w:ascii="Tahoma" w:hAnsi="Tahoma" w:cs="Tahoma"/>
          <w:sz w:val="24"/>
          <w:szCs w:val="24"/>
          <w:lang w:val="en-IN"/>
        </w:rPr>
        <w:t>partly been digitized and SOPs on lines with the already digitized records are being studied &amp; shared. The Govt. is in the process of completion of digitization in the second phase and records will be activated on the portal soon.</w:t>
      </w:r>
    </w:p>
    <w:p w14:paraId="67B1CD3C" w14:textId="77777777" w:rsidR="00653205" w:rsidRDefault="00653205" w:rsidP="00653205">
      <w:pPr>
        <w:spacing w:after="0" w:line="240" w:lineRule="auto"/>
        <w:rPr>
          <w:rFonts w:ascii="Tahoma" w:eastAsia="Calibri" w:hAnsi="Tahoma" w:cs="Tahoma"/>
          <w:b/>
          <w:sz w:val="24"/>
          <w:szCs w:val="24"/>
          <w:lang w:val="en-IN" w:eastAsia="en-IN" w:bidi="ar-SA"/>
        </w:rPr>
      </w:pPr>
    </w:p>
    <w:p w14:paraId="2B1B5881" w14:textId="77777777" w:rsidR="00653205" w:rsidRDefault="00653205" w:rsidP="00653205">
      <w:pPr>
        <w:pStyle w:val="PlainText"/>
        <w:jc w:val="right"/>
        <w:rPr>
          <w:b/>
          <w:bCs/>
          <w:sz w:val="24"/>
          <w:szCs w:val="24"/>
        </w:rPr>
      </w:pPr>
      <w:r w:rsidRPr="00516F97">
        <w:rPr>
          <w:b/>
          <w:bCs/>
          <w:sz w:val="24"/>
          <w:szCs w:val="24"/>
        </w:rPr>
        <w:t>Action: Revenue Department</w:t>
      </w:r>
    </w:p>
    <w:p w14:paraId="531F214E" w14:textId="77777777" w:rsidR="00653205" w:rsidRDefault="00653205" w:rsidP="00653205">
      <w:pPr>
        <w:pStyle w:val="PlainText"/>
        <w:jc w:val="right"/>
        <w:rPr>
          <w:b/>
          <w:bCs/>
          <w:sz w:val="24"/>
          <w:szCs w:val="24"/>
        </w:rPr>
      </w:pPr>
    </w:p>
    <w:tbl>
      <w:tblPr>
        <w:tblW w:w="960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0"/>
        <w:gridCol w:w="7204"/>
      </w:tblGrid>
      <w:tr w:rsidR="00653205" w:rsidRPr="00AA66FF" w14:paraId="34EB0E98" w14:textId="77777777" w:rsidTr="00A90DE7">
        <w:trPr>
          <w:trHeight w:val="672"/>
        </w:trPr>
        <w:tc>
          <w:tcPr>
            <w:tcW w:w="2400" w:type="dxa"/>
          </w:tcPr>
          <w:p w14:paraId="6C4DA25F" w14:textId="77777777" w:rsidR="00653205" w:rsidRPr="00F107F9" w:rsidRDefault="00653205" w:rsidP="00A90DE7">
            <w:pPr>
              <w:pStyle w:val="PlainText"/>
              <w:ind w:left="-486" w:firstLine="450"/>
              <w:outlineLvl w:val="0"/>
              <w:rPr>
                <w:rFonts w:eastAsiaTheme="minorEastAsia"/>
                <w:b/>
                <w:bCs/>
                <w:sz w:val="26"/>
                <w:szCs w:val="26"/>
              </w:rPr>
            </w:pPr>
            <w:r w:rsidRPr="00F107F9">
              <w:rPr>
                <w:rFonts w:eastAsiaTheme="minorEastAsia"/>
                <w:b/>
                <w:bCs/>
                <w:sz w:val="26"/>
                <w:szCs w:val="26"/>
              </w:rPr>
              <w:t>Item No. 13</w:t>
            </w:r>
          </w:p>
        </w:tc>
        <w:tc>
          <w:tcPr>
            <w:tcW w:w="7204" w:type="dxa"/>
          </w:tcPr>
          <w:p w14:paraId="795B0C12" w14:textId="77777777" w:rsidR="00653205" w:rsidRPr="00F107F9" w:rsidRDefault="00653205" w:rsidP="00A90DE7">
            <w:pPr>
              <w:pStyle w:val="PlainText"/>
              <w:outlineLvl w:val="0"/>
              <w:rPr>
                <w:rFonts w:eastAsiaTheme="minorEastAsia"/>
                <w:b/>
                <w:bCs/>
                <w:sz w:val="26"/>
                <w:szCs w:val="26"/>
              </w:rPr>
            </w:pPr>
            <w:r w:rsidRPr="00F107F9">
              <w:rPr>
                <w:rFonts w:eastAsiaTheme="minorEastAsia"/>
                <w:b/>
                <w:bCs/>
                <w:sz w:val="26"/>
                <w:szCs w:val="26"/>
              </w:rPr>
              <w:t>Advances to Micro, Small &amp; Medium Enterprises (MSMEs) in Priority Sector.</w:t>
            </w:r>
          </w:p>
        </w:tc>
      </w:tr>
    </w:tbl>
    <w:p w14:paraId="389BA108" w14:textId="77777777" w:rsidR="00653205" w:rsidRDefault="00653205" w:rsidP="00653205">
      <w:pPr>
        <w:pStyle w:val="PlainText"/>
        <w:rPr>
          <w:b/>
          <w:bCs/>
          <w:sz w:val="24"/>
          <w:szCs w:val="24"/>
        </w:rPr>
      </w:pPr>
    </w:p>
    <w:p w14:paraId="457D7225" w14:textId="77777777" w:rsidR="00653205" w:rsidRDefault="00653205" w:rsidP="00653205">
      <w:pPr>
        <w:pStyle w:val="PlainText"/>
        <w:rPr>
          <w:rFonts w:eastAsiaTheme="minorEastAsia"/>
          <w:bCs/>
          <w:sz w:val="24"/>
          <w:szCs w:val="24"/>
          <w:shd w:val="clear" w:color="auto" w:fill="FFFFFF"/>
        </w:rPr>
      </w:pPr>
      <w:r w:rsidRPr="003F04C3">
        <w:rPr>
          <w:rFonts w:eastAsiaTheme="minorEastAsia"/>
          <w:bCs/>
          <w:sz w:val="24"/>
          <w:szCs w:val="24"/>
          <w:shd w:val="clear" w:color="auto" w:fill="FFFFFF"/>
        </w:rPr>
        <w:t xml:space="preserve">The MSME Advances in the State during the period under review </w:t>
      </w:r>
      <w:r>
        <w:rPr>
          <w:rFonts w:eastAsiaTheme="minorEastAsia"/>
          <w:bCs/>
          <w:sz w:val="24"/>
          <w:szCs w:val="24"/>
          <w:shd w:val="clear" w:color="auto" w:fill="FFFFFF"/>
        </w:rPr>
        <w:t xml:space="preserve">witnessed a growth of 26.36% with increase of Rs. 16637 Crores </w:t>
      </w:r>
      <w:r w:rsidRPr="00254CA8">
        <w:rPr>
          <w:rFonts w:eastAsiaTheme="minorEastAsia"/>
          <w:bCs/>
          <w:sz w:val="24"/>
          <w:szCs w:val="24"/>
          <w:shd w:val="clear" w:color="auto" w:fill="FFFFFF"/>
        </w:rPr>
        <w:t>i.e. from Rs. 63114 crores as at Sept 2021 to Rs.79751 crores as at Sept 2022</w:t>
      </w:r>
      <w:r>
        <w:rPr>
          <w:rFonts w:eastAsiaTheme="minorEastAsia"/>
          <w:bCs/>
          <w:sz w:val="24"/>
          <w:szCs w:val="24"/>
          <w:shd w:val="clear" w:color="auto" w:fill="FFFFFF"/>
        </w:rPr>
        <w:t>. The leading banks are PNB, P&amp;SB, Canara Bank and HDFC.</w:t>
      </w:r>
    </w:p>
    <w:p w14:paraId="7890BECB" w14:textId="77777777" w:rsidR="00653205" w:rsidRDefault="00653205" w:rsidP="00653205">
      <w:pPr>
        <w:pStyle w:val="PlainText"/>
        <w:rPr>
          <w:rFonts w:eastAsiaTheme="minorEastAsia"/>
          <w:bCs/>
          <w:sz w:val="24"/>
          <w:szCs w:val="24"/>
          <w:shd w:val="clear" w:color="auto" w:fill="FFFFFF"/>
        </w:rPr>
      </w:pPr>
    </w:p>
    <w:p w14:paraId="63F46B47" w14:textId="77777777" w:rsidR="00653205" w:rsidRPr="00657041" w:rsidRDefault="00653205" w:rsidP="00653205">
      <w:pPr>
        <w:pStyle w:val="PlainText"/>
        <w:rPr>
          <w:rFonts w:eastAsia="Calibri"/>
          <w:sz w:val="24"/>
          <w:szCs w:val="24"/>
          <w:lang w:val="en-IN" w:eastAsia="en-IN"/>
        </w:rPr>
      </w:pPr>
      <w:r>
        <w:rPr>
          <w:rFonts w:eastAsiaTheme="minorEastAsia"/>
          <w:bCs/>
          <w:sz w:val="24"/>
          <w:szCs w:val="24"/>
          <w:shd w:val="clear" w:color="auto" w:fill="FFFFFF"/>
        </w:rPr>
        <w:t>Further, UCO bank, Indian Overseas Bank, Bank of Maharashtra and Union Bank have shown negative growth in Micro Enterprises.</w:t>
      </w:r>
      <w:r w:rsidRPr="00657041">
        <w:rPr>
          <w:rFonts w:eastAsia="Calibri"/>
          <w:b/>
          <w:sz w:val="24"/>
          <w:szCs w:val="24"/>
          <w:lang w:val="en-IN" w:eastAsia="en-IN"/>
        </w:rPr>
        <w:t xml:space="preserve"> </w:t>
      </w:r>
      <w:r w:rsidRPr="00657041">
        <w:rPr>
          <w:rFonts w:eastAsia="Calibri"/>
          <w:sz w:val="24"/>
          <w:szCs w:val="24"/>
          <w:lang w:val="en-IN" w:eastAsia="en-IN"/>
        </w:rPr>
        <w:t>The concerned banks to put concerted efforts for improvement.</w:t>
      </w:r>
    </w:p>
    <w:p w14:paraId="32C4749C" w14:textId="77777777" w:rsidR="00653205" w:rsidRDefault="00653205" w:rsidP="00653205">
      <w:pPr>
        <w:pStyle w:val="PlainText"/>
        <w:jc w:val="right"/>
        <w:rPr>
          <w:rFonts w:eastAsia="Calibri"/>
          <w:b/>
          <w:sz w:val="24"/>
          <w:szCs w:val="24"/>
          <w:lang w:val="en-IN" w:eastAsia="en-IN"/>
        </w:rPr>
      </w:pPr>
      <w:r>
        <w:rPr>
          <w:rFonts w:eastAsia="Calibri"/>
          <w:b/>
          <w:sz w:val="24"/>
          <w:szCs w:val="24"/>
          <w:lang w:val="en-IN" w:eastAsia="en-IN"/>
        </w:rPr>
        <w:t>Action: Concerned Banks</w:t>
      </w:r>
    </w:p>
    <w:p w14:paraId="4D4BDBA6" w14:textId="77777777" w:rsidR="00653205" w:rsidRDefault="00653205" w:rsidP="00653205">
      <w:pPr>
        <w:pStyle w:val="PlainText"/>
        <w:jc w:val="right"/>
        <w:rPr>
          <w:rFonts w:eastAsia="Calibri"/>
          <w:b/>
          <w:sz w:val="24"/>
          <w:szCs w:val="24"/>
          <w:lang w:val="en-IN" w:eastAsia="en-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6131"/>
      </w:tblGrid>
      <w:tr w:rsidR="00653205" w:rsidRPr="00060B48" w14:paraId="3E5DE5A4" w14:textId="77777777" w:rsidTr="00A90DE7">
        <w:trPr>
          <w:trHeight w:val="440"/>
          <w:jc w:val="center"/>
        </w:trPr>
        <w:tc>
          <w:tcPr>
            <w:tcW w:w="3529" w:type="dxa"/>
          </w:tcPr>
          <w:p w14:paraId="72365308" w14:textId="77777777" w:rsidR="00653205" w:rsidRPr="00C10DF8" w:rsidRDefault="00653205" w:rsidP="00A90DE7">
            <w:pPr>
              <w:pStyle w:val="PlainText"/>
              <w:ind w:left="180"/>
              <w:rPr>
                <w:rFonts w:eastAsiaTheme="minorEastAsia"/>
                <w:b/>
                <w:bCs/>
                <w:sz w:val="26"/>
                <w:szCs w:val="26"/>
              </w:rPr>
            </w:pPr>
            <w:r w:rsidRPr="00C10DF8">
              <w:rPr>
                <w:rFonts w:eastAsiaTheme="minorEastAsia"/>
                <w:b/>
                <w:bCs/>
                <w:sz w:val="26"/>
                <w:szCs w:val="26"/>
              </w:rPr>
              <w:br w:type="page"/>
              <w:t>Item No. 13.2</w:t>
            </w:r>
          </w:p>
        </w:tc>
        <w:tc>
          <w:tcPr>
            <w:tcW w:w="6210" w:type="dxa"/>
          </w:tcPr>
          <w:p w14:paraId="291C510B" w14:textId="77777777" w:rsidR="00653205" w:rsidRPr="00C10DF8" w:rsidRDefault="00653205" w:rsidP="00A90DE7">
            <w:pPr>
              <w:pStyle w:val="PlainText"/>
              <w:ind w:left="180"/>
              <w:rPr>
                <w:rFonts w:eastAsiaTheme="minorEastAsia"/>
                <w:b/>
                <w:bCs/>
                <w:sz w:val="26"/>
                <w:szCs w:val="26"/>
              </w:rPr>
            </w:pPr>
            <w:r w:rsidRPr="00C10DF8">
              <w:rPr>
                <w:rFonts w:eastAsiaTheme="minorEastAsia"/>
                <w:b/>
                <w:bCs/>
                <w:sz w:val="26"/>
                <w:szCs w:val="26"/>
              </w:rPr>
              <w:t>Collateral Free Loans to MSME</w:t>
            </w:r>
          </w:p>
        </w:tc>
      </w:tr>
    </w:tbl>
    <w:p w14:paraId="333FABD5" w14:textId="77777777" w:rsidR="00653205" w:rsidRDefault="00653205" w:rsidP="00653205">
      <w:pPr>
        <w:pStyle w:val="PlainText"/>
        <w:jc w:val="right"/>
        <w:rPr>
          <w:rFonts w:eastAsia="Calibri"/>
          <w:b/>
          <w:sz w:val="24"/>
          <w:szCs w:val="24"/>
          <w:lang w:val="en-IN" w:eastAsia="en-IN"/>
        </w:rPr>
      </w:pPr>
    </w:p>
    <w:p w14:paraId="2CAFC965" w14:textId="77777777" w:rsidR="00653205" w:rsidRPr="00C10DF8" w:rsidRDefault="00653205" w:rsidP="00653205">
      <w:pPr>
        <w:pStyle w:val="PlainText"/>
        <w:rPr>
          <w:rFonts w:eastAsiaTheme="minorEastAsia"/>
          <w:bCs/>
          <w:sz w:val="24"/>
          <w:szCs w:val="24"/>
          <w:shd w:val="clear" w:color="auto" w:fill="FFFFFF"/>
        </w:rPr>
      </w:pPr>
      <w:r w:rsidRPr="00C10DF8">
        <w:rPr>
          <w:rFonts w:eastAsiaTheme="minorEastAsia"/>
          <w:bCs/>
          <w:sz w:val="24"/>
          <w:szCs w:val="24"/>
          <w:shd w:val="clear" w:color="auto" w:fill="FFFFFF"/>
        </w:rPr>
        <w:t>The achievement under Collateral Free Loans to MSME for the Q.E. Sept 2022 is 96%.</w:t>
      </w:r>
    </w:p>
    <w:p w14:paraId="6ECDF850" w14:textId="77777777" w:rsidR="00653205" w:rsidRPr="00C10DF8" w:rsidRDefault="00653205" w:rsidP="00653205">
      <w:pPr>
        <w:pStyle w:val="PlainText"/>
        <w:rPr>
          <w:rFonts w:eastAsiaTheme="minorEastAsia"/>
          <w:bCs/>
          <w:sz w:val="24"/>
          <w:szCs w:val="24"/>
          <w:shd w:val="clear" w:color="auto" w:fill="FFFFFF"/>
        </w:rPr>
      </w:pPr>
    </w:p>
    <w:p w14:paraId="6EBBFFFC" w14:textId="77777777" w:rsidR="00653205" w:rsidRPr="00C10DF8" w:rsidRDefault="00653205" w:rsidP="00653205">
      <w:pPr>
        <w:pStyle w:val="Footer"/>
        <w:rPr>
          <w:rFonts w:ascii="Tahoma" w:eastAsiaTheme="minorEastAsia" w:hAnsi="Tahoma" w:cs="Tahoma"/>
          <w:bCs/>
          <w:shd w:val="clear" w:color="auto" w:fill="FFFFFF"/>
          <w:lang w:bidi="hi-IN"/>
        </w:rPr>
      </w:pPr>
      <w:r w:rsidRPr="00C10DF8">
        <w:rPr>
          <w:rFonts w:ascii="Tahoma" w:eastAsiaTheme="minorEastAsia" w:hAnsi="Tahoma" w:cs="Tahoma"/>
          <w:bCs/>
          <w:shd w:val="clear" w:color="auto" w:fill="FFFFFF"/>
          <w:lang w:bidi="hi-IN"/>
        </w:rPr>
        <w:t>All the member banks were requested to follow the mandatory guidelines and endeavor for 100% collateral free Loans up to Rs.10 lacs</w:t>
      </w:r>
      <w:r>
        <w:rPr>
          <w:rFonts w:ascii="Tahoma" w:eastAsiaTheme="minorEastAsia" w:hAnsi="Tahoma" w:cs="Tahoma"/>
          <w:bCs/>
          <w:shd w:val="clear" w:color="auto" w:fill="FFFFFF"/>
          <w:lang w:bidi="hi-IN"/>
        </w:rPr>
        <w:t>.</w:t>
      </w:r>
    </w:p>
    <w:p w14:paraId="3D58482E" w14:textId="77777777" w:rsidR="00653205" w:rsidRDefault="00653205" w:rsidP="00653205">
      <w:pPr>
        <w:pStyle w:val="PlainText"/>
        <w:jc w:val="right"/>
        <w:rPr>
          <w:rFonts w:eastAsia="Calibri"/>
          <w:b/>
          <w:sz w:val="24"/>
          <w:szCs w:val="24"/>
          <w:lang w:val="en-IN" w:eastAsia="en-IN"/>
        </w:rPr>
      </w:pPr>
      <w:r>
        <w:rPr>
          <w:rFonts w:eastAsia="Calibri"/>
          <w:b/>
          <w:sz w:val="24"/>
          <w:szCs w:val="24"/>
          <w:lang w:val="en-IN" w:eastAsia="en-IN"/>
        </w:rPr>
        <w:t>Action: All Banks</w:t>
      </w:r>
    </w:p>
    <w:p w14:paraId="7ED5DA42" w14:textId="77777777" w:rsidR="00653205" w:rsidRDefault="00653205" w:rsidP="00653205">
      <w:pPr>
        <w:pStyle w:val="PlainText"/>
        <w:jc w:val="right"/>
        <w:rPr>
          <w:rFonts w:eastAsia="Calibri"/>
          <w:b/>
          <w:sz w:val="24"/>
          <w:szCs w:val="24"/>
          <w:lang w:val="en-IN" w:eastAsia="en-IN"/>
        </w:rPr>
      </w:pPr>
    </w:p>
    <w:tbl>
      <w:tblPr>
        <w:tblW w:w="9579" w:type="dxa"/>
        <w:jc w:val="center"/>
        <w:tblLook w:val="0000" w:firstRow="0" w:lastRow="0" w:firstColumn="0" w:lastColumn="0" w:noHBand="0" w:noVBand="0"/>
      </w:tblPr>
      <w:tblGrid>
        <w:gridCol w:w="2610"/>
        <w:gridCol w:w="6969"/>
      </w:tblGrid>
      <w:tr w:rsidR="00653205" w:rsidRPr="00AA66FF" w14:paraId="71D242EA" w14:textId="77777777" w:rsidTr="00A90DE7">
        <w:trPr>
          <w:trHeight w:val="530"/>
          <w:jc w:val="center"/>
        </w:trPr>
        <w:tc>
          <w:tcPr>
            <w:tcW w:w="2610" w:type="dxa"/>
            <w:tcBorders>
              <w:top w:val="single" w:sz="4" w:space="0" w:color="auto"/>
              <w:left w:val="single" w:sz="4" w:space="0" w:color="auto"/>
              <w:bottom w:val="single" w:sz="4" w:space="0" w:color="auto"/>
              <w:right w:val="single" w:sz="4" w:space="0" w:color="auto"/>
            </w:tcBorders>
          </w:tcPr>
          <w:p w14:paraId="6D23161A" w14:textId="77777777" w:rsidR="00653205" w:rsidRPr="00BA1B91" w:rsidRDefault="00653205" w:rsidP="00A90DE7">
            <w:pPr>
              <w:pStyle w:val="PlainText"/>
              <w:ind w:left="180"/>
              <w:rPr>
                <w:rFonts w:eastAsiaTheme="minorEastAsia"/>
                <w:b/>
                <w:bCs/>
                <w:sz w:val="26"/>
                <w:szCs w:val="26"/>
              </w:rPr>
            </w:pPr>
            <w:r w:rsidRPr="00BA1B91">
              <w:rPr>
                <w:rFonts w:eastAsiaTheme="minorEastAsia"/>
                <w:b/>
                <w:bCs/>
                <w:sz w:val="26"/>
                <w:szCs w:val="26"/>
              </w:rPr>
              <w:t>Item No. 13.5</w:t>
            </w:r>
          </w:p>
        </w:tc>
        <w:tc>
          <w:tcPr>
            <w:tcW w:w="6969" w:type="dxa"/>
            <w:tcBorders>
              <w:top w:val="single" w:sz="4" w:space="0" w:color="auto"/>
              <w:left w:val="single" w:sz="4" w:space="0" w:color="auto"/>
              <w:bottom w:val="single" w:sz="4" w:space="0" w:color="auto"/>
              <w:right w:val="single" w:sz="4" w:space="0" w:color="auto"/>
            </w:tcBorders>
          </w:tcPr>
          <w:p w14:paraId="7613D4A9" w14:textId="77777777" w:rsidR="00653205" w:rsidRPr="00BA1B91" w:rsidRDefault="00653205" w:rsidP="00A90DE7">
            <w:pPr>
              <w:pStyle w:val="PlainText"/>
              <w:ind w:left="180"/>
              <w:rPr>
                <w:rFonts w:eastAsiaTheme="minorEastAsia"/>
                <w:b/>
                <w:bCs/>
                <w:sz w:val="26"/>
                <w:szCs w:val="26"/>
              </w:rPr>
            </w:pPr>
            <w:r w:rsidRPr="00BA1B91">
              <w:rPr>
                <w:rFonts w:eastAsiaTheme="minorEastAsia"/>
                <w:b/>
                <w:bCs/>
                <w:sz w:val="26"/>
                <w:szCs w:val="26"/>
              </w:rPr>
              <w:t>Position of NPA in MSME advances</w:t>
            </w:r>
          </w:p>
        </w:tc>
      </w:tr>
    </w:tbl>
    <w:p w14:paraId="2A5DFE06" w14:textId="77777777" w:rsidR="00653205" w:rsidRDefault="00653205" w:rsidP="00653205">
      <w:pPr>
        <w:spacing w:after="0" w:line="240" w:lineRule="auto"/>
        <w:rPr>
          <w:rFonts w:ascii="Tahoma" w:eastAsia="Calibri" w:hAnsi="Tahoma" w:cs="Tahoma"/>
          <w:sz w:val="24"/>
          <w:szCs w:val="24"/>
          <w:lang w:val="en-IN" w:eastAsia="en-IN" w:bidi="ar-SA"/>
        </w:rPr>
      </w:pPr>
    </w:p>
    <w:p w14:paraId="72E6FF1F" w14:textId="77777777" w:rsidR="00653205" w:rsidRDefault="00653205" w:rsidP="00653205">
      <w:pPr>
        <w:spacing w:after="0" w:line="240" w:lineRule="auto"/>
        <w:jc w:val="both"/>
        <w:rPr>
          <w:rFonts w:ascii="Tahoma" w:eastAsia="Calibri" w:hAnsi="Tahoma" w:cs="Tahoma"/>
          <w:sz w:val="24"/>
          <w:szCs w:val="24"/>
          <w:lang w:val="en-IN" w:eastAsia="en-IN" w:bidi="ar-SA"/>
        </w:rPr>
      </w:pPr>
      <w:r w:rsidRPr="00536513">
        <w:rPr>
          <w:rFonts w:ascii="Tahoma" w:eastAsia="Calibri" w:hAnsi="Tahoma" w:cs="Tahoma"/>
          <w:sz w:val="24"/>
          <w:szCs w:val="24"/>
          <w:lang w:val="en-IN" w:eastAsia="en-IN" w:bidi="ar-SA"/>
        </w:rPr>
        <w:t>The NPA under collateral free MSME advances is 18.46% as on September</w:t>
      </w:r>
      <w:r>
        <w:rPr>
          <w:rFonts w:ascii="Tahoma" w:eastAsia="Calibri" w:hAnsi="Tahoma" w:cs="Tahoma"/>
          <w:sz w:val="24"/>
          <w:szCs w:val="24"/>
          <w:lang w:val="en-IN" w:eastAsia="en-IN" w:bidi="ar-SA"/>
        </w:rPr>
        <w:t xml:space="preserve"> 2022 with Bank of India, UCO Bank, IDBI, PSCB, PNB &amp; Canara Bank having maximum NPA percentage under the category. </w:t>
      </w:r>
    </w:p>
    <w:p w14:paraId="1216EA03" w14:textId="77777777" w:rsidR="00653205" w:rsidRDefault="00653205" w:rsidP="00653205">
      <w:pPr>
        <w:spacing w:after="0" w:line="240" w:lineRule="auto"/>
        <w:jc w:val="both"/>
        <w:rPr>
          <w:rFonts w:ascii="Tahoma" w:eastAsia="Calibri" w:hAnsi="Tahoma" w:cs="Tahoma"/>
          <w:sz w:val="24"/>
          <w:szCs w:val="24"/>
          <w:lang w:val="en-IN" w:eastAsia="en-IN" w:bidi="ar-SA"/>
        </w:rPr>
      </w:pPr>
      <w:r>
        <w:rPr>
          <w:rFonts w:ascii="Tahoma" w:eastAsia="Calibri" w:hAnsi="Tahoma" w:cs="Tahoma"/>
          <w:sz w:val="24"/>
          <w:szCs w:val="24"/>
          <w:lang w:val="en-IN" w:eastAsia="en-IN" w:bidi="ar-SA"/>
        </w:rPr>
        <w:t>The Banks were requested to throw light on the issues faced as the percentage of NPA in MSME Advances is very high and also inform regarding any specific support required from State Govt. for the same.</w:t>
      </w:r>
    </w:p>
    <w:p w14:paraId="183BA99E" w14:textId="77777777" w:rsidR="00653205" w:rsidRDefault="00653205" w:rsidP="00653205">
      <w:pPr>
        <w:spacing w:after="0" w:line="240" w:lineRule="auto"/>
        <w:jc w:val="both"/>
        <w:rPr>
          <w:rFonts w:ascii="Tahoma" w:eastAsia="Calibri" w:hAnsi="Tahoma" w:cs="Tahoma"/>
          <w:sz w:val="24"/>
          <w:szCs w:val="24"/>
          <w:lang w:val="en-IN" w:eastAsia="en-IN" w:bidi="ar-SA"/>
        </w:rPr>
      </w:pPr>
      <w:r>
        <w:rPr>
          <w:rFonts w:ascii="Tahoma" w:eastAsia="Calibri" w:hAnsi="Tahoma" w:cs="Tahoma"/>
          <w:sz w:val="24"/>
          <w:szCs w:val="24"/>
          <w:lang w:val="en-IN" w:eastAsia="en-IN" w:bidi="ar-SA"/>
        </w:rPr>
        <w:t>Sh. Sumit Phakka, General Manager, SBI raised the concern that at the time of execution of District Magistrate orders for taking physical possession of properties, the Kisan Unions Interfere</w:t>
      </w:r>
      <w:r w:rsidRPr="002C22E1">
        <w:rPr>
          <w:rFonts w:ascii="Tahoma" w:eastAsia="Calibri" w:hAnsi="Tahoma" w:cs="Tahoma"/>
          <w:sz w:val="24"/>
          <w:szCs w:val="24"/>
          <w:lang w:val="en-IN" w:eastAsia="en-IN" w:bidi="ar-SA"/>
        </w:rPr>
        <w:t xml:space="preserve"> </w:t>
      </w:r>
      <w:r>
        <w:rPr>
          <w:rFonts w:ascii="Tahoma" w:eastAsia="Calibri" w:hAnsi="Tahoma" w:cs="Tahoma"/>
          <w:sz w:val="24"/>
          <w:szCs w:val="24"/>
          <w:lang w:val="en-IN" w:eastAsia="en-IN" w:bidi="ar-SA"/>
        </w:rPr>
        <w:t>and create hindrance in the process. Such incidences have happened in Mansa, Sangrur &amp; Barnala districts as a result of which Banks are not able to take physical possession. He requested the State Govt. to intervene and pass instructions to the local authorities in the matter.</w:t>
      </w:r>
    </w:p>
    <w:p w14:paraId="43E6C8A6" w14:textId="77777777" w:rsidR="00653205" w:rsidRDefault="00653205" w:rsidP="00653205">
      <w:pPr>
        <w:pStyle w:val="PlainText"/>
        <w:jc w:val="right"/>
        <w:rPr>
          <w:rFonts w:eastAsia="Calibri"/>
          <w:b/>
          <w:sz w:val="24"/>
          <w:szCs w:val="24"/>
          <w:lang w:val="en-IN" w:eastAsia="en-IN"/>
        </w:rPr>
      </w:pPr>
      <w:r>
        <w:rPr>
          <w:rFonts w:eastAsia="Calibri"/>
          <w:b/>
          <w:sz w:val="24"/>
          <w:szCs w:val="24"/>
          <w:lang w:val="en-IN" w:eastAsia="en-IN"/>
        </w:rPr>
        <w:t>Action: All Banks</w:t>
      </w:r>
    </w:p>
    <w:p w14:paraId="07AC4F44" w14:textId="77777777" w:rsidR="00653205" w:rsidRDefault="00653205" w:rsidP="00653205">
      <w:pPr>
        <w:pStyle w:val="PlainText"/>
        <w:jc w:val="right"/>
        <w:rPr>
          <w:rFonts w:eastAsia="Calibri"/>
          <w:b/>
          <w:sz w:val="24"/>
          <w:szCs w:val="24"/>
          <w:lang w:val="en-IN" w:eastAsia="en-IN"/>
        </w:rPr>
      </w:pPr>
    </w:p>
    <w:tbl>
      <w:tblPr>
        <w:tblW w:w="9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6872"/>
      </w:tblGrid>
      <w:tr w:rsidR="00653205" w:rsidRPr="00AA66FF" w14:paraId="10FCBA64" w14:textId="77777777" w:rsidTr="00A90DE7">
        <w:trPr>
          <w:trHeight w:val="720"/>
        </w:trPr>
        <w:tc>
          <w:tcPr>
            <w:tcW w:w="2638" w:type="dxa"/>
          </w:tcPr>
          <w:p w14:paraId="50104430" w14:textId="60BFDA54" w:rsidR="00653205" w:rsidRPr="005A5F98" w:rsidRDefault="00653205" w:rsidP="00A90DE7">
            <w:pPr>
              <w:pStyle w:val="PlainText"/>
              <w:spacing w:after="120"/>
              <w:ind w:right="-18"/>
              <w:rPr>
                <w:rFonts w:eastAsiaTheme="minorEastAsia"/>
                <w:b/>
                <w:bCs/>
                <w:sz w:val="26"/>
                <w:szCs w:val="26"/>
              </w:rPr>
            </w:pPr>
            <w:r>
              <w:rPr>
                <w:rFonts w:eastAsiaTheme="minorEastAsia"/>
                <w:b/>
                <w:bCs/>
                <w:sz w:val="26"/>
                <w:szCs w:val="26"/>
              </w:rPr>
              <w:lastRenderedPageBreak/>
              <w:t>Item No. 15</w:t>
            </w:r>
          </w:p>
        </w:tc>
        <w:tc>
          <w:tcPr>
            <w:tcW w:w="6872" w:type="dxa"/>
          </w:tcPr>
          <w:p w14:paraId="1B14C38D" w14:textId="77777777" w:rsidR="00653205" w:rsidRPr="005A5F98" w:rsidRDefault="00653205" w:rsidP="00A90DE7">
            <w:pPr>
              <w:pStyle w:val="PlainText"/>
              <w:ind w:right="34"/>
              <w:outlineLvl w:val="0"/>
              <w:rPr>
                <w:rFonts w:eastAsiaTheme="minorEastAsia"/>
                <w:b/>
                <w:bCs/>
                <w:sz w:val="26"/>
                <w:szCs w:val="26"/>
              </w:rPr>
            </w:pPr>
            <w:r w:rsidRPr="005A5F98">
              <w:rPr>
                <w:rFonts w:eastAsiaTheme="minorEastAsia"/>
                <w:b/>
                <w:bCs/>
                <w:sz w:val="26"/>
                <w:szCs w:val="26"/>
              </w:rPr>
              <w:t>Prime Minister Employment Generation Programme (PMEGP)</w:t>
            </w:r>
          </w:p>
          <w:p w14:paraId="069EB119" w14:textId="77777777" w:rsidR="00653205" w:rsidRPr="005A5F98" w:rsidRDefault="00653205" w:rsidP="00A90DE7">
            <w:pPr>
              <w:pStyle w:val="PlainText"/>
              <w:ind w:right="34"/>
              <w:outlineLvl w:val="0"/>
              <w:rPr>
                <w:rFonts w:eastAsiaTheme="minorEastAsia"/>
                <w:b/>
                <w:bCs/>
                <w:sz w:val="26"/>
                <w:szCs w:val="26"/>
              </w:rPr>
            </w:pPr>
          </w:p>
        </w:tc>
      </w:tr>
    </w:tbl>
    <w:p w14:paraId="4A874B8B" w14:textId="77777777" w:rsidR="00653205" w:rsidRDefault="00653205" w:rsidP="00653205">
      <w:pPr>
        <w:pStyle w:val="PlainText"/>
        <w:rPr>
          <w:rFonts w:eastAsia="Calibri"/>
          <w:sz w:val="24"/>
          <w:szCs w:val="24"/>
          <w:lang w:val="en-IN" w:eastAsia="en-IN"/>
        </w:rPr>
      </w:pPr>
      <w:r>
        <w:rPr>
          <w:rFonts w:eastAsia="Calibri"/>
          <w:sz w:val="24"/>
          <w:szCs w:val="24"/>
          <w:lang w:val="en-IN" w:eastAsia="en-IN"/>
        </w:rPr>
        <w:t>Banks have achieved 35</w:t>
      </w:r>
      <w:r w:rsidRPr="0072687B">
        <w:rPr>
          <w:rFonts w:eastAsia="Calibri"/>
          <w:sz w:val="24"/>
          <w:szCs w:val="24"/>
          <w:lang w:val="en-IN" w:eastAsia="en-IN"/>
        </w:rPr>
        <w:t>% of their all</w:t>
      </w:r>
      <w:r>
        <w:rPr>
          <w:rFonts w:eastAsia="Calibri"/>
          <w:sz w:val="24"/>
          <w:szCs w:val="24"/>
          <w:lang w:val="en-IN" w:eastAsia="en-IN"/>
        </w:rPr>
        <w:t>ocated targets under the scheme as on 30.09.22 with financing of 521 projects and the margin money involved is Rs.23.55 crores.</w:t>
      </w:r>
      <w:r w:rsidRPr="0072687B">
        <w:rPr>
          <w:rFonts w:eastAsia="Calibri"/>
          <w:sz w:val="24"/>
          <w:szCs w:val="24"/>
          <w:lang w:val="en-IN" w:eastAsia="en-IN"/>
        </w:rPr>
        <w:t xml:space="preserve"> </w:t>
      </w:r>
    </w:p>
    <w:p w14:paraId="4369FCB2" w14:textId="77777777" w:rsidR="00653205" w:rsidRDefault="00653205" w:rsidP="00653205">
      <w:pPr>
        <w:pStyle w:val="PlainText"/>
        <w:rPr>
          <w:rFonts w:eastAsia="Calibri"/>
          <w:sz w:val="24"/>
          <w:szCs w:val="24"/>
          <w:lang w:val="en-IN" w:eastAsia="en-IN"/>
        </w:rPr>
      </w:pPr>
    </w:p>
    <w:p w14:paraId="54101367" w14:textId="77777777" w:rsidR="00653205" w:rsidRDefault="00653205" w:rsidP="00653205">
      <w:pPr>
        <w:pStyle w:val="PlainText"/>
        <w:rPr>
          <w:rFonts w:eastAsia="Calibri"/>
          <w:sz w:val="24"/>
          <w:szCs w:val="24"/>
          <w:lang w:val="en-IN" w:eastAsia="en-IN"/>
        </w:rPr>
      </w:pPr>
      <w:r w:rsidRPr="00744EF4">
        <w:rPr>
          <w:rFonts w:eastAsia="Calibri"/>
          <w:b/>
          <w:sz w:val="24"/>
          <w:szCs w:val="24"/>
          <w:lang w:val="en-IN" w:eastAsia="en-IN"/>
        </w:rPr>
        <w:t>Director KVIC</w:t>
      </w:r>
      <w:r>
        <w:rPr>
          <w:rFonts w:eastAsia="Calibri"/>
          <w:sz w:val="24"/>
          <w:szCs w:val="24"/>
          <w:lang w:val="en-IN" w:eastAsia="en-IN"/>
        </w:rPr>
        <w:t xml:space="preserve"> informed that the Govt. of India has reconstituted the targets in the month of July with 2599 Units and amount of Rs.77.30 cr. The Banks in the state have so far achieved sanctioning of 851projects amounting to Rs.39.30 Cr. </w:t>
      </w:r>
    </w:p>
    <w:p w14:paraId="07C52EFD" w14:textId="77777777" w:rsidR="00653205" w:rsidRDefault="00653205" w:rsidP="00653205">
      <w:pPr>
        <w:pStyle w:val="PlainText"/>
        <w:rPr>
          <w:rFonts w:eastAsia="Calibri"/>
          <w:sz w:val="24"/>
          <w:szCs w:val="24"/>
          <w:lang w:val="en-IN" w:eastAsia="en-IN"/>
        </w:rPr>
      </w:pPr>
    </w:p>
    <w:p w14:paraId="32A847D9" w14:textId="77777777" w:rsidR="00653205" w:rsidRDefault="00653205" w:rsidP="00653205">
      <w:pPr>
        <w:pStyle w:val="PlainText"/>
        <w:rPr>
          <w:rFonts w:eastAsia="Calibri"/>
          <w:sz w:val="24"/>
          <w:szCs w:val="24"/>
          <w:lang w:val="en-IN" w:eastAsia="en-IN"/>
        </w:rPr>
      </w:pPr>
      <w:r>
        <w:rPr>
          <w:rFonts w:eastAsia="Calibri"/>
          <w:sz w:val="24"/>
          <w:szCs w:val="24"/>
          <w:lang w:val="en-IN" w:eastAsia="en-IN"/>
        </w:rPr>
        <w:t xml:space="preserve">Speaking about the pendency he said the major banks where proposals are pending are SBI, PNB, UCO Bank, P&amp;SB, Canara Bank and Indian Bank with 1356 cases of Rs.52 crores. He </w:t>
      </w:r>
      <w:r w:rsidRPr="0072687B">
        <w:rPr>
          <w:rFonts w:eastAsia="Calibri"/>
          <w:sz w:val="24"/>
          <w:szCs w:val="24"/>
          <w:lang w:val="en-IN" w:eastAsia="en-IN"/>
        </w:rPr>
        <w:t>requested</w:t>
      </w:r>
      <w:r>
        <w:rPr>
          <w:rFonts w:eastAsia="Calibri"/>
          <w:sz w:val="24"/>
          <w:szCs w:val="24"/>
          <w:lang w:val="en-IN" w:eastAsia="en-IN"/>
        </w:rPr>
        <w:t xml:space="preserve"> the banks </w:t>
      </w:r>
      <w:r w:rsidRPr="0072687B">
        <w:rPr>
          <w:rFonts w:eastAsia="Calibri"/>
          <w:sz w:val="24"/>
          <w:szCs w:val="24"/>
          <w:lang w:val="en-IN" w:eastAsia="en-IN"/>
        </w:rPr>
        <w:t>to dispose of the pending applications</w:t>
      </w:r>
      <w:r>
        <w:rPr>
          <w:rFonts w:eastAsia="Calibri"/>
          <w:sz w:val="24"/>
          <w:szCs w:val="24"/>
          <w:lang w:val="en-IN" w:eastAsia="en-IN"/>
        </w:rPr>
        <w:t xml:space="preserve"> so that targets can be achieved. </w:t>
      </w:r>
    </w:p>
    <w:p w14:paraId="7CD9228D" w14:textId="77777777" w:rsidR="00653205" w:rsidRDefault="00653205" w:rsidP="00653205">
      <w:pPr>
        <w:pStyle w:val="PlainText"/>
        <w:rPr>
          <w:rFonts w:eastAsia="Calibri"/>
          <w:sz w:val="24"/>
          <w:szCs w:val="24"/>
          <w:lang w:val="en-IN" w:eastAsia="en-IN"/>
        </w:rPr>
      </w:pPr>
    </w:p>
    <w:p w14:paraId="310F6972" w14:textId="77777777" w:rsidR="00653205" w:rsidRDefault="00653205" w:rsidP="00653205">
      <w:pPr>
        <w:pStyle w:val="PlainText"/>
        <w:rPr>
          <w:rFonts w:eastAsia="Calibri"/>
          <w:sz w:val="24"/>
          <w:szCs w:val="24"/>
          <w:lang w:val="en-IN" w:eastAsia="en-IN"/>
        </w:rPr>
      </w:pPr>
      <w:r>
        <w:rPr>
          <w:rFonts w:eastAsia="Calibri"/>
          <w:sz w:val="24"/>
          <w:szCs w:val="24"/>
          <w:lang w:val="en-IN" w:eastAsia="en-IN"/>
        </w:rPr>
        <w:t>He further flagged the issue of non- claiming of subsidy/margin money by the banks in sanctioned cases. As many as 661 such cases of Rs.28 crores are there which are not yet claimed by the banks.</w:t>
      </w:r>
    </w:p>
    <w:p w14:paraId="374CF562" w14:textId="77777777" w:rsidR="00653205" w:rsidRDefault="00653205" w:rsidP="00653205">
      <w:pPr>
        <w:pStyle w:val="PlainText"/>
        <w:rPr>
          <w:rFonts w:eastAsia="Calibri"/>
          <w:sz w:val="24"/>
          <w:szCs w:val="24"/>
          <w:lang w:val="en-IN" w:eastAsia="en-IN"/>
        </w:rPr>
      </w:pPr>
    </w:p>
    <w:p w14:paraId="1E6E8892" w14:textId="77777777" w:rsidR="00653205" w:rsidRDefault="00653205" w:rsidP="00653205">
      <w:pPr>
        <w:pStyle w:val="PlainText"/>
        <w:rPr>
          <w:rFonts w:eastAsia="Calibri"/>
          <w:sz w:val="24"/>
          <w:szCs w:val="24"/>
          <w:lang w:val="en-IN" w:eastAsia="en-IN"/>
        </w:rPr>
      </w:pPr>
      <w:r>
        <w:rPr>
          <w:rFonts w:eastAsia="Calibri"/>
          <w:sz w:val="24"/>
          <w:szCs w:val="24"/>
          <w:lang w:val="en-IN" w:eastAsia="en-IN"/>
        </w:rPr>
        <w:t xml:space="preserve">Also </w:t>
      </w:r>
      <w:r w:rsidRPr="0072687B">
        <w:rPr>
          <w:rFonts w:eastAsia="Calibri"/>
          <w:sz w:val="24"/>
          <w:szCs w:val="24"/>
          <w:lang w:val="en-IN" w:eastAsia="en-IN"/>
        </w:rPr>
        <w:t xml:space="preserve">Most of the private banks have not participated in the scheme despite allocation of targets to them. </w:t>
      </w:r>
    </w:p>
    <w:p w14:paraId="117A05F5" w14:textId="77777777" w:rsidR="00653205" w:rsidRDefault="00653205" w:rsidP="00653205">
      <w:pPr>
        <w:pStyle w:val="PlainText"/>
        <w:rPr>
          <w:rFonts w:eastAsia="Calibri"/>
          <w:sz w:val="24"/>
          <w:szCs w:val="24"/>
          <w:lang w:val="en-IN" w:eastAsia="en-IN"/>
        </w:rPr>
      </w:pPr>
    </w:p>
    <w:p w14:paraId="11435555" w14:textId="77777777" w:rsidR="00653205" w:rsidRDefault="00653205" w:rsidP="00653205">
      <w:pPr>
        <w:pStyle w:val="PlainText"/>
        <w:rPr>
          <w:rFonts w:eastAsia="Calibri"/>
          <w:sz w:val="24"/>
          <w:szCs w:val="24"/>
          <w:lang w:val="en-IN" w:eastAsia="en-IN"/>
        </w:rPr>
      </w:pPr>
      <w:r w:rsidRPr="001656AF">
        <w:rPr>
          <w:rFonts w:eastAsia="Calibri"/>
          <w:b/>
          <w:sz w:val="24"/>
          <w:szCs w:val="24"/>
          <w:lang w:val="en-IN" w:eastAsia="en-IN"/>
        </w:rPr>
        <w:t>DGM, SLBC</w:t>
      </w:r>
      <w:r>
        <w:rPr>
          <w:rFonts w:eastAsia="Calibri"/>
          <w:sz w:val="24"/>
          <w:szCs w:val="24"/>
          <w:lang w:val="en-IN" w:eastAsia="en-IN"/>
        </w:rPr>
        <w:t xml:space="preserve"> apprised the house that a meeting to review the progress under PMEGP was held at the KVIC department. It was discussed in the meeting that number of sponsored applications should be more under the scheme so that the banks can have liberty and find more viable projects.</w:t>
      </w:r>
      <w:r w:rsidRPr="0072687B">
        <w:rPr>
          <w:rFonts w:eastAsia="Calibri"/>
          <w:sz w:val="24"/>
          <w:szCs w:val="24"/>
          <w:lang w:val="en-IN" w:eastAsia="en-IN"/>
        </w:rPr>
        <w:t xml:space="preserve"> </w:t>
      </w:r>
      <w:r>
        <w:rPr>
          <w:rFonts w:eastAsia="Calibri"/>
          <w:sz w:val="24"/>
          <w:szCs w:val="24"/>
          <w:lang w:val="en-IN" w:eastAsia="en-IN"/>
        </w:rPr>
        <w:t>Also the applications should be forwarded uniformly to all the banks since as of now it is at the discretion of beneficiary to select the bank. As a result of which, the Private sector Banks are not getting much applications and major pendency remains with Public sector banks.</w:t>
      </w:r>
    </w:p>
    <w:p w14:paraId="5F2D62BD" w14:textId="77777777" w:rsidR="00653205" w:rsidRDefault="00653205" w:rsidP="00653205">
      <w:pPr>
        <w:pStyle w:val="PlainText"/>
        <w:rPr>
          <w:rFonts w:eastAsia="Calibri"/>
          <w:sz w:val="24"/>
          <w:szCs w:val="24"/>
          <w:lang w:val="en-IN" w:eastAsia="en-IN"/>
        </w:rPr>
      </w:pPr>
    </w:p>
    <w:p w14:paraId="6B31C3B9" w14:textId="77777777" w:rsidR="00653205" w:rsidRPr="0072687B" w:rsidRDefault="00653205" w:rsidP="00653205">
      <w:pPr>
        <w:pStyle w:val="PlainText"/>
        <w:rPr>
          <w:rFonts w:eastAsia="Calibri"/>
          <w:sz w:val="24"/>
          <w:szCs w:val="24"/>
          <w:lang w:val="en-IN" w:eastAsia="en-IN"/>
        </w:rPr>
      </w:pPr>
      <w:r>
        <w:rPr>
          <w:rFonts w:eastAsia="Calibri"/>
          <w:sz w:val="24"/>
          <w:szCs w:val="24"/>
          <w:lang w:val="en-IN" w:eastAsia="en-IN"/>
        </w:rPr>
        <w:t xml:space="preserve">He further requested all the banks </w:t>
      </w:r>
      <w:r w:rsidRPr="0072687B">
        <w:rPr>
          <w:rFonts w:eastAsia="Calibri"/>
          <w:sz w:val="24"/>
          <w:szCs w:val="24"/>
          <w:lang w:val="en-IN" w:eastAsia="en-IN"/>
        </w:rPr>
        <w:t>to dispose of</w:t>
      </w:r>
      <w:r>
        <w:rPr>
          <w:rFonts w:eastAsia="Calibri"/>
          <w:sz w:val="24"/>
          <w:szCs w:val="24"/>
          <w:lang w:val="en-IN" w:eastAsia="en-IN"/>
        </w:rPr>
        <w:t>f</w:t>
      </w:r>
      <w:r w:rsidRPr="0072687B">
        <w:rPr>
          <w:rFonts w:eastAsia="Calibri"/>
          <w:sz w:val="24"/>
          <w:szCs w:val="24"/>
          <w:lang w:val="en-IN" w:eastAsia="en-IN"/>
        </w:rPr>
        <w:t xml:space="preserve"> the pending applications with them and also claim pending margin money </w:t>
      </w:r>
      <w:r>
        <w:rPr>
          <w:rFonts w:eastAsia="Calibri"/>
          <w:sz w:val="24"/>
          <w:szCs w:val="24"/>
          <w:lang w:val="en-IN" w:eastAsia="en-IN"/>
        </w:rPr>
        <w:t>Immediately.</w:t>
      </w:r>
    </w:p>
    <w:p w14:paraId="72B5648A" w14:textId="77777777" w:rsidR="00653205" w:rsidRDefault="00653205" w:rsidP="00653205">
      <w:pPr>
        <w:spacing w:after="0" w:line="240" w:lineRule="auto"/>
        <w:jc w:val="right"/>
        <w:rPr>
          <w:rFonts w:ascii="Tahoma" w:eastAsia="Calibri" w:hAnsi="Tahoma" w:cs="Tahoma"/>
          <w:b/>
          <w:sz w:val="24"/>
          <w:szCs w:val="24"/>
          <w:lang w:val="en-IN" w:eastAsia="en-IN" w:bidi="ar-SA"/>
        </w:rPr>
      </w:pPr>
      <w:r>
        <w:rPr>
          <w:rFonts w:ascii="Tahoma" w:eastAsia="Calibri" w:hAnsi="Tahoma" w:cs="Tahoma"/>
          <w:b/>
          <w:sz w:val="24"/>
          <w:szCs w:val="24"/>
          <w:lang w:val="en-IN" w:eastAsia="en-IN" w:bidi="ar-SA"/>
        </w:rPr>
        <w:t>Action: All Banks &amp; KVIC Dept.</w:t>
      </w:r>
    </w:p>
    <w:p w14:paraId="33DF064F" w14:textId="77777777" w:rsidR="00653205" w:rsidRDefault="00653205" w:rsidP="00653205">
      <w:pPr>
        <w:spacing w:after="0" w:line="240" w:lineRule="auto"/>
        <w:jc w:val="right"/>
        <w:rPr>
          <w:rFonts w:ascii="Tahoma" w:eastAsia="Calibri" w:hAnsi="Tahoma" w:cs="Tahoma"/>
          <w:b/>
          <w:sz w:val="24"/>
          <w:szCs w:val="24"/>
          <w:lang w:val="en-IN" w:eastAsia="en-IN" w:bidi="ar-SA"/>
        </w:rPr>
      </w:pPr>
    </w:p>
    <w:tbl>
      <w:tblPr>
        <w:tblpPr w:leftFromText="180" w:rightFromText="180" w:vertAnchor="text" w:horzAnchor="margin" w:tblpXSpec="center" w:tblpY="158"/>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465"/>
      </w:tblGrid>
      <w:tr w:rsidR="00653205" w:rsidRPr="00AA66FF" w14:paraId="370A1207" w14:textId="77777777" w:rsidTr="00A90DE7">
        <w:trPr>
          <w:trHeight w:val="526"/>
        </w:trPr>
        <w:tc>
          <w:tcPr>
            <w:tcW w:w="1890" w:type="dxa"/>
          </w:tcPr>
          <w:p w14:paraId="0E01C810" w14:textId="77777777" w:rsidR="00653205" w:rsidRPr="00823BAD" w:rsidRDefault="00653205" w:rsidP="00A90DE7">
            <w:pPr>
              <w:jc w:val="both"/>
              <w:rPr>
                <w:rFonts w:ascii="Tahoma" w:hAnsi="Tahoma" w:cs="Tahoma"/>
                <w:b/>
                <w:bCs/>
                <w:sz w:val="26"/>
                <w:szCs w:val="26"/>
              </w:rPr>
            </w:pPr>
            <w:r>
              <w:rPr>
                <w:rFonts w:ascii="Tahoma" w:hAnsi="Tahoma" w:cs="Tahoma"/>
                <w:b/>
                <w:bCs/>
                <w:sz w:val="26"/>
                <w:szCs w:val="26"/>
              </w:rPr>
              <w:t>Item No. 17</w:t>
            </w:r>
          </w:p>
        </w:tc>
        <w:tc>
          <w:tcPr>
            <w:tcW w:w="7465" w:type="dxa"/>
          </w:tcPr>
          <w:p w14:paraId="7564CC99" w14:textId="501C23EA" w:rsidR="00653205" w:rsidRPr="00823BAD" w:rsidRDefault="00653205" w:rsidP="00A90DE7">
            <w:pPr>
              <w:jc w:val="both"/>
              <w:rPr>
                <w:rFonts w:ascii="Tahoma" w:hAnsi="Tahoma" w:cs="Tahoma"/>
                <w:b/>
                <w:bCs/>
                <w:sz w:val="26"/>
                <w:szCs w:val="26"/>
              </w:rPr>
            </w:pPr>
            <w:r w:rsidRPr="00823BAD">
              <w:rPr>
                <w:rFonts w:ascii="Tahoma" w:hAnsi="Tahoma" w:cs="Tahoma"/>
                <w:b/>
                <w:bCs/>
                <w:sz w:val="26"/>
                <w:szCs w:val="26"/>
              </w:rPr>
              <w:t xml:space="preserve">Annual Credit Plan </w:t>
            </w:r>
            <w:r>
              <w:rPr>
                <w:rFonts w:ascii="Tahoma" w:hAnsi="Tahoma" w:cs="Tahoma"/>
                <w:b/>
                <w:bCs/>
                <w:sz w:val="26"/>
                <w:szCs w:val="26"/>
              </w:rPr>
              <w:t>2022-23 Achievements up to 30.09</w:t>
            </w:r>
            <w:r w:rsidRPr="00823BAD">
              <w:rPr>
                <w:rFonts w:ascii="Tahoma" w:hAnsi="Tahoma" w:cs="Tahoma"/>
                <w:b/>
                <w:bCs/>
                <w:sz w:val="26"/>
                <w:szCs w:val="26"/>
              </w:rPr>
              <w:t>.2022</w:t>
            </w:r>
          </w:p>
        </w:tc>
      </w:tr>
    </w:tbl>
    <w:p w14:paraId="1862678B" w14:textId="77777777" w:rsidR="00653205" w:rsidRDefault="00653205" w:rsidP="00653205">
      <w:pPr>
        <w:spacing w:after="0" w:line="240" w:lineRule="auto"/>
        <w:jc w:val="right"/>
        <w:rPr>
          <w:rFonts w:ascii="Tahoma" w:eastAsia="Calibri" w:hAnsi="Tahoma" w:cs="Tahoma"/>
          <w:b/>
          <w:sz w:val="24"/>
          <w:szCs w:val="24"/>
          <w:lang w:val="en-IN" w:eastAsia="en-IN" w:bidi="ar-SA"/>
        </w:rPr>
      </w:pPr>
    </w:p>
    <w:p w14:paraId="122B0089" w14:textId="77777777" w:rsidR="00653205" w:rsidRPr="00823BAD" w:rsidRDefault="00653205" w:rsidP="00653205">
      <w:pPr>
        <w:pStyle w:val="PlainText"/>
        <w:tabs>
          <w:tab w:val="left" w:pos="810"/>
        </w:tabs>
        <w:rPr>
          <w:rFonts w:eastAsia="Calibri"/>
          <w:sz w:val="24"/>
          <w:szCs w:val="24"/>
          <w:lang w:val="en-IN" w:eastAsia="en-IN"/>
        </w:rPr>
      </w:pPr>
      <w:r w:rsidRPr="00823BAD">
        <w:rPr>
          <w:rFonts w:eastAsia="Calibri"/>
          <w:sz w:val="24"/>
          <w:szCs w:val="24"/>
          <w:lang w:val="en-IN" w:eastAsia="en-IN"/>
        </w:rPr>
        <w:t>ACP achievement of the Banks dur</w:t>
      </w:r>
      <w:r>
        <w:rPr>
          <w:rFonts w:eastAsia="Calibri"/>
          <w:sz w:val="24"/>
          <w:szCs w:val="24"/>
          <w:lang w:val="en-IN" w:eastAsia="en-IN"/>
        </w:rPr>
        <w:t xml:space="preserve">ing F.Y 2022-23 is 81% </w:t>
      </w:r>
      <w:r w:rsidRPr="007C5234">
        <w:rPr>
          <w:sz w:val="24"/>
          <w:szCs w:val="24"/>
          <w:lang w:val="en-IN"/>
        </w:rPr>
        <w:t>of the half year target</w:t>
      </w:r>
      <w:r>
        <w:rPr>
          <w:rFonts w:eastAsia="Calibri"/>
          <w:sz w:val="24"/>
          <w:szCs w:val="24"/>
          <w:lang w:val="en-IN" w:eastAsia="en-IN"/>
        </w:rPr>
        <w:t>, Banks have achieved 66% in agriculture, 144% in MSME and 48</w:t>
      </w:r>
      <w:r w:rsidRPr="00823BAD">
        <w:rPr>
          <w:rFonts w:eastAsia="Calibri"/>
          <w:sz w:val="24"/>
          <w:szCs w:val="24"/>
          <w:lang w:val="en-IN" w:eastAsia="en-IN"/>
        </w:rPr>
        <w:t xml:space="preserve">% in other priority sector. </w:t>
      </w:r>
    </w:p>
    <w:p w14:paraId="16C054B9" w14:textId="77777777" w:rsidR="00653205" w:rsidRPr="00823BAD" w:rsidRDefault="00653205" w:rsidP="00653205">
      <w:pPr>
        <w:pStyle w:val="PlainText"/>
        <w:tabs>
          <w:tab w:val="left" w:pos="810"/>
        </w:tabs>
        <w:rPr>
          <w:rFonts w:eastAsia="Calibri"/>
          <w:sz w:val="24"/>
          <w:szCs w:val="24"/>
          <w:lang w:val="en-IN" w:eastAsia="en-IN"/>
        </w:rPr>
      </w:pPr>
    </w:p>
    <w:p w14:paraId="6B7F0596" w14:textId="77777777" w:rsidR="00653205" w:rsidRDefault="00653205" w:rsidP="00653205">
      <w:pPr>
        <w:pStyle w:val="PlainText"/>
        <w:tabs>
          <w:tab w:val="left" w:pos="810"/>
        </w:tabs>
        <w:rPr>
          <w:rFonts w:eastAsia="Calibri"/>
          <w:sz w:val="24"/>
          <w:szCs w:val="24"/>
          <w:lang w:val="en-IN" w:eastAsia="en-IN"/>
        </w:rPr>
      </w:pPr>
      <w:r w:rsidRPr="00D14B2E">
        <w:rPr>
          <w:rFonts w:eastAsia="Calibri"/>
          <w:b/>
          <w:sz w:val="24"/>
          <w:szCs w:val="24"/>
          <w:lang w:val="en-IN" w:eastAsia="en-IN"/>
        </w:rPr>
        <w:t>DGM, SLBC</w:t>
      </w:r>
      <w:r>
        <w:rPr>
          <w:rFonts w:eastAsia="Calibri"/>
          <w:sz w:val="24"/>
          <w:szCs w:val="24"/>
          <w:lang w:val="en-IN" w:eastAsia="en-IN"/>
        </w:rPr>
        <w:t xml:space="preserve"> requested the Heads of Bottom performing banks i.e. IDBI, Bank of Baroda, J&amp;K Bank, Bank of Maharashtra</w:t>
      </w:r>
      <w:r w:rsidRPr="00823BAD">
        <w:rPr>
          <w:rFonts w:eastAsia="Calibri"/>
          <w:sz w:val="24"/>
          <w:szCs w:val="24"/>
          <w:lang w:val="en-IN" w:eastAsia="en-IN"/>
        </w:rPr>
        <w:t xml:space="preserve"> and </w:t>
      </w:r>
      <w:r>
        <w:rPr>
          <w:rFonts w:eastAsia="Calibri"/>
          <w:sz w:val="24"/>
          <w:szCs w:val="24"/>
          <w:lang w:val="en-IN" w:eastAsia="en-IN"/>
        </w:rPr>
        <w:t>LDMs of districts Rupnagar, Kapurthala, Sangrur &amp; Malerkotla to take up with the branches and focus on the areas where the performance is not up to mark to increase overall achievement of state.</w:t>
      </w:r>
      <w:r w:rsidRPr="00823BAD">
        <w:rPr>
          <w:rFonts w:eastAsia="Calibri"/>
          <w:sz w:val="24"/>
          <w:szCs w:val="24"/>
          <w:lang w:val="en-IN" w:eastAsia="en-IN"/>
        </w:rPr>
        <w:t xml:space="preserve"> </w:t>
      </w:r>
    </w:p>
    <w:p w14:paraId="0306372B" w14:textId="77777777" w:rsidR="00653205" w:rsidRDefault="00653205" w:rsidP="00653205">
      <w:pPr>
        <w:pStyle w:val="PlainText"/>
        <w:tabs>
          <w:tab w:val="left" w:pos="810"/>
        </w:tabs>
        <w:rPr>
          <w:rFonts w:eastAsia="Calibri"/>
          <w:sz w:val="24"/>
          <w:szCs w:val="24"/>
          <w:lang w:val="en-IN" w:eastAsia="en-IN"/>
        </w:rPr>
      </w:pPr>
    </w:p>
    <w:p w14:paraId="207F20D9" w14:textId="77777777" w:rsidR="00653205" w:rsidRPr="00DC0DA1" w:rsidRDefault="00653205" w:rsidP="00653205">
      <w:pPr>
        <w:spacing w:after="0" w:line="240" w:lineRule="auto"/>
        <w:jc w:val="right"/>
        <w:rPr>
          <w:rFonts w:ascii="Tahoma" w:eastAsia="Calibri" w:hAnsi="Tahoma" w:cs="Tahoma"/>
          <w:b/>
          <w:sz w:val="24"/>
          <w:szCs w:val="24"/>
          <w:lang w:val="en-IN" w:eastAsia="en-IN" w:bidi="ar-SA"/>
        </w:rPr>
      </w:pPr>
      <w:r w:rsidRPr="00DC0DA1">
        <w:rPr>
          <w:rFonts w:ascii="Tahoma" w:eastAsia="Calibri" w:hAnsi="Tahoma" w:cs="Tahoma"/>
          <w:b/>
          <w:sz w:val="24"/>
          <w:szCs w:val="24"/>
          <w:lang w:val="en-IN" w:eastAsia="en-IN" w:bidi="ar-SA"/>
        </w:rPr>
        <w:t>Action: All Banks&amp; LDMs</w:t>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3"/>
        <w:gridCol w:w="7740"/>
      </w:tblGrid>
      <w:tr w:rsidR="00653205" w:rsidRPr="00AA66FF" w14:paraId="3660F84F" w14:textId="77777777" w:rsidTr="00A90DE7">
        <w:trPr>
          <w:trHeight w:val="470"/>
        </w:trPr>
        <w:tc>
          <w:tcPr>
            <w:tcW w:w="2093" w:type="dxa"/>
            <w:shd w:val="clear" w:color="auto" w:fill="auto"/>
            <w:tcMar>
              <w:top w:w="0" w:type="dxa"/>
              <w:left w:w="108" w:type="dxa"/>
              <w:bottom w:w="0" w:type="dxa"/>
              <w:right w:w="108" w:type="dxa"/>
            </w:tcMar>
            <w:hideMark/>
          </w:tcPr>
          <w:p w14:paraId="72BE6F69" w14:textId="3A32DCD2" w:rsidR="00653205" w:rsidRPr="00AA66FF" w:rsidRDefault="00EE2BBB" w:rsidP="00A90DE7">
            <w:pPr>
              <w:pStyle w:val="NoSpacing"/>
              <w:rPr>
                <w:rFonts w:ascii="Tahoma" w:hAnsi="Tahoma" w:cs="Tahoma"/>
                <w:b/>
                <w:bCs/>
                <w:sz w:val="26"/>
                <w:szCs w:val="26"/>
              </w:rPr>
            </w:pPr>
            <w:r>
              <w:rPr>
                <w:rFonts w:ascii="Tahoma" w:hAnsi="Tahoma" w:cs="Tahoma"/>
                <w:b/>
                <w:bCs/>
                <w:sz w:val="26"/>
                <w:szCs w:val="26"/>
              </w:rPr>
              <w:lastRenderedPageBreak/>
              <w:t>I</w:t>
            </w:r>
            <w:r w:rsidR="00653205">
              <w:rPr>
                <w:rFonts w:ascii="Tahoma" w:hAnsi="Tahoma" w:cs="Tahoma"/>
                <w:b/>
                <w:bCs/>
                <w:sz w:val="26"/>
                <w:szCs w:val="26"/>
              </w:rPr>
              <w:t>tem No. 19</w:t>
            </w:r>
          </w:p>
        </w:tc>
        <w:tc>
          <w:tcPr>
            <w:tcW w:w="7740" w:type="dxa"/>
            <w:shd w:val="clear" w:color="auto" w:fill="auto"/>
            <w:tcMar>
              <w:top w:w="0" w:type="dxa"/>
              <w:left w:w="108" w:type="dxa"/>
              <w:bottom w:w="0" w:type="dxa"/>
              <w:right w:w="108" w:type="dxa"/>
            </w:tcMar>
            <w:hideMark/>
          </w:tcPr>
          <w:p w14:paraId="0EC4FE6B" w14:textId="77777777" w:rsidR="00653205" w:rsidRPr="00AA66FF" w:rsidRDefault="00653205" w:rsidP="00A90DE7">
            <w:pPr>
              <w:pStyle w:val="NoSpacing"/>
              <w:rPr>
                <w:rFonts w:ascii="Tahoma" w:hAnsi="Tahoma" w:cs="Tahoma"/>
                <w:b/>
                <w:bCs/>
                <w:sz w:val="26"/>
                <w:szCs w:val="26"/>
              </w:rPr>
            </w:pPr>
            <w:r w:rsidRPr="00AA66FF">
              <w:rPr>
                <w:rFonts w:ascii="Tahoma" w:hAnsi="Tahoma" w:cs="Tahoma"/>
                <w:b/>
                <w:bCs/>
                <w:sz w:val="26"/>
                <w:szCs w:val="26"/>
              </w:rPr>
              <w:t>Appointment of Bank Mitras/BCAs and their working</w:t>
            </w:r>
          </w:p>
        </w:tc>
      </w:tr>
    </w:tbl>
    <w:p w14:paraId="4122B355" w14:textId="77777777" w:rsidR="00653205" w:rsidRDefault="00653205" w:rsidP="00653205">
      <w:pPr>
        <w:pStyle w:val="PlainText"/>
        <w:spacing w:after="120"/>
        <w:rPr>
          <w:rFonts w:eastAsia="Calibri"/>
          <w:sz w:val="24"/>
          <w:szCs w:val="24"/>
          <w:lang w:val="en-IN" w:eastAsia="en-IN"/>
        </w:rPr>
      </w:pPr>
      <w:r w:rsidRPr="009872A9">
        <w:rPr>
          <w:rFonts w:eastAsia="Calibri"/>
          <w:sz w:val="24"/>
          <w:szCs w:val="24"/>
          <w:lang w:val="en-IN" w:eastAsia="en-IN"/>
        </w:rPr>
        <w:t>As on 30.09.2022, out of actual working 4488 Bank Mitras, only 3627 have been provided with Micro A</w:t>
      </w:r>
      <w:r>
        <w:rPr>
          <w:rFonts w:eastAsia="Calibri"/>
          <w:sz w:val="24"/>
          <w:szCs w:val="24"/>
          <w:lang w:val="en-IN" w:eastAsia="en-IN"/>
        </w:rPr>
        <w:t xml:space="preserve">TMs and </w:t>
      </w:r>
      <w:r w:rsidRPr="009872A9">
        <w:rPr>
          <w:rFonts w:eastAsia="Calibri"/>
          <w:sz w:val="24"/>
          <w:szCs w:val="24"/>
          <w:lang w:val="en-IN" w:eastAsia="en-IN"/>
        </w:rPr>
        <w:t>860 Bank Mitras are yet to be provided Micro ATMs. The issue was discussed in SLBC Sub Committee Meeting as well wherein Banks were requested to provide Micro ATMs at the earliest.</w:t>
      </w:r>
    </w:p>
    <w:p w14:paraId="6B46AC67" w14:textId="77777777" w:rsidR="00653205" w:rsidRPr="009872A9" w:rsidRDefault="00653205" w:rsidP="00653205">
      <w:pPr>
        <w:pStyle w:val="PlainText"/>
        <w:spacing w:after="120"/>
        <w:rPr>
          <w:rFonts w:eastAsia="Calibri"/>
          <w:sz w:val="24"/>
          <w:szCs w:val="24"/>
          <w:lang w:val="en-IN" w:eastAsia="en-IN"/>
        </w:rPr>
      </w:pPr>
      <w:r w:rsidRPr="000755BC">
        <w:rPr>
          <w:b/>
          <w:sz w:val="24"/>
          <w:szCs w:val="24"/>
          <w:lang w:val="en-IN"/>
        </w:rPr>
        <w:t>Shri Raghunath B</w:t>
      </w:r>
      <w:r w:rsidRPr="00B076A1">
        <w:rPr>
          <w:sz w:val="24"/>
          <w:szCs w:val="24"/>
          <w:lang w:val="en-IN"/>
        </w:rPr>
        <w:t>, C</w:t>
      </w:r>
      <w:r>
        <w:rPr>
          <w:sz w:val="24"/>
          <w:szCs w:val="24"/>
          <w:lang w:val="en-IN"/>
        </w:rPr>
        <w:t>GM</w:t>
      </w:r>
      <w:r w:rsidRPr="00B076A1">
        <w:rPr>
          <w:sz w:val="24"/>
          <w:szCs w:val="24"/>
          <w:lang w:val="en-IN"/>
        </w:rPr>
        <w:t>, NABARD</w:t>
      </w:r>
      <w:r>
        <w:rPr>
          <w:sz w:val="24"/>
          <w:szCs w:val="24"/>
          <w:lang w:val="en-IN"/>
        </w:rPr>
        <w:t xml:space="preserve"> informed that for purchase of Micro ATMs, grand support is available from NABARD. Member banks were requested to avail the same.</w:t>
      </w:r>
    </w:p>
    <w:p w14:paraId="1150D42C" w14:textId="77777777" w:rsidR="00653205" w:rsidRDefault="00653205" w:rsidP="00653205">
      <w:pPr>
        <w:spacing w:after="0" w:line="240" w:lineRule="auto"/>
        <w:rPr>
          <w:rFonts w:ascii="Tahoma" w:eastAsia="Calibri" w:hAnsi="Tahoma" w:cs="Tahoma"/>
          <w:sz w:val="24"/>
          <w:szCs w:val="24"/>
          <w:lang w:val="en-IN" w:eastAsia="en-IN" w:bidi="ar-SA"/>
        </w:rPr>
      </w:pPr>
      <w:r w:rsidRPr="00DC0DA1">
        <w:rPr>
          <w:rFonts w:ascii="Tahoma" w:hAnsi="Tahoma" w:cs="Tahoma"/>
          <w:b/>
          <w:sz w:val="24"/>
          <w:szCs w:val="24"/>
        </w:rPr>
        <w:t>Madam Garima Singh</w:t>
      </w:r>
      <w:r w:rsidRPr="00DC0DA1">
        <w:rPr>
          <w:rFonts w:ascii="Tahoma" w:hAnsi="Tahoma" w:cs="Tahoma"/>
          <w:sz w:val="24"/>
          <w:szCs w:val="24"/>
        </w:rPr>
        <w:t xml:space="preserve">, </w:t>
      </w:r>
      <w:r w:rsidRPr="00DC0DA1">
        <w:rPr>
          <w:rFonts w:ascii="Tahoma" w:hAnsi="Tahoma" w:cs="Tahoma"/>
          <w:b/>
          <w:sz w:val="24"/>
          <w:szCs w:val="24"/>
          <w:lang w:val="en-IN"/>
        </w:rPr>
        <w:t>IRS</w:t>
      </w:r>
      <w:r w:rsidRPr="00DC0DA1">
        <w:rPr>
          <w:rFonts w:ascii="Tahoma" w:hAnsi="Tahoma" w:cs="Tahoma"/>
          <w:sz w:val="24"/>
          <w:szCs w:val="24"/>
          <w:lang w:val="en-IN"/>
        </w:rPr>
        <w:t>, Secretary Finance</w:t>
      </w:r>
      <w:r>
        <w:rPr>
          <w:rFonts w:ascii="Tahoma" w:hAnsi="Tahoma" w:cs="Tahoma"/>
          <w:sz w:val="24"/>
          <w:szCs w:val="24"/>
          <w:lang w:val="en-IN"/>
        </w:rPr>
        <w:t xml:space="preserve"> said that the issue is pending since long and needs to be addressed at earliest.</w:t>
      </w:r>
    </w:p>
    <w:p w14:paraId="64E84D0F" w14:textId="77777777" w:rsidR="00653205" w:rsidRDefault="00653205" w:rsidP="00653205">
      <w:pPr>
        <w:spacing w:after="0" w:line="240" w:lineRule="auto"/>
        <w:rPr>
          <w:rFonts w:ascii="Tahoma" w:eastAsia="Calibri" w:hAnsi="Tahoma" w:cs="Tahoma"/>
          <w:sz w:val="24"/>
          <w:szCs w:val="24"/>
          <w:lang w:val="en-IN" w:eastAsia="en-IN" w:bidi="ar-SA"/>
        </w:rPr>
      </w:pPr>
    </w:p>
    <w:p w14:paraId="3EE137AE" w14:textId="77777777" w:rsidR="00653205" w:rsidRDefault="00653205" w:rsidP="00653205">
      <w:pPr>
        <w:spacing w:after="0" w:line="240" w:lineRule="auto"/>
        <w:jc w:val="right"/>
        <w:rPr>
          <w:rFonts w:ascii="Tahoma" w:eastAsia="Calibri" w:hAnsi="Tahoma" w:cs="Tahoma"/>
          <w:sz w:val="24"/>
          <w:szCs w:val="24"/>
          <w:lang w:val="en-IN" w:eastAsia="en-IN" w:bidi="ar-SA"/>
        </w:rPr>
      </w:pPr>
      <w:r w:rsidRPr="00DC0DA1">
        <w:rPr>
          <w:rFonts w:ascii="Tahoma" w:eastAsia="Calibri" w:hAnsi="Tahoma" w:cs="Tahoma"/>
          <w:b/>
          <w:sz w:val="24"/>
          <w:szCs w:val="24"/>
          <w:lang w:val="en-IN" w:eastAsia="en-IN" w:bidi="ar-SA"/>
        </w:rPr>
        <w:t>Action: All Banks</w:t>
      </w:r>
    </w:p>
    <w:p w14:paraId="6121D205" w14:textId="77777777" w:rsidR="00653205" w:rsidRDefault="00653205" w:rsidP="00653205">
      <w:pPr>
        <w:spacing w:after="0" w:line="240" w:lineRule="auto"/>
        <w:rPr>
          <w:rFonts w:ascii="Tahoma" w:eastAsia="Calibri" w:hAnsi="Tahoma" w:cs="Tahoma"/>
          <w:sz w:val="24"/>
          <w:szCs w:val="24"/>
          <w:lang w:val="en-IN" w:eastAsia="en-IN" w:bidi="ar-SA"/>
        </w:rPr>
      </w:pPr>
    </w:p>
    <w:tbl>
      <w:tblPr>
        <w:tblW w:w="9152" w:type="dxa"/>
        <w:tblInd w:w="108" w:type="dxa"/>
        <w:tblCellMar>
          <w:left w:w="0" w:type="dxa"/>
          <w:right w:w="0" w:type="dxa"/>
        </w:tblCellMar>
        <w:tblLook w:val="04A0" w:firstRow="1" w:lastRow="0" w:firstColumn="1" w:lastColumn="0" w:noHBand="0" w:noVBand="1"/>
      </w:tblPr>
      <w:tblGrid>
        <w:gridCol w:w="2268"/>
        <w:gridCol w:w="6884"/>
      </w:tblGrid>
      <w:tr w:rsidR="00653205" w:rsidRPr="00AA66FF" w14:paraId="4E33D03D" w14:textId="77777777" w:rsidTr="00A90DE7">
        <w:trPr>
          <w:trHeight w:val="268"/>
        </w:trPr>
        <w:tc>
          <w:tcPr>
            <w:tcW w:w="22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982F26A" w14:textId="77777777" w:rsidR="00653205" w:rsidRPr="0072687B" w:rsidRDefault="00653205" w:rsidP="00A90DE7">
            <w:pPr>
              <w:jc w:val="both"/>
              <w:rPr>
                <w:rFonts w:ascii="Tahoma" w:hAnsi="Tahoma" w:cs="Tahoma"/>
                <w:b/>
                <w:bCs/>
                <w:sz w:val="26"/>
                <w:szCs w:val="26"/>
              </w:rPr>
            </w:pPr>
            <w:r>
              <w:rPr>
                <w:rFonts w:ascii="Tahoma" w:hAnsi="Tahoma" w:cs="Tahoma"/>
                <w:b/>
                <w:bCs/>
                <w:sz w:val="26"/>
                <w:szCs w:val="26"/>
              </w:rPr>
              <w:t>Item No. 20</w:t>
            </w:r>
          </w:p>
        </w:tc>
        <w:tc>
          <w:tcPr>
            <w:tcW w:w="68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5F9ABC39" w14:textId="77777777" w:rsidR="00653205" w:rsidRPr="00AA66FF" w:rsidRDefault="00653205" w:rsidP="00A90DE7">
            <w:pPr>
              <w:jc w:val="both"/>
              <w:rPr>
                <w:rFonts w:ascii="Tahoma" w:hAnsi="Tahoma" w:cs="Tahoma"/>
                <w:b/>
                <w:bCs/>
                <w:sz w:val="24"/>
                <w:szCs w:val="24"/>
              </w:rPr>
            </w:pPr>
            <w:r w:rsidRPr="0072687B">
              <w:rPr>
                <w:rFonts w:ascii="Tahoma" w:hAnsi="Tahoma" w:cs="Tahoma"/>
                <w:b/>
                <w:bCs/>
                <w:sz w:val="26"/>
                <w:szCs w:val="26"/>
              </w:rPr>
              <w:t>Atal Pension Yojana (APY</w:t>
            </w:r>
            <w:r w:rsidRPr="00AA66FF">
              <w:rPr>
                <w:rFonts w:ascii="Tahoma" w:hAnsi="Tahoma" w:cs="Tahoma"/>
                <w:b/>
                <w:bCs/>
                <w:sz w:val="24"/>
                <w:szCs w:val="24"/>
              </w:rPr>
              <w:t>)</w:t>
            </w:r>
          </w:p>
        </w:tc>
      </w:tr>
    </w:tbl>
    <w:p w14:paraId="34C8A5D4" w14:textId="77777777" w:rsidR="00653205" w:rsidRDefault="00653205" w:rsidP="00653205">
      <w:pPr>
        <w:spacing w:after="0" w:line="240" w:lineRule="auto"/>
        <w:jc w:val="both"/>
        <w:rPr>
          <w:rFonts w:ascii="Tahoma" w:hAnsi="Tahoma" w:cs="Tahoma"/>
          <w:sz w:val="24"/>
          <w:szCs w:val="24"/>
          <w:shd w:val="clear" w:color="auto" w:fill="FFFFFF"/>
          <w:lang w:val="en-IN" w:eastAsia="en-IN" w:bidi="ar-SA"/>
        </w:rPr>
      </w:pPr>
      <w:r w:rsidRPr="00DC0DA1">
        <w:rPr>
          <w:rFonts w:ascii="Tahoma" w:hAnsi="Tahoma" w:cs="Tahoma"/>
          <w:sz w:val="24"/>
          <w:szCs w:val="24"/>
          <w:shd w:val="clear" w:color="auto" w:fill="FFFFFF"/>
          <w:lang w:val="en-IN" w:eastAsia="en-IN" w:bidi="ar-SA"/>
        </w:rPr>
        <w:t xml:space="preserve">The performance of State </w:t>
      </w:r>
      <w:r>
        <w:rPr>
          <w:rFonts w:ascii="Tahoma" w:hAnsi="Tahoma" w:cs="Tahoma"/>
          <w:sz w:val="24"/>
          <w:szCs w:val="24"/>
          <w:shd w:val="clear" w:color="auto" w:fill="FFFFFF"/>
          <w:lang w:val="en-IN" w:eastAsia="en-IN" w:bidi="ar-SA"/>
        </w:rPr>
        <w:t xml:space="preserve">under the scheme is not satisfactory and overall achievement </w:t>
      </w:r>
      <w:r w:rsidRPr="00DC0DA1">
        <w:rPr>
          <w:rFonts w:ascii="Tahoma" w:hAnsi="Tahoma" w:cs="Tahoma"/>
          <w:sz w:val="24"/>
          <w:szCs w:val="24"/>
          <w:shd w:val="clear" w:color="auto" w:fill="FFFFFF"/>
          <w:lang w:val="en-IN" w:eastAsia="en-IN" w:bidi="ar-SA"/>
        </w:rPr>
        <w:t>as on </w:t>
      </w:r>
      <w:r>
        <w:rPr>
          <w:rFonts w:ascii="Tahoma" w:hAnsi="Tahoma" w:cs="Tahoma"/>
          <w:sz w:val="24"/>
          <w:szCs w:val="24"/>
          <w:shd w:val="clear" w:color="auto" w:fill="FFFFFF"/>
          <w:lang w:val="en-IN" w:eastAsia="en-IN" w:bidi="ar-SA"/>
        </w:rPr>
        <w:t>30.09.2022 is only 43%. The Private sector banks are lagging behind with 19% achievement.</w:t>
      </w:r>
    </w:p>
    <w:p w14:paraId="108E7E8D" w14:textId="77777777" w:rsidR="00653205" w:rsidRDefault="00653205" w:rsidP="00653205">
      <w:pPr>
        <w:spacing w:after="0" w:line="240" w:lineRule="auto"/>
        <w:rPr>
          <w:rFonts w:ascii="Tahoma" w:hAnsi="Tahoma" w:cs="Tahoma"/>
          <w:sz w:val="24"/>
          <w:szCs w:val="24"/>
          <w:shd w:val="clear" w:color="auto" w:fill="FFFFFF"/>
          <w:lang w:val="en-IN" w:eastAsia="en-IN" w:bidi="ar-SA"/>
        </w:rPr>
      </w:pPr>
    </w:p>
    <w:p w14:paraId="4599941B" w14:textId="77777777" w:rsidR="00653205" w:rsidRDefault="00653205" w:rsidP="00653205">
      <w:pPr>
        <w:spacing w:after="0" w:line="240" w:lineRule="auto"/>
        <w:rPr>
          <w:rFonts w:ascii="Tahoma" w:hAnsi="Tahoma" w:cs="Tahoma"/>
          <w:sz w:val="24"/>
          <w:szCs w:val="24"/>
          <w:shd w:val="clear" w:color="auto" w:fill="FFFFFF"/>
          <w:lang w:val="en-IN" w:eastAsia="en-IN" w:bidi="ar-SA"/>
        </w:rPr>
      </w:pPr>
      <w:r>
        <w:rPr>
          <w:rFonts w:ascii="Tahoma" w:hAnsi="Tahoma" w:cs="Tahoma"/>
          <w:sz w:val="24"/>
          <w:szCs w:val="24"/>
          <w:shd w:val="clear" w:color="auto" w:fill="FFFFFF"/>
          <w:lang w:val="en-IN" w:eastAsia="en-IN" w:bidi="ar-SA"/>
        </w:rPr>
        <w:t>DGM, SLBC requested all the member banks to go for specific campaigns to improve performance under this Central Govt. Scheme as this will also serve the poor strata of society.</w:t>
      </w:r>
    </w:p>
    <w:p w14:paraId="2FD3A215" w14:textId="77777777" w:rsidR="00653205" w:rsidRDefault="00653205" w:rsidP="00653205">
      <w:pPr>
        <w:spacing w:after="0" w:line="240" w:lineRule="auto"/>
        <w:rPr>
          <w:rFonts w:ascii="Tahoma" w:hAnsi="Tahoma" w:cs="Tahoma"/>
          <w:sz w:val="24"/>
          <w:szCs w:val="24"/>
          <w:shd w:val="clear" w:color="auto" w:fill="FFFFFF"/>
          <w:lang w:val="en-IN" w:eastAsia="en-IN" w:bidi="ar-SA"/>
        </w:rPr>
      </w:pPr>
    </w:p>
    <w:p w14:paraId="64FDC409" w14:textId="77777777" w:rsidR="00653205" w:rsidRDefault="00653205" w:rsidP="00653205">
      <w:pPr>
        <w:spacing w:after="0" w:line="240" w:lineRule="auto"/>
        <w:jc w:val="both"/>
        <w:rPr>
          <w:rFonts w:ascii="Tahoma" w:eastAsia="Calibri" w:hAnsi="Tahoma" w:cs="Tahoma"/>
          <w:sz w:val="24"/>
          <w:szCs w:val="24"/>
          <w:lang w:val="en-IN" w:eastAsia="en-IN" w:bidi="ar-SA"/>
        </w:rPr>
      </w:pPr>
      <w:r w:rsidRPr="00DC0DA1">
        <w:rPr>
          <w:rFonts w:ascii="Tahoma" w:hAnsi="Tahoma" w:cs="Tahoma"/>
          <w:b/>
          <w:sz w:val="24"/>
          <w:szCs w:val="24"/>
        </w:rPr>
        <w:t xml:space="preserve">Shri </w:t>
      </w:r>
      <w:r w:rsidRPr="00DC0DA1">
        <w:rPr>
          <w:rFonts w:ascii="Tahoma" w:hAnsi="Tahoma" w:cs="Tahoma"/>
          <w:b/>
          <w:sz w:val="24"/>
          <w:szCs w:val="24"/>
          <w:lang w:val="en-IN"/>
        </w:rPr>
        <w:t xml:space="preserve">Ajoy Kumar </w:t>
      </w:r>
      <w:r w:rsidRPr="00DC0DA1">
        <w:rPr>
          <w:rFonts w:ascii="Tahoma" w:hAnsi="Tahoma" w:cs="Tahoma"/>
          <w:b/>
          <w:sz w:val="24"/>
          <w:szCs w:val="24"/>
        </w:rPr>
        <w:t>Sinha</w:t>
      </w:r>
      <w:r w:rsidRPr="00DC0DA1">
        <w:rPr>
          <w:rFonts w:ascii="Tahoma" w:hAnsi="Tahoma" w:cs="Tahoma"/>
          <w:sz w:val="24"/>
          <w:szCs w:val="24"/>
        </w:rPr>
        <w:t>, IAS</w:t>
      </w:r>
      <w:r>
        <w:rPr>
          <w:rFonts w:ascii="Tahoma" w:hAnsi="Tahoma" w:cs="Tahoma"/>
          <w:sz w:val="24"/>
          <w:szCs w:val="24"/>
        </w:rPr>
        <w:t xml:space="preserve">, Chief Guest </w:t>
      </w:r>
      <w:r>
        <w:rPr>
          <w:rFonts w:ascii="Tahoma" w:hAnsi="Tahoma" w:cs="Tahoma"/>
          <w:sz w:val="24"/>
          <w:szCs w:val="24"/>
          <w:lang w:val="en-IN"/>
        </w:rPr>
        <w:t xml:space="preserve">expressed concern that the performance of most of the Private Banks mainly IDBI, Kotak Mahindra, ICICI and Axis Bank is almost Zero. He said that the poor performance of Pvt. Sector Banks in most of the Govt. Schemes is a serious issue and asked the Bank Heads to look into the reasons for the same. </w:t>
      </w:r>
    </w:p>
    <w:p w14:paraId="76568740" w14:textId="72ED9B8E" w:rsidR="00653205" w:rsidRDefault="00653205" w:rsidP="00653205">
      <w:pPr>
        <w:spacing w:after="0" w:line="240" w:lineRule="auto"/>
        <w:jc w:val="right"/>
        <w:rPr>
          <w:rFonts w:ascii="Tahoma" w:eastAsia="Calibri" w:hAnsi="Tahoma" w:cs="Tahoma"/>
          <w:b/>
          <w:sz w:val="24"/>
          <w:szCs w:val="24"/>
          <w:lang w:val="en-IN" w:eastAsia="en-IN" w:bidi="ar-SA"/>
        </w:rPr>
      </w:pPr>
      <w:r w:rsidRPr="00DC0DA1">
        <w:rPr>
          <w:rFonts w:ascii="Tahoma" w:eastAsia="Calibri" w:hAnsi="Tahoma" w:cs="Tahoma"/>
          <w:b/>
          <w:sz w:val="24"/>
          <w:szCs w:val="24"/>
          <w:lang w:val="en-IN" w:eastAsia="en-IN" w:bidi="ar-SA"/>
        </w:rPr>
        <w:t xml:space="preserve">Action: </w:t>
      </w:r>
      <w:r>
        <w:rPr>
          <w:rFonts w:ascii="Tahoma" w:eastAsia="Calibri" w:hAnsi="Tahoma" w:cs="Tahoma"/>
          <w:b/>
          <w:sz w:val="24"/>
          <w:szCs w:val="24"/>
          <w:lang w:val="en-IN" w:eastAsia="en-IN" w:bidi="ar-SA"/>
        </w:rPr>
        <w:t xml:space="preserve">Concerned </w:t>
      </w:r>
      <w:r w:rsidRPr="00DC0DA1">
        <w:rPr>
          <w:rFonts w:ascii="Tahoma" w:eastAsia="Calibri" w:hAnsi="Tahoma" w:cs="Tahoma"/>
          <w:b/>
          <w:sz w:val="24"/>
          <w:szCs w:val="24"/>
          <w:lang w:val="en-IN" w:eastAsia="en-IN" w:bidi="ar-SA"/>
        </w:rPr>
        <w:t>Banks&amp; LDMs</w:t>
      </w:r>
    </w:p>
    <w:p w14:paraId="20758076" w14:textId="77777777" w:rsidR="00EE2BBB" w:rsidRDefault="00EE2BBB" w:rsidP="00653205">
      <w:pPr>
        <w:spacing w:after="0" w:line="240" w:lineRule="auto"/>
        <w:jc w:val="right"/>
        <w:rPr>
          <w:rFonts w:ascii="Tahoma" w:eastAsia="Calibri" w:hAnsi="Tahoma" w:cs="Tahoma"/>
          <w:b/>
          <w:sz w:val="24"/>
          <w:szCs w:val="24"/>
          <w:lang w:val="en-IN" w:eastAsia="en-IN" w:bidi="ar-SA"/>
        </w:rPr>
      </w:pPr>
    </w:p>
    <w:p w14:paraId="708F975C" w14:textId="77777777" w:rsidR="00653205" w:rsidRDefault="00653205" w:rsidP="00653205">
      <w:pPr>
        <w:spacing w:after="0" w:line="240" w:lineRule="auto"/>
        <w:jc w:val="right"/>
        <w:rPr>
          <w:rFonts w:ascii="Tahoma" w:eastAsia="Calibri" w:hAnsi="Tahoma" w:cs="Tahoma"/>
          <w:b/>
          <w:sz w:val="24"/>
          <w:szCs w:val="24"/>
          <w:lang w:val="en-IN" w:eastAsia="en-IN" w:bidi="ar-SA"/>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131"/>
      </w:tblGrid>
      <w:tr w:rsidR="00653205" w:rsidRPr="00AA66FF" w14:paraId="1BACF39F" w14:textId="77777777" w:rsidTr="00A90DE7">
        <w:trPr>
          <w:trHeight w:val="783"/>
        </w:trPr>
        <w:tc>
          <w:tcPr>
            <w:tcW w:w="2160" w:type="dxa"/>
          </w:tcPr>
          <w:p w14:paraId="4FAEA107" w14:textId="77777777" w:rsidR="00653205" w:rsidRPr="00A15851" w:rsidRDefault="00653205" w:rsidP="00A90DE7">
            <w:pPr>
              <w:pStyle w:val="PlainText"/>
              <w:spacing w:after="120"/>
              <w:ind w:right="-18"/>
              <w:rPr>
                <w:rFonts w:eastAsiaTheme="minorEastAsia"/>
                <w:b/>
                <w:bCs/>
                <w:sz w:val="26"/>
                <w:szCs w:val="26"/>
              </w:rPr>
            </w:pPr>
            <w:r w:rsidRPr="00A15851">
              <w:rPr>
                <w:rFonts w:eastAsiaTheme="minorEastAsia"/>
                <w:b/>
                <w:bCs/>
                <w:sz w:val="26"/>
                <w:szCs w:val="26"/>
              </w:rPr>
              <w:t>Item No. 21</w:t>
            </w:r>
          </w:p>
        </w:tc>
        <w:tc>
          <w:tcPr>
            <w:tcW w:w="7131" w:type="dxa"/>
          </w:tcPr>
          <w:p w14:paraId="79646614" w14:textId="77777777" w:rsidR="00653205" w:rsidRPr="00A15851" w:rsidRDefault="00653205" w:rsidP="00A90DE7">
            <w:pPr>
              <w:pStyle w:val="PlainText"/>
              <w:spacing w:after="120"/>
              <w:ind w:left="-126" w:right="-18"/>
              <w:rPr>
                <w:rFonts w:eastAsiaTheme="minorEastAsia"/>
                <w:b/>
                <w:bCs/>
                <w:sz w:val="26"/>
                <w:szCs w:val="26"/>
              </w:rPr>
            </w:pPr>
            <w:r w:rsidRPr="00A15851">
              <w:rPr>
                <w:rFonts w:eastAsiaTheme="minorEastAsia"/>
                <w:b/>
                <w:bCs/>
                <w:sz w:val="26"/>
                <w:szCs w:val="26"/>
              </w:rPr>
              <w:t>National Rural Livelihood Mission (NRLM)-Implementation in the State of Punjab</w:t>
            </w:r>
          </w:p>
        </w:tc>
      </w:tr>
    </w:tbl>
    <w:p w14:paraId="550AD308" w14:textId="77777777" w:rsidR="00653205" w:rsidRPr="00226026" w:rsidRDefault="00653205" w:rsidP="00653205">
      <w:pPr>
        <w:jc w:val="both"/>
        <w:rPr>
          <w:rFonts w:ascii="Tahoma" w:hAnsi="Tahoma" w:cs="Tahoma"/>
          <w:sz w:val="25"/>
          <w:szCs w:val="25"/>
        </w:rPr>
      </w:pPr>
      <w:r w:rsidRPr="00A15851">
        <w:rPr>
          <w:rFonts w:ascii="Tahoma" w:hAnsi="Tahoma" w:cs="Tahoma"/>
          <w:sz w:val="24"/>
          <w:szCs w:val="24"/>
          <w:shd w:val="clear" w:color="auto" w:fill="FFFFFF"/>
          <w:lang w:val="en-IN" w:eastAsia="en-IN" w:bidi="ar-SA"/>
        </w:rPr>
        <w:t xml:space="preserve">The </w:t>
      </w:r>
      <w:r>
        <w:rPr>
          <w:rFonts w:ascii="Tahoma" w:hAnsi="Tahoma" w:cs="Tahoma"/>
          <w:sz w:val="24"/>
          <w:szCs w:val="24"/>
          <w:shd w:val="clear" w:color="auto" w:fill="FFFFFF"/>
          <w:lang w:val="en-IN" w:eastAsia="en-IN" w:bidi="ar-SA"/>
        </w:rPr>
        <w:t xml:space="preserve">performance </w:t>
      </w:r>
      <w:r w:rsidRPr="00A15851">
        <w:rPr>
          <w:rFonts w:ascii="Tahoma" w:hAnsi="Tahoma" w:cs="Tahoma"/>
          <w:sz w:val="24"/>
          <w:szCs w:val="24"/>
          <w:shd w:val="clear" w:color="auto" w:fill="FFFFFF"/>
          <w:lang w:val="en-IN" w:eastAsia="en-IN" w:bidi="ar-SA"/>
        </w:rPr>
        <w:t xml:space="preserve">of Self Help Groups under NRLM </w:t>
      </w:r>
      <w:r>
        <w:rPr>
          <w:rFonts w:ascii="Tahoma" w:hAnsi="Tahoma" w:cs="Tahoma"/>
          <w:sz w:val="24"/>
          <w:szCs w:val="24"/>
          <w:shd w:val="clear" w:color="auto" w:fill="FFFFFF"/>
          <w:lang w:val="en-IN" w:eastAsia="en-IN" w:bidi="ar-SA"/>
        </w:rPr>
        <w:t xml:space="preserve">2022 was reviewed. Member </w:t>
      </w:r>
      <w:r w:rsidRPr="00226026">
        <w:rPr>
          <w:rFonts w:ascii="Tahoma" w:hAnsi="Tahoma" w:cs="Tahoma"/>
          <w:sz w:val="25"/>
          <w:szCs w:val="25"/>
        </w:rPr>
        <w:t xml:space="preserve">Banks sanctioned and disbursed 3156 Loan Applications </w:t>
      </w:r>
      <w:r>
        <w:rPr>
          <w:rFonts w:ascii="Tahoma" w:hAnsi="Tahoma" w:cs="Tahoma"/>
          <w:sz w:val="25"/>
          <w:szCs w:val="25"/>
        </w:rPr>
        <w:t>amounting to Rs.29 crores during the</w:t>
      </w:r>
      <w:r w:rsidRPr="00226026">
        <w:rPr>
          <w:rFonts w:ascii="Tahoma" w:hAnsi="Tahoma" w:cs="Tahoma"/>
          <w:sz w:val="25"/>
          <w:szCs w:val="25"/>
        </w:rPr>
        <w:t xml:space="preserve"> Q.E September 2022.</w:t>
      </w:r>
    </w:p>
    <w:p w14:paraId="1B4EC38F" w14:textId="77777777" w:rsidR="00653205" w:rsidRDefault="00653205" w:rsidP="00653205">
      <w:pPr>
        <w:spacing w:after="0" w:line="240" w:lineRule="auto"/>
        <w:jc w:val="both"/>
        <w:rPr>
          <w:rFonts w:ascii="Tahoma" w:hAnsi="Tahoma" w:cs="Tahoma"/>
          <w:sz w:val="24"/>
          <w:szCs w:val="24"/>
          <w:shd w:val="clear" w:color="auto" w:fill="FFFFFF"/>
          <w:lang w:val="en-IN" w:eastAsia="en-IN" w:bidi="ar-SA"/>
        </w:rPr>
      </w:pPr>
      <w:r>
        <w:rPr>
          <w:rFonts w:ascii="Tahoma" w:hAnsi="Tahoma" w:cs="Tahoma"/>
          <w:sz w:val="24"/>
          <w:szCs w:val="24"/>
          <w:shd w:val="clear" w:color="auto" w:fill="FFFFFF"/>
          <w:lang w:val="en-IN" w:eastAsia="en-IN" w:bidi="ar-SA"/>
        </w:rPr>
        <w:t>It was however observed during the deliberations that No Official from the NRLM Department attended the SLBC meeting. The matter was viewed very seriously by the Dignitaries present. NRLM Dept. to take note of the concern and ensure to be present in all SLBC meetings in future.</w:t>
      </w:r>
    </w:p>
    <w:p w14:paraId="37B0FCC6" w14:textId="77777777" w:rsidR="00653205" w:rsidRDefault="00653205" w:rsidP="00653205">
      <w:pPr>
        <w:spacing w:after="0" w:line="240" w:lineRule="auto"/>
        <w:jc w:val="right"/>
        <w:rPr>
          <w:rFonts w:ascii="Tahoma" w:hAnsi="Tahoma" w:cs="Tahoma"/>
          <w:sz w:val="24"/>
          <w:szCs w:val="24"/>
          <w:shd w:val="clear" w:color="auto" w:fill="FFFFFF"/>
          <w:lang w:val="en-IN" w:eastAsia="en-IN" w:bidi="ar-SA"/>
        </w:rPr>
      </w:pPr>
      <w:r w:rsidRPr="00DC0DA1">
        <w:rPr>
          <w:rFonts w:ascii="Tahoma" w:eastAsia="Calibri" w:hAnsi="Tahoma" w:cs="Tahoma"/>
          <w:b/>
          <w:sz w:val="24"/>
          <w:szCs w:val="24"/>
          <w:lang w:val="en-IN" w:eastAsia="en-IN" w:bidi="ar-SA"/>
        </w:rPr>
        <w:t>Action:</w:t>
      </w:r>
      <w:r>
        <w:rPr>
          <w:rFonts w:ascii="Tahoma" w:eastAsia="Calibri" w:hAnsi="Tahoma" w:cs="Tahoma"/>
          <w:b/>
          <w:sz w:val="24"/>
          <w:szCs w:val="24"/>
          <w:lang w:val="en-IN" w:eastAsia="en-IN" w:bidi="ar-SA"/>
        </w:rPr>
        <w:t xml:space="preserve"> NRLM Dept.</w:t>
      </w:r>
    </w:p>
    <w:p w14:paraId="1BDDF7C5" w14:textId="77777777" w:rsidR="00653205" w:rsidRDefault="00653205" w:rsidP="00653205">
      <w:pPr>
        <w:spacing w:after="0" w:line="240" w:lineRule="auto"/>
        <w:rPr>
          <w:rFonts w:ascii="Tahoma" w:hAnsi="Tahoma" w:cs="Tahoma"/>
          <w:sz w:val="24"/>
          <w:szCs w:val="24"/>
          <w:shd w:val="clear" w:color="auto" w:fill="FFFFFF"/>
          <w:lang w:val="en-IN" w:eastAsia="en-IN" w:bidi="ar-SA"/>
        </w:rPr>
      </w:pPr>
    </w:p>
    <w:p w14:paraId="2D77111E" w14:textId="77777777" w:rsidR="00653205" w:rsidRDefault="00653205" w:rsidP="00653205">
      <w:pPr>
        <w:spacing w:after="0" w:line="240" w:lineRule="auto"/>
        <w:rPr>
          <w:rFonts w:ascii="Tahoma" w:hAnsi="Tahoma" w:cs="Tahoma"/>
          <w:sz w:val="24"/>
          <w:szCs w:val="24"/>
          <w:shd w:val="clear" w:color="auto" w:fill="FFFFFF"/>
          <w:lang w:val="en-IN" w:eastAsia="en-IN" w:bidi="ar-SA"/>
        </w:rPr>
      </w:pPr>
    </w:p>
    <w:p w14:paraId="4BD8697D" w14:textId="77777777" w:rsidR="00653205" w:rsidRDefault="00653205" w:rsidP="00653205">
      <w:pPr>
        <w:spacing w:after="0" w:line="240" w:lineRule="auto"/>
        <w:rPr>
          <w:rFonts w:ascii="Tahoma" w:hAnsi="Tahoma" w:cs="Tahoma"/>
          <w:sz w:val="24"/>
          <w:szCs w:val="24"/>
          <w:shd w:val="clear" w:color="auto" w:fill="FFFFFF"/>
          <w:lang w:val="en-IN" w:eastAsia="en-IN" w:bidi="ar-SA"/>
        </w:rPr>
      </w:pPr>
    </w:p>
    <w:p w14:paraId="4853C616" w14:textId="77777777" w:rsidR="00653205" w:rsidRDefault="00653205" w:rsidP="00653205">
      <w:pPr>
        <w:spacing w:after="0" w:line="240" w:lineRule="auto"/>
        <w:rPr>
          <w:rFonts w:ascii="Tahoma" w:hAnsi="Tahoma" w:cs="Tahoma"/>
          <w:sz w:val="24"/>
          <w:szCs w:val="24"/>
          <w:shd w:val="clear" w:color="auto" w:fill="FFFFFF"/>
          <w:lang w:val="en-IN" w:eastAsia="en-IN" w:bidi="ar-SA"/>
        </w:rPr>
      </w:pPr>
    </w:p>
    <w:p w14:paraId="50E3267D" w14:textId="77777777" w:rsidR="00653205" w:rsidRDefault="00653205" w:rsidP="00653205">
      <w:pPr>
        <w:spacing w:after="0" w:line="240" w:lineRule="auto"/>
        <w:rPr>
          <w:rFonts w:ascii="Tahoma" w:hAnsi="Tahoma" w:cs="Tahoma"/>
          <w:sz w:val="24"/>
          <w:szCs w:val="24"/>
          <w:shd w:val="clear" w:color="auto" w:fill="FFFFFF"/>
          <w:lang w:val="en-IN" w:eastAsia="en-IN" w:bidi="ar-SA"/>
        </w:rPr>
      </w:pPr>
    </w:p>
    <w:p w14:paraId="354863D9" w14:textId="77777777" w:rsidR="00653205" w:rsidRPr="00A15851" w:rsidRDefault="00653205" w:rsidP="00653205">
      <w:pPr>
        <w:spacing w:after="0" w:line="240" w:lineRule="auto"/>
        <w:rPr>
          <w:rFonts w:ascii="Tahoma" w:hAnsi="Tahoma" w:cs="Tahoma"/>
          <w:sz w:val="24"/>
          <w:szCs w:val="24"/>
          <w:shd w:val="clear" w:color="auto" w:fill="FFFFFF"/>
          <w:lang w:val="en-IN" w:eastAsia="en-IN" w:bidi="ar-SA"/>
        </w:rPr>
      </w:pPr>
    </w:p>
    <w:p w14:paraId="352B5EE3" w14:textId="77777777" w:rsidR="00653205" w:rsidRDefault="00653205" w:rsidP="00653205">
      <w:pPr>
        <w:spacing w:after="0" w:line="240" w:lineRule="auto"/>
        <w:jc w:val="right"/>
        <w:rPr>
          <w:rFonts w:ascii="Tahoma" w:eastAsia="Calibri" w:hAnsi="Tahoma" w:cs="Tahoma"/>
          <w:b/>
          <w:sz w:val="24"/>
          <w:szCs w:val="24"/>
          <w:lang w:val="en-IN" w:eastAsia="en-IN" w:bidi="ar-SA"/>
        </w:rPr>
      </w:pPr>
    </w:p>
    <w:tbl>
      <w:tblPr>
        <w:tblStyle w:val="TableGrid"/>
        <w:tblW w:w="9214" w:type="dxa"/>
        <w:tblInd w:w="108" w:type="dxa"/>
        <w:tblLook w:val="04A0" w:firstRow="1" w:lastRow="0" w:firstColumn="1" w:lastColumn="0" w:noHBand="0" w:noVBand="1"/>
      </w:tblPr>
      <w:tblGrid>
        <w:gridCol w:w="1843"/>
        <w:gridCol w:w="7371"/>
      </w:tblGrid>
      <w:tr w:rsidR="00653205" w:rsidRPr="00AA66FF" w14:paraId="7D62D0E5" w14:textId="77777777" w:rsidTr="00A90DE7">
        <w:trPr>
          <w:trHeight w:val="385"/>
        </w:trPr>
        <w:tc>
          <w:tcPr>
            <w:tcW w:w="1843" w:type="dxa"/>
          </w:tcPr>
          <w:p w14:paraId="5BE4093F" w14:textId="77777777" w:rsidR="00653205" w:rsidRPr="00474804" w:rsidRDefault="00653205" w:rsidP="00A90DE7">
            <w:pPr>
              <w:pStyle w:val="PlainText"/>
              <w:ind w:right="306" w:hanging="108"/>
              <w:rPr>
                <w:rFonts w:eastAsiaTheme="minorEastAsia"/>
                <w:b/>
                <w:bCs/>
                <w:sz w:val="24"/>
                <w:szCs w:val="24"/>
              </w:rPr>
            </w:pPr>
            <w:r w:rsidRPr="00474804">
              <w:rPr>
                <w:rFonts w:eastAsiaTheme="minorEastAsia"/>
                <w:b/>
                <w:bCs/>
                <w:sz w:val="24"/>
                <w:szCs w:val="24"/>
              </w:rPr>
              <w:br w:type="page"/>
            </w:r>
            <w:r w:rsidRPr="00474804">
              <w:rPr>
                <w:rFonts w:eastAsiaTheme="minorEastAsia"/>
                <w:b/>
                <w:bCs/>
                <w:sz w:val="24"/>
                <w:szCs w:val="24"/>
              </w:rPr>
              <w:br w:type="page"/>
            </w:r>
            <w:r>
              <w:rPr>
                <w:rFonts w:eastAsiaTheme="minorEastAsia"/>
                <w:b/>
                <w:bCs/>
                <w:sz w:val="24"/>
                <w:szCs w:val="24"/>
              </w:rPr>
              <w:t>Item No.22</w:t>
            </w:r>
          </w:p>
        </w:tc>
        <w:tc>
          <w:tcPr>
            <w:tcW w:w="7371" w:type="dxa"/>
          </w:tcPr>
          <w:p w14:paraId="5643AD79" w14:textId="77777777" w:rsidR="00653205" w:rsidRPr="00474804" w:rsidRDefault="00653205" w:rsidP="00A90DE7">
            <w:pPr>
              <w:pStyle w:val="PlainText"/>
              <w:ind w:left="180"/>
              <w:rPr>
                <w:rFonts w:eastAsiaTheme="minorEastAsia"/>
                <w:b/>
                <w:bCs/>
                <w:sz w:val="24"/>
                <w:szCs w:val="24"/>
              </w:rPr>
            </w:pPr>
            <w:r w:rsidRPr="00474804">
              <w:rPr>
                <w:rFonts w:eastAsiaTheme="minorEastAsia"/>
                <w:b/>
                <w:bCs/>
                <w:sz w:val="24"/>
                <w:szCs w:val="24"/>
              </w:rPr>
              <w:t>Micro Financing – Self Help Groups/JLGs</w:t>
            </w:r>
          </w:p>
        </w:tc>
      </w:tr>
    </w:tbl>
    <w:p w14:paraId="52F4EE81" w14:textId="77777777" w:rsidR="00653205" w:rsidRDefault="00653205" w:rsidP="00653205">
      <w:pPr>
        <w:spacing w:after="0" w:line="240" w:lineRule="auto"/>
        <w:rPr>
          <w:rFonts w:ascii="Tahoma" w:hAnsi="Tahoma" w:cs="Tahoma"/>
          <w:sz w:val="24"/>
          <w:szCs w:val="24"/>
        </w:rPr>
      </w:pPr>
    </w:p>
    <w:p w14:paraId="196EBAE2" w14:textId="77777777" w:rsidR="00653205" w:rsidRDefault="00653205" w:rsidP="00653205">
      <w:pPr>
        <w:spacing w:after="0" w:line="240" w:lineRule="auto"/>
        <w:jc w:val="both"/>
        <w:rPr>
          <w:rFonts w:ascii="Tahoma" w:hAnsi="Tahoma" w:cs="Tahoma"/>
          <w:sz w:val="24"/>
          <w:szCs w:val="24"/>
        </w:rPr>
      </w:pPr>
      <w:r w:rsidRPr="00474804">
        <w:rPr>
          <w:rFonts w:ascii="Tahoma" w:hAnsi="Tahoma" w:cs="Tahoma"/>
          <w:sz w:val="24"/>
          <w:szCs w:val="24"/>
        </w:rPr>
        <w:t xml:space="preserve">While reviewing the performance, NABARD was requested to </w:t>
      </w:r>
      <w:r>
        <w:rPr>
          <w:rFonts w:ascii="Tahoma" w:hAnsi="Tahoma" w:cs="Tahoma"/>
          <w:sz w:val="24"/>
          <w:szCs w:val="24"/>
        </w:rPr>
        <w:t>provide the updated</w:t>
      </w:r>
      <w:r w:rsidRPr="00474804">
        <w:rPr>
          <w:rFonts w:ascii="Tahoma" w:hAnsi="Tahoma" w:cs="Tahoma"/>
          <w:sz w:val="24"/>
          <w:szCs w:val="24"/>
        </w:rPr>
        <w:t xml:space="preserve"> </w:t>
      </w:r>
      <w:r>
        <w:rPr>
          <w:rFonts w:ascii="Tahoma" w:hAnsi="Tahoma" w:cs="Tahoma"/>
          <w:sz w:val="24"/>
          <w:szCs w:val="24"/>
        </w:rPr>
        <w:t>position of</w:t>
      </w:r>
      <w:r w:rsidRPr="00474804">
        <w:rPr>
          <w:rFonts w:ascii="Tahoma" w:hAnsi="Tahoma" w:cs="Tahoma"/>
          <w:sz w:val="24"/>
          <w:szCs w:val="24"/>
        </w:rPr>
        <w:t xml:space="preserve"> the</w:t>
      </w:r>
      <w:r>
        <w:rPr>
          <w:rFonts w:ascii="Tahoma" w:hAnsi="Tahoma" w:cs="Tahoma"/>
          <w:sz w:val="24"/>
          <w:szCs w:val="24"/>
        </w:rPr>
        <w:t xml:space="preserve"> Micro Financing-</w:t>
      </w:r>
      <w:r w:rsidRPr="00474804">
        <w:rPr>
          <w:rFonts w:ascii="Tahoma" w:hAnsi="Tahoma" w:cs="Tahoma"/>
          <w:sz w:val="24"/>
          <w:szCs w:val="24"/>
        </w:rPr>
        <w:t xml:space="preserve"> Self Help Groups/JLGs</w:t>
      </w:r>
      <w:r>
        <w:rPr>
          <w:rFonts w:ascii="Tahoma" w:hAnsi="Tahoma" w:cs="Tahoma"/>
          <w:sz w:val="24"/>
          <w:szCs w:val="24"/>
        </w:rPr>
        <w:t xml:space="preserve"> for Q.E. September 2022 as the data received relates to previous quarter. The issue was discussed in SLBC Sub Committee Meeting as well.</w:t>
      </w:r>
    </w:p>
    <w:p w14:paraId="650331D6" w14:textId="77777777" w:rsidR="00653205" w:rsidRDefault="00653205" w:rsidP="00653205">
      <w:pPr>
        <w:spacing w:after="0" w:line="240" w:lineRule="auto"/>
        <w:jc w:val="right"/>
        <w:rPr>
          <w:rFonts w:ascii="Tahoma" w:eastAsia="Calibri" w:hAnsi="Tahoma" w:cs="Tahoma"/>
          <w:b/>
          <w:sz w:val="24"/>
          <w:szCs w:val="24"/>
          <w:lang w:val="en-IN" w:eastAsia="en-IN" w:bidi="ar-SA"/>
        </w:rPr>
      </w:pPr>
      <w:r w:rsidRPr="00DC0DA1">
        <w:rPr>
          <w:rFonts w:ascii="Tahoma" w:eastAsia="Calibri" w:hAnsi="Tahoma" w:cs="Tahoma"/>
          <w:b/>
          <w:sz w:val="24"/>
          <w:szCs w:val="24"/>
          <w:lang w:val="en-IN" w:eastAsia="en-IN" w:bidi="ar-SA"/>
        </w:rPr>
        <w:t>Action:</w:t>
      </w:r>
      <w:r>
        <w:rPr>
          <w:rFonts w:ascii="Tahoma" w:eastAsia="Calibri" w:hAnsi="Tahoma" w:cs="Tahoma"/>
          <w:b/>
          <w:sz w:val="24"/>
          <w:szCs w:val="24"/>
          <w:lang w:val="en-IN" w:eastAsia="en-IN" w:bidi="ar-SA"/>
        </w:rPr>
        <w:t xml:space="preserve"> NABARD</w:t>
      </w:r>
    </w:p>
    <w:p w14:paraId="0195EDCA" w14:textId="77777777" w:rsidR="00653205" w:rsidRDefault="00653205" w:rsidP="00653205">
      <w:pPr>
        <w:spacing w:after="0" w:line="240" w:lineRule="auto"/>
        <w:rPr>
          <w:rFonts w:ascii="Tahoma" w:eastAsia="Calibri" w:hAnsi="Tahoma" w:cs="Tahoma"/>
          <w:sz w:val="24"/>
          <w:szCs w:val="24"/>
          <w:lang w:val="en-IN" w:eastAsia="en-IN" w:bidi="ar-SA"/>
        </w:rPr>
      </w:pPr>
    </w:p>
    <w:tbl>
      <w:tblPr>
        <w:tblW w:w="9293" w:type="dxa"/>
        <w:tblInd w:w="137"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3"/>
        <w:gridCol w:w="6750"/>
      </w:tblGrid>
      <w:tr w:rsidR="00653205" w:rsidRPr="00AA66FF" w14:paraId="15BECEE5" w14:textId="77777777" w:rsidTr="00A90DE7">
        <w:trPr>
          <w:trHeight w:val="37"/>
        </w:trPr>
        <w:tc>
          <w:tcPr>
            <w:tcW w:w="2543" w:type="dxa"/>
            <w:shd w:val="clear" w:color="auto" w:fill="auto"/>
            <w:tcMar>
              <w:top w:w="0" w:type="dxa"/>
              <w:left w:w="108" w:type="dxa"/>
              <w:bottom w:w="0" w:type="dxa"/>
              <w:right w:w="108" w:type="dxa"/>
            </w:tcMar>
            <w:hideMark/>
          </w:tcPr>
          <w:p w14:paraId="6FD00D49" w14:textId="77777777" w:rsidR="00653205" w:rsidRPr="00AA66FF" w:rsidRDefault="00653205" w:rsidP="00A90DE7">
            <w:pPr>
              <w:spacing w:line="240" w:lineRule="auto"/>
              <w:jc w:val="both"/>
              <w:rPr>
                <w:rFonts w:ascii="Tahoma" w:hAnsi="Tahoma" w:cs="Tahoma"/>
                <w:sz w:val="24"/>
                <w:szCs w:val="24"/>
              </w:rPr>
            </w:pPr>
            <w:r>
              <w:rPr>
                <w:rFonts w:ascii="Tahoma" w:hAnsi="Tahoma" w:cs="Tahoma"/>
                <w:b/>
                <w:bCs/>
                <w:sz w:val="24"/>
                <w:szCs w:val="24"/>
              </w:rPr>
              <w:t>Item No. 23</w:t>
            </w:r>
            <w:r w:rsidRPr="00AA66FF">
              <w:rPr>
                <w:rFonts w:ascii="Tahoma" w:hAnsi="Tahoma" w:cs="Tahoma"/>
                <w:b/>
                <w:bCs/>
                <w:sz w:val="24"/>
                <w:szCs w:val="24"/>
              </w:rPr>
              <w:t>.1</w:t>
            </w:r>
          </w:p>
        </w:tc>
        <w:tc>
          <w:tcPr>
            <w:tcW w:w="6750" w:type="dxa"/>
            <w:shd w:val="clear" w:color="auto" w:fill="auto"/>
            <w:tcMar>
              <w:top w:w="0" w:type="dxa"/>
              <w:left w:w="108" w:type="dxa"/>
              <w:bottom w:w="0" w:type="dxa"/>
              <w:right w:w="108" w:type="dxa"/>
            </w:tcMar>
            <w:hideMark/>
          </w:tcPr>
          <w:p w14:paraId="1B9A9E7C" w14:textId="77777777" w:rsidR="00653205" w:rsidRPr="00AA66FF" w:rsidRDefault="00653205" w:rsidP="00A90DE7">
            <w:pPr>
              <w:spacing w:after="0" w:line="240" w:lineRule="auto"/>
              <w:jc w:val="both"/>
              <w:rPr>
                <w:rFonts w:ascii="Tahoma" w:hAnsi="Tahoma" w:cs="Tahoma"/>
                <w:b/>
                <w:bCs/>
                <w:sz w:val="24"/>
                <w:szCs w:val="24"/>
              </w:rPr>
            </w:pPr>
            <w:r w:rsidRPr="00AA66FF">
              <w:rPr>
                <w:rFonts w:ascii="Tahoma" w:hAnsi="Tahoma" w:cs="Tahoma"/>
                <w:b/>
                <w:bCs/>
                <w:sz w:val="24"/>
                <w:szCs w:val="24"/>
              </w:rPr>
              <w:t>EXPANDING AND DEEPENING THE DIGITAL PAYMENT ECO-SYSTEM IN IDENTIFIED DISTRICTS-KAPURTHALA, SAS NAGAR(MOHALI) &amp; MALERKOTLA</w:t>
            </w:r>
          </w:p>
        </w:tc>
      </w:tr>
    </w:tbl>
    <w:p w14:paraId="5413E47B" w14:textId="77777777" w:rsidR="00653205" w:rsidRDefault="00653205" w:rsidP="00653205">
      <w:pPr>
        <w:spacing w:after="0" w:line="240" w:lineRule="auto"/>
        <w:rPr>
          <w:rFonts w:ascii="Tahoma" w:eastAsia="Calibri" w:hAnsi="Tahoma" w:cs="Tahoma"/>
          <w:sz w:val="24"/>
          <w:szCs w:val="24"/>
          <w:lang w:val="en-IN" w:eastAsia="en-IN" w:bidi="ar-SA"/>
        </w:rPr>
      </w:pPr>
    </w:p>
    <w:p w14:paraId="1A3132DB" w14:textId="77777777" w:rsidR="00653205" w:rsidRDefault="00653205" w:rsidP="00653205">
      <w:pPr>
        <w:spacing w:after="0" w:line="240" w:lineRule="auto"/>
        <w:jc w:val="both"/>
        <w:rPr>
          <w:rFonts w:ascii="Tahoma" w:hAnsi="Tahoma" w:cs="Tahoma"/>
          <w:bCs/>
          <w:sz w:val="24"/>
          <w:szCs w:val="24"/>
        </w:rPr>
      </w:pPr>
      <w:r w:rsidRPr="00447E4E">
        <w:rPr>
          <w:rFonts w:ascii="Tahoma" w:hAnsi="Tahoma" w:cs="Tahoma"/>
          <w:sz w:val="26"/>
          <w:szCs w:val="26"/>
        </w:rPr>
        <w:t>The over</w:t>
      </w:r>
      <w:r>
        <w:rPr>
          <w:rFonts w:ascii="Tahoma" w:hAnsi="Tahoma" w:cs="Tahoma"/>
          <w:sz w:val="26"/>
          <w:szCs w:val="26"/>
        </w:rPr>
        <w:t>all Digital coverage as on 30.09</w:t>
      </w:r>
      <w:r w:rsidRPr="00447E4E">
        <w:rPr>
          <w:rFonts w:ascii="Tahoma" w:hAnsi="Tahoma" w:cs="Tahoma"/>
          <w:sz w:val="26"/>
          <w:szCs w:val="26"/>
        </w:rPr>
        <w:t>.2022</w:t>
      </w:r>
      <w:r>
        <w:rPr>
          <w:rFonts w:ascii="Tahoma" w:hAnsi="Tahoma" w:cs="Tahoma"/>
          <w:sz w:val="26"/>
          <w:szCs w:val="26"/>
        </w:rPr>
        <w:t xml:space="preserve"> </w:t>
      </w:r>
      <w:r w:rsidRPr="00C7301B">
        <w:rPr>
          <w:rFonts w:ascii="Tahoma" w:hAnsi="Tahoma" w:cs="Tahoma"/>
          <w:sz w:val="26"/>
          <w:szCs w:val="26"/>
        </w:rPr>
        <w:t xml:space="preserve">for </w:t>
      </w:r>
      <w:r w:rsidRPr="00C7301B">
        <w:rPr>
          <w:rFonts w:ascii="Tahoma" w:hAnsi="Tahoma" w:cs="Tahoma"/>
          <w:bCs/>
          <w:sz w:val="24"/>
          <w:szCs w:val="24"/>
        </w:rPr>
        <w:t>Kapurthala, SAS Nagar(MOHALI) &amp; Malerkotla</w:t>
      </w:r>
      <w:r>
        <w:rPr>
          <w:rFonts w:ascii="Tahoma" w:hAnsi="Tahoma" w:cs="Tahoma"/>
          <w:bCs/>
          <w:sz w:val="24"/>
          <w:szCs w:val="24"/>
        </w:rPr>
        <w:t xml:space="preserve"> districts in Savings accounts is 87%, </w:t>
      </w:r>
      <w:r w:rsidRPr="00C7301B">
        <w:rPr>
          <w:rFonts w:ascii="Tahoma" w:hAnsi="Tahoma" w:cs="Tahoma"/>
          <w:bCs/>
          <w:sz w:val="24"/>
          <w:szCs w:val="24"/>
        </w:rPr>
        <w:t>9</w:t>
      </w:r>
      <w:r>
        <w:rPr>
          <w:rFonts w:ascii="Tahoma" w:hAnsi="Tahoma" w:cs="Tahoma"/>
          <w:bCs/>
          <w:sz w:val="24"/>
          <w:szCs w:val="24"/>
        </w:rPr>
        <w:t>0% &amp; 82</w:t>
      </w:r>
      <w:r w:rsidRPr="00C7301B">
        <w:rPr>
          <w:rFonts w:ascii="Tahoma" w:hAnsi="Tahoma" w:cs="Tahoma"/>
          <w:bCs/>
          <w:sz w:val="24"/>
          <w:szCs w:val="24"/>
        </w:rPr>
        <w:t>% respectively. Further, for Current</w:t>
      </w:r>
      <w:r>
        <w:rPr>
          <w:rFonts w:ascii="Tahoma" w:hAnsi="Tahoma" w:cs="Tahoma"/>
          <w:bCs/>
          <w:sz w:val="24"/>
          <w:szCs w:val="24"/>
        </w:rPr>
        <w:t xml:space="preserve"> Accounts, the achievement is 76</w:t>
      </w:r>
      <w:r w:rsidRPr="00C7301B">
        <w:rPr>
          <w:rFonts w:ascii="Tahoma" w:hAnsi="Tahoma" w:cs="Tahoma"/>
          <w:bCs/>
          <w:sz w:val="24"/>
          <w:szCs w:val="24"/>
        </w:rPr>
        <w:t>%, 6</w:t>
      </w:r>
      <w:r>
        <w:rPr>
          <w:rFonts w:ascii="Tahoma" w:hAnsi="Tahoma" w:cs="Tahoma"/>
          <w:bCs/>
          <w:sz w:val="24"/>
          <w:szCs w:val="24"/>
        </w:rPr>
        <w:t>9</w:t>
      </w:r>
      <w:r w:rsidRPr="00C7301B">
        <w:rPr>
          <w:rFonts w:ascii="Tahoma" w:hAnsi="Tahoma" w:cs="Tahoma"/>
          <w:bCs/>
          <w:sz w:val="24"/>
          <w:szCs w:val="24"/>
        </w:rPr>
        <w:t xml:space="preserve">% and </w:t>
      </w:r>
      <w:r>
        <w:rPr>
          <w:rFonts w:ascii="Tahoma" w:hAnsi="Tahoma" w:cs="Tahoma"/>
          <w:bCs/>
          <w:sz w:val="24"/>
          <w:szCs w:val="24"/>
        </w:rPr>
        <w:t>77</w:t>
      </w:r>
      <w:r w:rsidRPr="00C7301B">
        <w:rPr>
          <w:rFonts w:ascii="Tahoma" w:hAnsi="Tahoma" w:cs="Tahoma"/>
          <w:bCs/>
          <w:sz w:val="24"/>
          <w:szCs w:val="24"/>
        </w:rPr>
        <w:t>% only.</w:t>
      </w:r>
    </w:p>
    <w:p w14:paraId="6C78ABCF" w14:textId="77777777" w:rsidR="00653205" w:rsidRDefault="00653205" w:rsidP="00653205">
      <w:pPr>
        <w:spacing w:after="0" w:line="240" w:lineRule="auto"/>
        <w:jc w:val="both"/>
        <w:rPr>
          <w:rFonts w:ascii="Tahoma" w:hAnsi="Tahoma" w:cs="Tahoma"/>
          <w:bCs/>
          <w:sz w:val="24"/>
          <w:szCs w:val="24"/>
        </w:rPr>
      </w:pPr>
    </w:p>
    <w:p w14:paraId="6C642380" w14:textId="77777777" w:rsidR="00653205" w:rsidRDefault="00653205" w:rsidP="00653205">
      <w:pPr>
        <w:spacing w:after="0" w:line="240" w:lineRule="auto"/>
        <w:jc w:val="both"/>
        <w:rPr>
          <w:rFonts w:ascii="Tahoma" w:hAnsi="Tahoma" w:cs="Tahoma"/>
          <w:color w:val="000000" w:themeColor="text1"/>
          <w:sz w:val="24"/>
          <w:szCs w:val="24"/>
        </w:rPr>
      </w:pPr>
      <w:r w:rsidRPr="00B31EC7">
        <w:rPr>
          <w:rFonts w:ascii="Tahoma" w:hAnsi="Tahoma" w:cs="Tahoma"/>
          <w:color w:val="000000" w:themeColor="text1"/>
          <w:sz w:val="24"/>
          <w:szCs w:val="24"/>
        </w:rPr>
        <w:t>As the timeline for the 100% digitalization in Kapurthala</w:t>
      </w:r>
      <w:r>
        <w:rPr>
          <w:rFonts w:ascii="Tahoma" w:hAnsi="Tahoma" w:cs="Tahoma"/>
          <w:color w:val="000000" w:themeColor="text1"/>
          <w:sz w:val="24"/>
          <w:szCs w:val="24"/>
        </w:rPr>
        <w:t xml:space="preserve"> and SAS Nagar </w:t>
      </w:r>
      <w:r w:rsidRPr="00B31EC7">
        <w:rPr>
          <w:rFonts w:ascii="Tahoma" w:hAnsi="Tahoma" w:cs="Tahoma"/>
          <w:color w:val="000000" w:themeColor="text1"/>
          <w:sz w:val="24"/>
          <w:szCs w:val="24"/>
        </w:rPr>
        <w:t>is already lapsed</w:t>
      </w:r>
      <w:r>
        <w:rPr>
          <w:rFonts w:ascii="Tahoma" w:hAnsi="Tahoma" w:cs="Tahoma"/>
          <w:color w:val="000000" w:themeColor="text1"/>
          <w:sz w:val="24"/>
          <w:szCs w:val="24"/>
        </w:rPr>
        <w:t>, both the districts were requested to</w:t>
      </w:r>
      <w:r w:rsidRPr="00B31EC7">
        <w:rPr>
          <w:rFonts w:ascii="Tahoma" w:hAnsi="Tahoma" w:cs="Tahoma"/>
          <w:color w:val="000000" w:themeColor="text1"/>
          <w:sz w:val="24"/>
          <w:szCs w:val="24"/>
        </w:rPr>
        <w:t xml:space="preserve"> complete the </w:t>
      </w:r>
      <w:r>
        <w:rPr>
          <w:rFonts w:ascii="Tahoma" w:hAnsi="Tahoma" w:cs="Tahoma"/>
          <w:color w:val="000000" w:themeColor="text1"/>
          <w:sz w:val="24"/>
          <w:szCs w:val="24"/>
        </w:rPr>
        <w:t>100% digitalization as per RBI Guidelines.</w:t>
      </w:r>
    </w:p>
    <w:p w14:paraId="58B2D6B7" w14:textId="77777777" w:rsidR="00653205" w:rsidRDefault="00653205" w:rsidP="00653205">
      <w:pPr>
        <w:spacing w:after="0" w:line="240" w:lineRule="auto"/>
        <w:jc w:val="both"/>
        <w:rPr>
          <w:rFonts w:ascii="Tahoma" w:hAnsi="Tahoma" w:cs="Tahoma"/>
          <w:color w:val="000000" w:themeColor="text1"/>
          <w:sz w:val="24"/>
          <w:szCs w:val="24"/>
        </w:rPr>
      </w:pPr>
      <w:r>
        <w:rPr>
          <w:rFonts w:ascii="Tahoma" w:hAnsi="Tahoma" w:cs="Tahoma"/>
          <w:color w:val="000000" w:themeColor="text1"/>
          <w:sz w:val="24"/>
          <w:szCs w:val="24"/>
        </w:rPr>
        <w:t>Further, all the Bank Heads were requested to pass specific instructions to the branches in these 3 districts to focus on Savings and Current accounts so that 100% digitalization can be achieved.</w:t>
      </w:r>
    </w:p>
    <w:p w14:paraId="4C2CF0F1" w14:textId="77777777" w:rsidR="00653205" w:rsidRPr="00DC0DA1" w:rsidRDefault="00653205" w:rsidP="00653205">
      <w:pPr>
        <w:spacing w:after="0" w:line="240" w:lineRule="auto"/>
        <w:jc w:val="right"/>
        <w:rPr>
          <w:rFonts w:ascii="Tahoma" w:eastAsia="Calibri" w:hAnsi="Tahoma" w:cs="Tahoma"/>
          <w:b/>
          <w:sz w:val="24"/>
          <w:szCs w:val="24"/>
          <w:lang w:val="en-IN" w:eastAsia="en-IN" w:bidi="ar-SA"/>
        </w:rPr>
      </w:pPr>
      <w:r>
        <w:rPr>
          <w:rFonts w:ascii="Tahoma" w:eastAsia="Calibri" w:hAnsi="Tahoma" w:cs="Tahoma"/>
          <w:b/>
          <w:sz w:val="24"/>
          <w:szCs w:val="24"/>
          <w:lang w:val="en-IN" w:eastAsia="en-IN" w:bidi="ar-SA"/>
        </w:rPr>
        <w:t>Action: All Banks &amp; Concerned</w:t>
      </w:r>
      <w:r w:rsidRPr="00DC0DA1">
        <w:rPr>
          <w:rFonts w:ascii="Tahoma" w:eastAsia="Calibri" w:hAnsi="Tahoma" w:cs="Tahoma"/>
          <w:b/>
          <w:sz w:val="24"/>
          <w:szCs w:val="24"/>
          <w:lang w:val="en-IN" w:eastAsia="en-IN" w:bidi="ar-SA"/>
        </w:rPr>
        <w:t xml:space="preserve"> LDMs</w:t>
      </w:r>
      <w:r>
        <w:rPr>
          <w:rFonts w:ascii="Tahoma" w:eastAsia="Calibri" w:hAnsi="Tahoma" w:cs="Tahoma"/>
          <w:b/>
          <w:sz w:val="24"/>
          <w:szCs w:val="24"/>
          <w:lang w:val="en-IN" w:eastAsia="en-IN" w:bidi="ar-SA"/>
        </w:rPr>
        <w:t xml:space="preserve"> </w:t>
      </w:r>
    </w:p>
    <w:p w14:paraId="73241973" w14:textId="77777777" w:rsidR="00653205" w:rsidRDefault="00653205" w:rsidP="00653205">
      <w:pPr>
        <w:spacing w:after="0" w:line="240" w:lineRule="auto"/>
        <w:rPr>
          <w:rFonts w:ascii="Tahoma" w:eastAsia="Calibri" w:hAnsi="Tahoma" w:cs="Tahoma"/>
          <w:sz w:val="24"/>
          <w:szCs w:val="24"/>
          <w:lang w:val="en-IN" w:eastAsia="en-IN" w:bidi="ar-SA"/>
        </w:rPr>
      </w:pPr>
    </w:p>
    <w:tbl>
      <w:tblPr>
        <w:tblStyle w:val="TableGrid"/>
        <w:tblW w:w="0" w:type="auto"/>
        <w:tblInd w:w="108" w:type="dxa"/>
        <w:tblLook w:val="04A0" w:firstRow="1" w:lastRow="0" w:firstColumn="1" w:lastColumn="0" w:noHBand="0" w:noVBand="1"/>
      </w:tblPr>
      <w:tblGrid>
        <w:gridCol w:w="2137"/>
        <w:gridCol w:w="7223"/>
      </w:tblGrid>
      <w:tr w:rsidR="00653205" w:rsidRPr="00AA66FF" w14:paraId="5A5538B4" w14:textId="77777777" w:rsidTr="00A90DE7">
        <w:trPr>
          <w:trHeight w:val="440"/>
        </w:trPr>
        <w:tc>
          <w:tcPr>
            <w:tcW w:w="2137" w:type="dxa"/>
          </w:tcPr>
          <w:p w14:paraId="4AF1510E" w14:textId="77777777" w:rsidR="00653205" w:rsidRPr="00AA66FF" w:rsidRDefault="00653205" w:rsidP="00A90DE7">
            <w:pPr>
              <w:pStyle w:val="NoSpacing"/>
              <w:jc w:val="both"/>
              <w:rPr>
                <w:rFonts w:ascii="Tahoma" w:hAnsi="Tahoma" w:cs="Tahoma"/>
                <w:b/>
                <w:bCs/>
                <w:sz w:val="26"/>
                <w:szCs w:val="26"/>
              </w:rPr>
            </w:pPr>
            <w:r w:rsidRPr="00AA66FF">
              <w:rPr>
                <w:rFonts w:ascii="Tahoma" w:hAnsi="Tahoma" w:cs="Tahoma"/>
                <w:b/>
                <w:bCs/>
                <w:sz w:val="26"/>
                <w:szCs w:val="26"/>
              </w:rPr>
              <w:t>Item</w:t>
            </w:r>
            <w:r>
              <w:rPr>
                <w:rFonts w:ascii="Tahoma" w:hAnsi="Tahoma" w:cs="Tahoma"/>
                <w:b/>
                <w:bCs/>
                <w:sz w:val="26"/>
                <w:szCs w:val="26"/>
              </w:rPr>
              <w:t xml:space="preserve"> No. 24</w:t>
            </w:r>
          </w:p>
        </w:tc>
        <w:tc>
          <w:tcPr>
            <w:tcW w:w="7223" w:type="dxa"/>
          </w:tcPr>
          <w:p w14:paraId="26BF5EBA" w14:textId="77777777" w:rsidR="00653205" w:rsidRPr="00AA66FF" w:rsidRDefault="00653205" w:rsidP="00A90DE7">
            <w:pPr>
              <w:pStyle w:val="NoSpacing"/>
              <w:jc w:val="both"/>
              <w:rPr>
                <w:rFonts w:ascii="Tahoma" w:hAnsi="Tahoma" w:cs="Tahoma"/>
                <w:b/>
                <w:bCs/>
                <w:sz w:val="26"/>
                <w:szCs w:val="26"/>
              </w:rPr>
            </w:pPr>
            <w:r w:rsidRPr="00AA66FF">
              <w:rPr>
                <w:rFonts w:ascii="Tahoma" w:hAnsi="Tahoma" w:cs="Tahoma"/>
                <w:b/>
                <w:bCs/>
                <w:sz w:val="26"/>
                <w:szCs w:val="26"/>
              </w:rPr>
              <w:t>Pending issues of RSETI with State Government</w:t>
            </w:r>
          </w:p>
          <w:p w14:paraId="16A1DAD7" w14:textId="77777777" w:rsidR="00653205" w:rsidRPr="00AA66FF" w:rsidRDefault="00653205" w:rsidP="00A90DE7">
            <w:pPr>
              <w:pStyle w:val="NoSpacing"/>
              <w:jc w:val="both"/>
              <w:rPr>
                <w:rFonts w:ascii="Tahoma" w:hAnsi="Tahoma" w:cs="Tahoma"/>
                <w:b/>
                <w:bCs/>
                <w:sz w:val="26"/>
                <w:szCs w:val="26"/>
              </w:rPr>
            </w:pPr>
          </w:p>
        </w:tc>
      </w:tr>
    </w:tbl>
    <w:p w14:paraId="126D3FFD" w14:textId="77777777" w:rsidR="00653205" w:rsidRDefault="00653205" w:rsidP="00653205">
      <w:pPr>
        <w:spacing w:after="0" w:line="240" w:lineRule="auto"/>
        <w:rPr>
          <w:rFonts w:ascii="Tahoma" w:eastAsia="Calibri" w:hAnsi="Tahoma" w:cs="Tahoma"/>
          <w:sz w:val="24"/>
          <w:szCs w:val="24"/>
          <w:lang w:val="en-IN" w:eastAsia="en-IN" w:bidi="ar-SA"/>
        </w:rPr>
      </w:pPr>
    </w:p>
    <w:p w14:paraId="043C8449" w14:textId="77777777" w:rsidR="00653205" w:rsidRPr="00345B79" w:rsidRDefault="00653205" w:rsidP="00653205">
      <w:pPr>
        <w:spacing w:after="0" w:line="240" w:lineRule="auto"/>
        <w:jc w:val="both"/>
        <w:rPr>
          <w:rFonts w:ascii="Tahoma" w:hAnsi="Tahoma" w:cs="Tahoma"/>
          <w:color w:val="000000" w:themeColor="text1"/>
          <w:sz w:val="24"/>
          <w:szCs w:val="24"/>
        </w:rPr>
      </w:pPr>
      <w:r>
        <w:rPr>
          <w:rFonts w:ascii="Tahoma" w:eastAsia="Calibri" w:hAnsi="Tahoma" w:cs="Tahoma"/>
          <w:b/>
          <w:sz w:val="24"/>
          <w:szCs w:val="24"/>
          <w:lang w:val="en-IN" w:eastAsia="en-IN" w:bidi="ar-SA"/>
        </w:rPr>
        <w:t>RSETI D</w:t>
      </w:r>
      <w:r w:rsidRPr="00130FB9">
        <w:rPr>
          <w:rFonts w:ascii="Tahoma" w:eastAsia="Calibri" w:hAnsi="Tahoma" w:cs="Tahoma"/>
          <w:b/>
          <w:sz w:val="24"/>
          <w:szCs w:val="24"/>
          <w:lang w:val="en-IN" w:eastAsia="en-IN" w:bidi="ar-SA"/>
        </w:rPr>
        <w:t>irector Sh. Charanjit Singh</w:t>
      </w:r>
      <w:r>
        <w:rPr>
          <w:rFonts w:ascii="Tahoma" w:eastAsia="Calibri" w:hAnsi="Tahoma" w:cs="Tahoma"/>
          <w:sz w:val="24"/>
          <w:szCs w:val="24"/>
          <w:lang w:val="en-IN" w:eastAsia="en-IN" w:bidi="ar-SA"/>
        </w:rPr>
        <w:t xml:space="preserve"> </w:t>
      </w:r>
      <w:r w:rsidRPr="00345B79">
        <w:rPr>
          <w:rFonts w:ascii="Tahoma" w:hAnsi="Tahoma" w:cs="Tahoma"/>
          <w:color w:val="000000" w:themeColor="text1"/>
          <w:sz w:val="24"/>
          <w:szCs w:val="24"/>
        </w:rPr>
        <w:t xml:space="preserve">informed that on 14th November 2022, a meeting under the Chairmanship of Joint Secretary was held wherein it was decided to put a hold on opening of new RSETIs on All India basis and bring the existing RSETIs to an optimum level. </w:t>
      </w:r>
    </w:p>
    <w:p w14:paraId="20ABA0EA" w14:textId="77777777" w:rsidR="00653205" w:rsidRPr="00345B79" w:rsidRDefault="00653205" w:rsidP="00653205">
      <w:pPr>
        <w:spacing w:after="0" w:line="240" w:lineRule="auto"/>
        <w:jc w:val="both"/>
        <w:rPr>
          <w:rFonts w:ascii="Tahoma" w:hAnsi="Tahoma" w:cs="Tahoma"/>
          <w:color w:val="000000" w:themeColor="text1"/>
          <w:sz w:val="24"/>
          <w:szCs w:val="24"/>
        </w:rPr>
      </w:pPr>
      <w:r w:rsidRPr="00345B79">
        <w:rPr>
          <w:rFonts w:ascii="Tahoma" w:hAnsi="Tahoma" w:cs="Tahoma"/>
          <w:color w:val="000000" w:themeColor="text1"/>
          <w:sz w:val="24"/>
          <w:szCs w:val="24"/>
        </w:rPr>
        <w:t>Further as on 15.11.2022, 1348 applications of RSETI trainees are pending with the banks. He requested the member banks to dispose of the applications within 15 days as per RBI guidelines.</w:t>
      </w:r>
    </w:p>
    <w:p w14:paraId="7348F3EA" w14:textId="77777777" w:rsidR="00653205" w:rsidRDefault="00653205" w:rsidP="00653205">
      <w:pPr>
        <w:spacing w:after="0" w:line="240" w:lineRule="auto"/>
        <w:rPr>
          <w:rFonts w:ascii="Tahoma" w:eastAsia="Calibri" w:hAnsi="Tahoma" w:cs="Tahoma"/>
          <w:b/>
          <w:sz w:val="24"/>
          <w:szCs w:val="24"/>
          <w:lang w:val="en-IN" w:eastAsia="en-IN" w:bidi="ar-SA"/>
        </w:rPr>
      </w:pPr>
    </w:p>
    <w:p w14:paraId="50C26014" w14:textId="77777777" w:rsidR="00653205" w:rsidRDefault="00653205" w:rsidP="00653205">
      <w:pPr>
        <w:spacing w:after="0" w:line="240" w:lineRule="auto"/>
        <w:jc w:val="both"/>
        <w:rPr>
          <w:rFonts w:ascii="Tahoma" w:eastAsia="Calibri" w:hAnsi="Tahoma" w:cs="Tahoma"/>
          <w:sz w:val="24"/>
          <w:szCs w:val="24"/>
          <w:lang w:val="en-IN" w:eastAsia="en-IN" w:bidi="ar-SA"/>
        </w:rPr>
      </w:pPr>
      <w:r w:rsidRPr="00130FB9">
        <w:rPr>
          <w:rFonts w:ascii="Tahoma" w:eastAsia="Calibri" w:hAnsi="Tahoma" w:cs="Tahoma"/>
          <w:b/>
          <w:sz w:val="24"/>
          <w:szCs w:val="24"/>
          <w:lang w:val="en-IN" w:eastAsia="en-IN" w:bidi="ar-SA"/>
        </w:rPr>
        <w:t>Sh. Charanjit Singh</w:t>
      </w:r>
      <w:r>
        <w:rPr>
          <w:rFonts w:ascii="Tahoma" w:eastAsia="Calibri" w:hAnsi="Tahoma" w:cs="Tahoma"/>
          <w:b/>
          <w:sz w:val="24"/>
          <w:szCs w:val="24"/>
          <w:lang w:val="en-IN" w:eastAsia="en-IN" w:bidi="ar-SA"/>
        </w:rPr>
        <w:t xml:space="preserve"> </w:t>
      </w:r>
      <w:r w:rsidRPr="00EE1F00">
        <w:rPr>
          <w:rFonts w:ascii="Tahoma" w:eastAsia="Calibri" w:hAnsi="Tahoma" w:cs="Tahoma"/>
          <w:sz w:val="24"/>
          <w:szCs w:val="24"/>
          <w:lang w:val="en-IN" w:eastAsia="en-IN" w:bidi="ar-SA"/>
        </w:rPr>
        <w:t xml:space="preserve">further apprised the house that the Ministry of Rural Development has changed the guidelines for grading of RSETIs and </w:t>
      </w:r>
      <w:r>
        <w:rPr>
          <w:rFonts w:ascii="Tahoma" w:eastAsia="Calibri" w:hAnsi="Tahoma" w:cs="Tahoma"/>
          <w:sz w:val="24"/>
          <w:szCs w:val="24"/>
          <w:lang w:val="en-IN" w:eastAsia="en-IN" w:bidi="ar-SA"/>
        </w:rPr>
        <w:t xml:space="preserve">any </w:t>
      </w:r>
      <w:r w:rsidRPr="00EE1F00">
        <w:rPr>
          <w:rFonts w:ascii="Tahoma" w:eastAsia="Calibri" w:hAnsi="Tahoma" w:cs="Tahoma"/>
          <w:sz w:val="24"/>
          <w:szCs w:val="24"/>
          <w:lang w:val="en-IN" w:eastAsia="en-IN" w:bidi="ar-SA"/>
        </w:rPr>
        <w:t>RSETI</w:t>
      </w:r>
      <w:r>
        <w:rPr>
          <w:rFonts w:ascii="Tahoma" w:eastAsia="Calibri" w:hAnsi="Tahoma" w:cs="Tahoma"/>
          <w:sz w:val="24"/>
          <w:szCs w:val="24"/>
          <w:lang w:val="en-IN" w:eastAsia="en-IN" w:bidi="ar-SA"/>
        </w:rPr>
        <w:t xml:space="preserve"> with less than</w:t>
      </w:r>
      <w:r w:rsidRPr="00EE1F00">
        <w:rPr>
          <w:rFonts w:ascii="Tahoma" w:eastAsia="Calibri" w:hAnsi="Tahoma" w:cs="Tahoma"/>
          <w:sz w:val="24"/>
          <w:szCs w:val="24"/>
          <w:lang w:val="en-IN" w:eastAsia="en-IN" w:bidi="ar-SA"/>
        </w:rPr>
        <w:t xml:space="preserve"> 70%</w:t>
      </w:r>
      <w:r>
        <w:rPr>
          <w:rFonts w:ascii="Tahoma" w:eastAsia="Calibri" w:hAnsi="Tahoma" w:cs="Tahoma"/>
          <w:sz w:val="24"/>
          <w:szCs w:val="24"/>
          <w:lang w:val="en-IN" w:eastAsia="en-IN" w:bidi="ar-SA"/>
        </w:rPr>
        <w:t xml:space="preserve"> achievement </w:t>
      </w:r>
      <w:r w:rsidRPr="00EE1F00">
        <w:rPr>
          <w:rFonts w:ascii="Tahoma" w:eastAsia="Calibri" w:hAnsi="Tahoma" w:cs="Tahoma"/>
          <w:sz w:val="24"/>
          <w:szCs w:val="24"/>
          <w:lang w:val="en-IN" w:eastAsia="en-IN" w:bidi="ar-SA"/>
        </w:rPr>
        <w:t>will be assigned Zero number.</w:t>
      </w:r>
    </w:p>
    <w:p w14:paraId="4BECB3B6" w14:textId="77777777" w:rsidR="00653205" w:rsidRDefault="00653205" w:rsidP="00653205">
      <w:pPr>
        <w:spacing w:after="0" w:line="240" w:lineRule="auto"/>
        <w:jc w:val="both"/>
        <w:rPr>
          <w:rFonts w:ascii="Tahoma" w:eastAsia="Calibri" w:hAnsi="Tahoma" w:cs="Tahoma"/>
          <w:sz w:val="24"/>
          <w:szCs w:val="24"/>
          <w:lang w:val="en-IN" w:eastAsia="en-IN" w:bidi="ar-SA"/>
        </w:rPr>
      </w:pPr>
    </w:p>
    <w:p w14:paraId="52B71BCB" w14:textId="77777777" w:rsidR="00653205" w:rsidRDefault="00653205" w:rsidP="00653205">
      <w:pPr>
        <w:spacing w:after="0" w:line="240" w:lineRule="auto"/>
        <w:jc w:val="both"/>
        <w:rPr>
          <w:rFonts w:ascii="Tahoma" w:eastAsia="Calibri" w:hAnsi="Tahoma" w:cs="Tahoma"/>
          <w:sz w:val="24"/>
          <w:szCs w:val="24"/>
          <w:lang w:val="en-IN" w:eastAsia="en-IN" w:bidi="ar-SA"/>
        </w:rPr>
      </w:pPr>
      <w:r>
        <w:rPr>
          <w:rFonts w:ascii="Tahoma" w:eastAsia="Calibri" w:hAnsi="Tahoma" w:cs="Tahoma"/>
          <w:sz w:val="24"/>
          <w:szCs w:val="24"/>
          <w:lang w:val="en-IN" w:eastAsia="en-IN" w:bidi="ar-SA"/>
        </w:rPr>
        <w:t>DGM, SLBC requested all the banks to visit the RSETIs and dispose of their pending applications without any further delay.</w:t>
      </w:r>
    </w:p>
    <w:p w14:paraId="55B209F2" w14:textId="77777777" w:rsidR="00653205" w:rsidRDefault="00653205" w:rsidP="00653205">
      <w:pPr>
        <w:spacing w:after="0" w:line="240" w:lineRule="auto"/>
        <w:jc w:val="both"/>
        <w:rPr>
          <w:rFonts w:ascii="Tahoma" w:eastAsia="Calibri" w:hAnsi="Tahoma" w:cs="Tahoma"/>
          <w:b/>
          <w:sz w:val="24"/>
          <w:szCs w:val="24"/>
          <w:lang w:val="en-IN" w:eastAsia="en-IN" w:bidi="ar-SA"/>
        </w:rPr>
      </w:pPr>
      <w:r>
        <w:rPr>
          <w:rFonts w:ascii="Tahoma" w:eastAsia="Calibri" w:hAnsi="Tahoma" w:cs="Tahoma"/>
          <w:sz w:val="24"/>
          <w:szCs w:val="24"/>
          <w:lang w:val="en-IN" w:eastAsia="en-IN" w:bidi="ar-SA"/>
        </w:rPr>
        <w:t xml:space="preserve"> </w:t>
      </w:r>
    </w:p>
    <w:p w14:paraId="2A346288" w14:textId="701F2369" w:rsidR="00653205" w:rsidRDefault="00653205" w:rsidP="00653205">
      <w:pPr>
        <w:spacing w:after="0" w:line="240" w:lineRule="auto"/>
        <w:jc w:val="right"/>
        <w:rPr>
          <w:rFonts w:ascii="Tahoma" w:eastAsia="Calibri" w:hAnsi="Tahoma" w:cs="Tahoma"/>
          <w:b/>
          <w:sz w:val="24"/>
          <w:szCs w:val="24"/>
          <w:lang w:val="en-IN" w:eastAsia="en-IN" w:bidi="ar-SA"/>
        </w:rPr>
      </w:pPr>
      <w:r>
        <w:rPr>
          <w:rFonts w:ascii="Tahoma" w:eastAsia="Calibri" w:hAnsi="Tahoma" w:cs="Tahoma"/>
          <w:b/>
          <w:sz w:val="24"/>
          <w:szCs w:val="24"/>
          <w:lang w:val="en-IN" w:eastAsia="en-IN" w:bidi="ar-SA"/>
        </w:rPr>
        <w:t>Action: Concerned</w:t>
      </w:r>
      <w:r w:rsidRPr="00DC0DA1">
        <w:rPr>
          <w:rFonts w:ascii="Tahoma" w:eastAsia="Calibri" w:hAnsi="Tahoma" w:cs="Tahoma"/>
          <w:b/>
          <w:sz w:val="24"/>
          <w:szCs w:val="24"/>
          <w:lang w:val="en-IN" w:eastAsia="en-IN" w:bidi="ar-SA"/>
        </w:rPr>
        <w:t xml:space="preserve"> </w:t>
      </w:r>
      <w:r>
        <w:rPr>
          <w:rFonts w:ascii="Tahoma" w:eastAsia="Calibri" w:hAnsi="Tahoma" w:cs="Tahoma"/>
          <w:b/>
          <w:sz w:val="24"/>
          <w:szCs w:val="24"/>
          <w:lang w:val="en-IN" w:eastAsia="en-IN" w:bidi="ar-SA"/>
        </w:rPr>
        <w:t xml:space="preserve">Banks &amp; </w:t>
      </w:r>
      <w:r w:rsidRPr="00DC0DA1">
        <w:rPr>
          <w:rFonts w:ascii="Tahoma" w:eastAsia="Calibri" w:hAnsi="Tahoma" w:cs="Tahoma"/>
          <w:b/>
          <w:sz w:val="24"/>
          <w:szCs w:val="24"/>
          <w:lang w:val="en-IN" w:eastAsia="en-IN" w:bidi="ar-SA"/>
        </w:rPr>
        <w:t>LDMs</w:t>
      </w:r>
    </w:p>
    <w:p w14:paraId="759E5AD8" w14:textId="58527937" w:rsidR="00EE2BBB" w:rsidRDefault="00EE2BBB" w:rsidP="00653205">
      <w:pPr>
        <w:spacing w:after="0" w:line="240" w:lineRule="auto"/>
        <w:jc w:val="right"/>
        <w:rPr>
          <w:rFonts w:ascii="Tahoma" w:eastAsia="Calibri" w:hAnsi="Tahoma" w:cs="Tahoma"/>
          <w:b/>
          <w:sz w:val="24"/>
          <w:szCs w:val="24"/>
          <w:lang w:val="en-IN" w:eastAsia="en-IN" w:bidi="ar-SA"/>
        </w:rPr>
      </w:pPr>
    </w:p>
    <w:p w14:paraId="6F01283E" w14:textId="278D65F9" w:rsidR="00EE2BBB" w:rsidRDefault="00EE2BBB" w:rsidP="00653205">
      <w:pPr>
        <w:spacing w:after="0" w:line="240" w:lineRule="auto"/>
        <w:jc w:val="right"/>
        <w:rPr>
          <w:rFonts w:ascii="Tahoma" w:eastAsia="Calibri" w:hAnsi="Tahoma" w:cs="Tahoma"/>
          <w:b/>
          <w:sz w:val="24"/>
          <w:szCs w:val="24"/>
          <w:lang w:val="en-IN" w:eastAsia="en-IN" w:bidi="ar-SA"/>
        </w:rPr>
      </w:pPr>
    </w:p>
    <w:p w14:paraId="768DC929" w14:textId="28BF3D19" w:rsidR="00EE2BBB" w:rsidRDefault="00EE2BBB" w:rsidP="00653205">
      <w:pPr>
        <w:spacing w:after="0" w:line="240" w:lineRule="auto"/>
        <w:jc w:val="right"/>
        <w:rPr>
          <w:rFonts w:ascii="Tahoma" w:eastAsia="Calibri" w:hAnsi="Tahoma" w:cs="Tahoma"/>
          <w:b/>
          <w:sz w:val="24"/>
          <w:szCs w:val="24"/>
          <w:lang w:val="en-IN" w:eastAsia="en-IN" w:bidi="ar-SA"/>
        </w:rPr>
      </w:pPr>
    </w:p>
    <w:p w14:paraId="4B97A7B2" w14:textId="77777777" w:rsidR="00EE2BBB" w:rsidRDefault="00EE2BBB" w:rsidP="00653205">
      <w:pPr>
        <w:spacing w:after="0" w:line="240" w:lineRule="auto"/>
        <w:jc w:val="right"/>
        <w:rPr>
          <w:rFonts w:ascii="Tahoma" w:eastAsia="Calibri" w:hAnsi="Tahoma" w:cs="Tahoma"/>
          <w:b/>
          <w:sz w:val="24"/>
          <w:szCs w:val="24"/>
          <w:lang w:val="en-IN" w:eastAsia="en-IN" w:bidi="ar-SA"/>
        </w:rPr>
      </w:pPr>
    </w:p>
    <w:p w14:paraId="36B4B82D" w14:textId="77777777" w:rsidR="00653205" w:rsidRPr="00DC0DA1" w:rsidRDefault="00653205" w:rsidP="00653205">
      <w:pPr>
        <w:spacing w:after="0" w:line="240" w:lineRule="auto"/>
        <w:jc w:val="right"/>
        <w:rPr>
          <w:rFonts w:ascii="Tahoma" w:eastAsia="Calibri" w:hAnsi="Tahoma" w:cs="Tahoma"/>
          <w:b/>
          <w:sz w:val="24"/>
          <w:szCs w:val="24"/>
          <w:lang w:val="en-IN" w:eastAsia="en-IN" w:bidi="ar-SA"/>
        </w:rPr>
      </w:pPr>
    </w:p>
    <w:tbl>
      <w:tblPr>
        <w:tblW w:w="9721" w:type="dxa"/>
        <w:tblInd w:w="-34"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49"/>
        <w:gridCol w:w="7172"/>
      </w:tblGrid>
      <w:tr w:rsidR="00653205" w:rsidRPr="00B932C2" w14:paraId="65920F28" w14:textId="77777777" w:rsidTr="00A90DE7">
        <w:tc>
          <w:tcPr>
            <w:tcW w:w="2549"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E0A55BD" w14:textId="77777777" w:rsidR="00653205" w:rsidRPr="00B932C2" w:rsidRDefault="00653205" w:rsidP="00A90DE7">
            <w:pPr>
              <w:pStyle w:val="NoSpacing"/>
              <w:jc w:val="both"/>
              <w:rPr>
                <w:rFonts w:ascii="Tahoma" w:hAnsi="Tahoma" w:cs="Tahoma"/>
                <w:b/>
                <w:bCs/>
                <w:sz w:val="26"/>
                <w:szCs w:val="26"/>
              </w:rPr>
            </w:pPr>
            <w:r w:rsidRPr="00B932C2">
              <w:rPr>
                <w:rFonts w:ascii="Tahoma" w:hAnsi="Tahoma" w:cs="Tahoma"/>
                <w:b/>
                <w:bCs/>
                <w:sz w:val="26"/>
                <w:szCs w:val="26"/>
              </w:rPr>
              <w:lastRenderedPageBreak/>
              <w:t>Item No. 30</w:t>
            </w:r>
          </w:p>
        </w:tc>
        <w:tc>
          <w:tcPr>
            <w:tcW w:w="7172" w:type="dxa"/>
            <w:tcBorders>
              <w:left w:val="single" w:sz="4" w:space="0" w:color="auto"/>
            </w:tcBorders>
            <w:shd w:val="clear" w:color="auto" w:fill="auto"/>
            <w:tcMar>
              <w:top w:w="0" w:type="dxa"/>
              <w:left w:w="108" w:type="dxa"/>
              <w:bottom w:w="0" w:type="dxa"/>
              <w:right w:w="108" w:type="dxa"/>
            </w:tcMar>
            <w:hideMark/>
          </w:tcPr>
          <w:p w14:paraId="7D8800C2" w14:textId="77777777" w:rsidR="00653205" w:rsidRPr="00B932C2" w:rsidRDefault="00653205" w:rsidP="00A90DE7">
            <w:pPr>
              <w:pStyle w:val="NoSpacing"/>
              <w:jc w:val="both"/>
              <w:rPr>
                <w:rFonts w:ascii="Tahoma" w:hAnsi="Tahoma" w:cs="Tahoma"/>
                <w:b/>
                <w:bCs/>
                <w:sz w:val="26"/>
                <w:szCs w:val="26"/>
              </w:rPr>
            </w:pPr>
            <w:r w:rsidRPr="00B932C2">
              <w:rPr>
                <w:rFonts w:ascii="Tahoma" w:hAnsi="Tahoma" w:cs="Tahoma"/>
                <w:b/>
                <w:bCs/>
                <w:sz w:val="26"/>
                <w:szCs w:val="26"/>
              </w:rPr>
              <w:t>Issues of Unique Identification Authority of India (UIDAI)</w:t>
            </w:r>
          </w:p>
        </w:tc>
      </w:tr>
    </w:tbl>
    <w:p w14:paraId="2F5C54F6" w14:textId="77777777" w:rsidR="00653205" w:rsidRDefault="00653205" w:rsidP="00653205">
      <w:pPr>
        <w:spacing w:after="0" w:line="240" w:lineRule="auto"/>
        <w:jc w:val="both"/>
        <w:rPr>
          <w:rFonts w:ascii="Tahoma" w:eastAsia="Calibri" w:hAnsi="Tahoma" w:cs="Tahoma"/>
          <w:sz w:val="24"/>
          <w:szCs w:val="24"/>
          <w:lang w:val="en-IN" w:eastAsia="en-IN" w:bidi="ar-SA"/>
        </w:rPr>
      </w:pPr>
      <w:r>
        <w:rPr>
          <w:rFonts w:ascii="Tahoma" w:eastAsia="Calibri" w:hAnsi="Tahoma" w:cs="Tahoma"/>
          <w:sz w:val="24"/>
          <w:szCs w:val="24"/>
          <w:lang w:val="en-IN" w:eastAsia="en-IN" w:bidi="ar-SA"/>
        </w:rPr>
        <w:t>Out of 401 working kits in bank branches, only 12 kits have not done any Aadhaar Enrolment &amp; Updation in last 30 days. DGM, SLBC requested the concerned banks to look into the issue and ensure that all Kits are working.</w:t>
      </w:r>
    </w:p>
    <w:p w14:paraId="04343CA2" w14:textId="77777777" w:rsidR="00653205" w:rsidRDefault="00653205" w:rsidP="00653205">
      <w:pPr>
        <w:spacing w:after="0" w:line="240" w:lineRule="auto"/>
        <w:jc w:val="right"/>
        <w:rPr>
          <w:rFonts w:ascii="Tahoma" w:eastAsia="Calibri" w:hAnsi="Tahoma" w:cs="Tahoma"/>
          <w:sz w:val="24"/>
          <w:szCs w:val="24"/>
          <w:lang w:val="en-IN" w:eastAsia="en-IN" w:bidi="ar-SA"/>
        </w:rPr>
      </w:pPr>
      <w:r>
        <w:rPr>
          <w:rFonts w:ascii="Tahoma" w:eastAsia="Calibri" w:hAnsi="Tahoma" w:cs="Tahoma"/>
          <w:b/>
          <w:sz w:val="24"/>
          <w:szCs w:val="24"/>
          <w:lang w:val="en-IN" w:eastAsia="en-IN" w:bidi="ar-SA"/>
        </w:rPr>
        <w:t>Action: Concerned</w:t>
      </w:r>
      <w:r w:rsidRPr="00DC0DA1">
        <w:rPr>
          <w:rFonts w:ascii="Tahoma" w:eastAsia="Calibri" w:hAnsi="Tahoma" w:cs="Tahoma"/>
          <w:b/>
          <w:sz w:val="24"/>
          <w:szCs w:val="24"/>
          <w:lang w:val="en-IN" w:eastAsia="en-IN" w:bidi="ar-SA"/>
        </w:rPr>
        <w:t xml:space="preserve"> </w:t>
      </w:r>
      <w:r>
        <w:rPr>
          <w:rFonts w:ascii="Tahoma" w:eastAsia="Calibri" w:hAnsi="Tahoma" w:cs="Tahoma"/>
          <w:b/>
          <w:sz w:val="24"/>
          <w:szCs w:val="24"/>
          <w:lang w:val="en-IN" w:eastAsia="en-IN" w:bidi="ar-SA"/>
        </w:rPr>
        <w:t>Banks</w:t>
      </w:r>
    </w:p>
    <w:p w14:paraId="6306CF77" w14:textId="77777777" w:rsidR="00653205" w:rsidRDefault="00653205" w:rsidP="00653205">
      <w:pPr>
        <w:spacing w:after="0" w:line="240" w:lineRule="auto"/>
        <w:rPr>
          <w:rFonts w:ascii="Tahoma" w:eastAsia="Calibri" w:hAnsi="Tahoma" w:cs="Tahoma"/>
          <w:sz w:val="24"/>
          <w:szCs w:val="24"/>
          <w:lang w:val="en-IN" w:eastAsia="en-IN" w:bidi="ar-SA"/>
        </w:rPr>
      </w:pPr>
    </w:p>
    <w:p w14:paraId="1752066A" w14:textId="77777777" w:rsidR="00653205" w:rsidRDefault="00653205" w:rsidP="00653205">
      <w:pPr>
        <w:spacing w:after="0" w:line="240" w:lineRule="auto"/>
        <w:rPr>
          <w:rFonts w:ascii="Tahoma" w:eastAsia="Calibri" w:hAnsi="Tahoma" w:cs="Tahoma"/>
          <w:sz w:val="24"/>
          <w:szCs w:val="24"/>
          <w:lang w:val="en-IN" w:eastAsia="en-IN" w:bidi="ar-SA"/>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3"/>
        <w:gridCol w:w="7380"/>
      </w:tblGrid>
      <w:tr w:rsidR="00653205" w:rsidRPr="00AA66FF" w14:paraId="2FCEA84B" w14:textId="77777777" w:rsidTr="00A90DE7">
        <w:tc>
          <w:tcPr>
            <w:tcW w:w="2093" w:type="dxa"/>
            <w:shd w:val="clear" w:color="auto" w:fill="auto"/>
            <w:tcMar>
              <w:top w:w="0" w:type="dxa"/>
              <w:left w:w="108" w:type="dxa"/>
              <w:bottom w:w="0" w:type="dxa"/>
              <w:right w:w="108" w:type="dxa"/>
            </w:tcMar>
            <w:hideMark/>
          </w:tcPr>
          <w:p w14:paraId="40CCBF7D" w14:textId="77777777" w:rsidR="00653205" w:rsidRPr="00AA66FF" w:rsidRDefault="00653205" w:rsidP="00A90DE7">
            <w:pPr>
              <w:spacing w:line="240" w:lineRule="auto"/>
              <w:jc w:val="both"/>
              <w:rPr>
                <w:rFonts w:ascii="Tahoma" w:hAnsi="Tahoma" w:cs="Tahoma"/>
                <w:b/>
                <w:bCs/>
                <w:sz w:val="26"/>
                <w:szCs w:val="26"/>
              </w:rPr>
            </w:pPr>
            <w:r w:rsidRPr="00AA66FF">
              <w:rPr>
                <w:rFonts w:ascii="Tahoma" w:hAnsi="Tahoma" w:cs="Tahoma"/>
                <w:bCs/>
                <w:sz w:val="26"/>
                <w:szCs w:val="26"/>
              </w:rPr>
              <w:br w:type="page"/>
            </w:r>
            <w:r w:rsidRPr="00AA66FF">
              <w:rPr>
                <w:b/>
                <w:bCs/>
                <w:sz w:val="26"/>
                <w:szCs w:val="26"/>
              </w:rPr>
              <w:br w:type="page"/>
            </w:r>
            <w:r w:rsidRPr="00AA66FF">
              <w:rPr>
                <w:rFonts w:ascii="Tahoma" w:hAnsi="Tahoma" w:cs="Tahoma"/>
                <w:b/>
                <w:bCs/>
                <w:sz w:val="26"/>
                <w:szCs w:val="26"/>
              </w:rPr>
              <w:t>Item No.3</w:t>
            </w:r>
            <w:r>
              <w:rPr>
                <w:rFonts w:ascii="Tahoma" w:hAnsi="Tahoma" w:cs="Tahoma"/>
                <w:b/>
                <w:bCs/>
                <w:sz w:val="26"/>
                <w:szCs w:val="26"/>
              </w:rPr>
              <w:t>1</w:t>
            </w:r>
          </w:p>
        </w:tc>
        <w:tc>
          <w:tcPr>
            <w:tcW w:w="7380" w:type="dxa"/>
            <w:shd w:val="clear" w:color="auto" w:fill="auto"/>
            <w:tcMar>
              <w:top w:w="0" w:type="dxa"/>
              <w:left w:w="108" w:type="dxa"/>
              <w:bottom w:w="0" w:type="dxa"/>
              <w:right w:w="108" w:type="dxa"/>
            </w:tcMar>
            <w:hideMark/>
          </w:tcPr>
          <w:p w14:paraId="09DAF3FB" w14:textId="77777777" w:rsidR="00653205" w:rsidRPr="00AA66FF" w:rsidRDefault="00653205" w:rsidP="00A90DE7">
            <w:pPr>
              <w:spacing w:line="240" w:lineRule="auto"/>
              <w:jc w:val="both"/>
              <w:rPr>
                <w:rFonts w:ascii="Tahoma" w:hAnsi="Tahoma" w:cs="Tahoma"/>
                <w:b/>
                <w:bCs/>
                <w:sz w:val="26"/>
                <w:szCs w:val="26"/>
              </w:rPr>
            </w:pPr>
            <w:r w:rsidRPr="00AA66FF">
              <w:rPr>
                <w:rFonts w:ascii="Tahoma" w:hAnsi="Tahoma" w:cs="Tahoma"/>
                <w:b/>
                <w:bCs/>
                <w:sz w:val="26"/>
                <w:szCs w:val="26"/>
              </w:rPr>
              <w:t>Scale of Finance in Agriculture Advances</w:t>
            </w:r>
          </w:p>
        </w:tc>
      </w:tr>
    </w:tbl>
    <w:p w14:paraId="261B235C" w14:textId="77777777" w:rsidR="00653205" w:rsidRDefault="00653205" w:rsidP="00653205">
      <w:pPr>
        <w:spacing w:after="0" w:line="240" w:lineRule="auto"/>
        <w:jc w:val="both"/>
        <w:rPr>
          <w:rFonts w:ascii="Tahoma" w:eastAsia="Calibri" w:hAnsi="Tahoma" w:cs="Tahoma"/>
          <w:sz w:val="24"/>
          <w:szCs w:val="24"/>
          <w:lang w:val="en-IN" w:eastAsia="en-IN" w:bidi="ar-SA"/>
        </w:rPr>
      </w:pPr>
    </w:p>
    <w:p w14:paraId="7A28394A" w14:textId="77777777" w:rsidR="00653205" w:rsidRDefault="00653205" w:rsidP="00653205">
      <w:pPr>
        <w:spacing w:after="0" w:line="240" w:lineRule="auto"/>
        <w:jc w:val="both"/>
        <w:rPr>
          <w:rFonts w:ascii="Tahoma" w:eastAsia="Calibri" w:hAnsi="Tahoma" w:cs="Tahoma"/>
          <w:sz w:val="24"/>
          <w:szCs w:val="24"/>
          <w:lang w:val="en-IN" w:eastAsia="en-IN" w:bidi="ar-SA"/>
        </w:rPr>
      </w:pPr>
      <w:r>
        <w:rPr>
          <w:rFonts w:ascii="Tahoma" w:eastAsia="Calibri" w:hAnsi="Tahoma" w:cs="Tahoma"/>
          <w:sz w:val="24"/>
          <w:szCs w:val="24"/>
          <w:lang w:val="en-IN" w:eastAsia="en-IN" w:bidi="ar-SA"/>
        </w:rPr>
        <w:t>DGM, SLBC informed that during the last SLBC Meeting, the recommendations of the committee formed for re-examining the issue of Over Financing in Agriculture were placed before the house. It was however proposed that the committee should come up with specific recommendations.</w:t>
      </w:r>
    </w:p>
    <w:p w14:paraId="742AC6EA" w14:textId="77777777" w:rsidR="00653205" w:rsidRDefault="00653205" w:rsidP="00653205">
      <w:pPr>
        <w:spacing w:after="0" w:line="240" w:lineRule="auto"/>
        <w:jc w:val="both"/>
        <w:rPr>
          <w:rFonts w:ascii="Tahoma" w:eastAsia="Calibri" w:hAnsi="Tahoma" w:cs="Tahoma"/>
          <w:sz w:val="24"/>
          <w:szCs w:val="24"/>
          <w:lang w:val="en-IN" w:eastAsia="en-IN" w:bidi="ar-SA"/>
        </w:rPr>
      </w:pPr>
    </w:p>
    <w:p w14:paraId="281DE2BD" w14:textId="77777777" w:rsidR="00653205" w:rsidRDefault="00653205" w:rsidP="00653205">
      <w:pPr>
        <w:spacing w:after="0" w:line="240" w:lineRule="auto"/>
        <w:jc w:val="both"/>
        <w:rPr>
          <w:rFonts w:ascii="Tahoma" w:eastAsia="Calibri" w:hAnsi="Tahoma" w:cs="Tahoma"/>
          <w:sz w:val="24"/>
          <w:szCs w:val="24"/>
          <w:lang w:val="en-IN" w:eastAsia="en-IN" w:bidi="ar-SA"/>
        </w:rPr>
      </w:pPr>
      <w:r>
        <w:rPr>
          <w:rFonts w:ascii="Tahoma" w:eastAsia="Calibri" w:hAnsi="Tahoma" w:cs="Tahoma"/>
          <w:sz w:val="24"/>
          <w:szCs w:val="24"/>
          <w:lang w:val="en-IN" w:eastAsia="en-IN" w:bidi="ar-SA"/>
        </w:rPr>
        <w:t>As three out of four members of the committee have either retired or transferred, he apprised the house regarding specific recommendations that SLBC has carved out, three of them for consideration of RBI for implementation.</w:t>
      </w:r>
    </w:p>
    <w:p w14:paraId="1D903D83" w14:textId="77777777" w:rsidR="00653205" w:rsidRDefault="00653205" w:rsidP="00653205">
      <w:pPr>
        <w:spacing w:after="0" w:line="240" w:lineRule="auto"/>
        <w:jc w:val="both"/>
        <w:rPr>
          <w:rFonts w:ascii="Tahoma" w:eastAsia="Calibri" w:hAnsi="Tahoma" w:cs="Tahoma"/>
          <w:sz w:val="24"/>
          <w:szCs w:val="24"/>
          <w:lang w:val="en-IN" w:eastAsia="en-IN" w:bidi="ar-SA"/>
        </w:rPr>
      </w:pPr>
    </w:p>
    <w:p w14:paraId="41947DB1" w14:textId="77777777" w:rsidR="00653205" w:rsidRDefault="00653205" w:rsidP="00653205">
      <w:pPr>
        <w:spacing w:after="0" w:line="240" w:lineRule="auto"/>
        <w:jc w:val="both"/>
        <w:rPr>
          <w:rFonts w:ascii="Tahoma" w:hAnsi="Tahoma" w:cs="Tahoma"/>
          <w:b/>
          <w:bCs/>
          <w:sz w:val="24"/>
          <w:szCs w:val="24"/>
        </w:rPr>
      </w:pPr>
      <w:r>
        <w:rPr>
          <w:rFonts w:ascii="Tahoma" w:eastAsia="Calibri" w:hAnsi="Tahoma" w:cs="Tahoma"/>
          <w:sz w:val="24"/>
          <w:szCs w:val="24"/>
          <w:lang w:val="en-IN" w:eastAsia="en-IN" w:bidi="ar-SA"/>
        </w:rPr>
        <w:t xml:space="preserve">The deliberations were held at length regarding Operational issues in the implementation of recommendations. </w:t>
      </w:r>
      <w:r w:rsidRPr="00DC0DA1">
        <w:rPr>
          <w:rFonts w:ascii="Tahoma" w:hAnsi="Tahoma" w:cs="Tahoma"/>
          <w:b/>
          <w:sz w:val="24"/>
          <w:szCs w:val="24"/>
        </w:rPr>
        <w:t xml:space="preserve">Shri </w:t>
      </w:r>
      <w:r w:rsidRPr="00DC0DA1">
        <w:rPr>
          <w:rFonts w:ascii="Tahoma" w:hAnsi="Tahoma" w:cs="Tahoma"/>
          <w:b/>
          <w:sz w:val="24"/>
          <w:szCs w:val="24"/>
          <w:lang w:val="en-IN"/>
        </w:rPr>
        <w:t xml:space="preserve">Ajoy Kumar </w:t>
      </w:r>
      <w:r w:rsidRPr="00DC0DA1">
        <w:rPr>
          <w:rFonts w:ascii="Tahoma" w:hAnsi="Tahoma" w:cs="Tahoma"/>
          <w:b/>
          <w:sz w:val="24"/>
          <w:szCs w:val="24"/>
        </w:rPr>
        <w:t>Sinha</w:t>
      </w:r>
      <w:r w:rsidRPr="00DC0DA1">
        <w:rPr>
          <w:rFonts w:ascii="Tahoma" w:hAnsi="Tahoma" w:cs="Tahoma"/>
          <w:sz w:val="24"/>
          <w:szCs w:val="24"/>
        </w:rPr>
        <w:t>, IAS</w:t>
      </w:r>
      <w:r>
        <w:rPr>
          <w:rFonts w:ascii="Tahoma" w:hAnsi="Tahoma" w:cs="Tahoma"/>
          <w:sz w:val="24"/>
          <w:szCs w:val="24"/>
        </w:rPr>
        <w:t>, Chief Guest asked SLBC, Punjab to submit the recommendations to Institutional Finance &amp; Banking, GoP so that decision can be taken in the matter.</w:t>
      </w:r>
      <w:r w:rsidRPr="005A1D47">
        <w:rPr>
          <w:rFonts w:ascii="Tahoma" w:hAnsi="Tahoma" w:cs="Tahoma"/>
          <w:b/>
          <w:bCs/>
          <w:sz w:val="24"/>
          <w:szCs w:val="24"/>
        </w:rPr>
        <w:t xml:space="preserve"> </w:t>
      </w:r>
    </w:p>
    <w:p w14:paraId="441668EB" w14:textId="77777777" w:rsidR="00653205" w:rsidRDefault="00653205" w:rsidP="00653205">
      <w:pPr>
        <w:spacing w:after="0" w:line="240" w:lineRule="auto"/>
        <w:jc w:val="right"/>
        <w:rPr>
          <w:rFonts w:ascii="Tahoma" w:hAnsi="Tahoma" w:cs="Tahoma"/>
          <w:bCs/>
          <w:sz w:val="26"/>
          <w:szCs w:val="26"/>
        </w:rPr>
      </w:pPr>
      <w:r>
        <w:rPr>
          <w:rFonts w:ascii="Tahoma" w:eastAsia="Calibri" w:hAnsi="Tahoma" w:cs="Tahoma"/>
          <w:b/>
          <w:sz w:val="24"/>
          <w:szCs w:val="24"/>
          <w:lang w:val="en-IN" w:eastAsia="en-IN" w:bidi="ar-SA"/>
        </w:rPr>
        <w:t>Action</w:t>
      </w:r>
      <w:r>
        <w:rPr>
          <w:rFonts w:ascii="Tahoma" w:hAnsi="Tahoma" w:cs="Tahoma"/>
          <w:bCs/>
          <w:sz w:val="26"/>
          <w:szCs w:val="26"/>
        </w:rPr>
        <w:t xml:space="preserve">: </w:t>
      </w:r>
      <w:r w:rsidRPr="00F9012D">
        <w:rPr>
          <w:rFonts w:ascii="Tahoma" w:hAnsi="Tahoma" w:cs="Tahoma"/>
          <w:b/>
          <w:bCs/>
          <w:sz w:val="26"/>
          <w:szCs w:val="26"/>
        </w:rPr>
        <w:t>SLBC</w:t>
      </w:r>
      <w:r>
        <w:rPr>
          <w:rFonts w:ascii="Tahoma" w:hAnsi="Tahoma" w:cs="Tahoma"/>
          <w:bCs/>
          <w:sz w:val="26"/>
          <w:szCs w:val="26"/>
        </w:rPr>
        <w:t xml:space="preserve"> </w:t>
      </w:r>
    </w:p>
    <w:p w14:paraId="36F7D836" w14:textId="77777777" w:rsidR="00653205" w:rsidRDefault="00653205" w:rsidP="00653205">
      <w:pPr>
        <w:pStyle w:val="PlainText"/>
        <w:spacing w:after="120"/>
        <w:rPr>
          <w:u w:val="single"/>
        </w:rPr>
      </w:pPr>
      <w:r w:rsidRPr="002748CB">
        <w:rPr>
          <w:sz w:val="24"/>
          <w:szCs w:val="24"/>
          <w:u w:val="single"/>
        </w:rPr>
        <w:t>*</w:t>
      </w:r>
      <w:r w:rsidRPr="002748CB">
        <w:rPr>
          <w:b/>
          <w:u w:val="single"/>
        </w:rPr>
        <w:t>Issues of Concern</w:t>
      </w:r>
      <w:r w:rsidRPr="002748CB">
        <w:rPr>
          <w:u w:val="single"/>
        </w:rPr>
        <w:t>-</w:t>
      </w:r>
    </w:p>
    <w:p w14:paraId="5D2E6722" w14:textId="77777777" w:rsidR="00653205" w:rsidRPr="000F20C2" w:rsidRDefault="00653205" w:rsidP="00653205">
      <w:pPr>
        <w:pStyle w:val="PlainText"/>
        <w:numPr>
          <w:ilvl w:val="0"/>
          <w:numId w:val="25"/>
        </w:numPr>
        <w:spacing w:after="120"/>
        <w:rPr>
          <w:sz w:val="24"/>
          <w:szCs w:val="24"/>
          <w:u w:val="single"/>
        </w:rPr>
      </w:pPr>
      <w:r>
        <w:rPr>
          <w:sz w:val="24"/>
          <w:szCs w:val="24"/>
        </w:rPr>
        <w:t xml:space="preserve">The Non-submission of quarterly SLBC data by Bank of Maharashtra was viewed very seriously by the </w:t>
      </w:r>
      <w:r w:rsidRPr="000F20C2">
        <w:rPr>
          <w:sz w:val="24"/>
          <w:szCs w:val="24"/>
        </w:rPr>
        <w:t>Principal Secretary Finance, GoP and Regional Director, RBI</w:t>
      </w:r>
      <w:r>
        <w:rPr>
          <w:sz w:val="24"/>
          <w:szCs w:val="24"/>
        </w:rPr>
        <w:t xml:space="preserve">. Also it was observed that the SLBC meeting is not attended by the Senior Officials of the bank despite repeated advisories. The </w:t>
      </w:r>
      <w:r w:rsidRPr="000F20C2">
        <w:rPr>
          <w:sz w:val="24"/>
          <w:szCs w:val="24"/>
        </w:rPr>
        <w:t>Principal Secretary Finance, GoP</w:t>
      </w:r>
      <w:r>
        <w:rPr>
          <w:sz w:val="24"/>
          <w:szCs w:val="24"/>
        </w:rPr>
        <w:t xml:space="preserve"> decided that the issue will be escalated to the CMD of the bank.</w:t>
      </w:r>
    </w:p>
    <w:p w14:paraId="5837632F" w14:textId="77777777" w:rsidR="00653205" w:rsidRPr="000F20C2" w:rsidRDefault="00653205" w:rsidP="00653205">
      <w:pPr>
        <w:pStyle w:val="PlainText"/>
        <w:numPr>
          <w:ilvl w:val="0"/>
          <w:numId w:val="25"/>
        </w:numPr>
        <w:spacing w:after="120"/>
        <w:rPr>
          <w:sz w:val="24"/>
          <w:szCs w:val="24"/>
          <w:u w:val="single"/>
        </w:rPr>
      </w:pPr>
      <w:r w:rsidRPr="000F20C2">
        <w:rPr>
          <w:sz w:val="24"/>
          <w:szCs w:val="24"/>
        </w:rPr>
        <w:t>The performance of the Private banks mainly HDFC</w:t>
      </w:r>
      <w:r>
        <w:rPr>
          <w:sz w:val="24"/>
          <w:szCs w:val="24"/>
        </w:rPr>
        <w:t>, ICICI, Kotak Mahindra &amp;</w:t>
      </w:r>
      <w:r w:rsidRPr="000F20C2">
        <w:rPr>
          <w:sz w:val="24"/>
          <w:szCs w:val="24"/>
        </w:rPr>
        <w:t xml:space="preserve"> Axis Bank was totally dismal under most of the Govt. Sponsored schemes.</w:t>
      </w:r>
      <w:r>
        <w:rPr>
          <w:sz w:val="24"/>
          <w:szCs w:val="24"/>
        </w:rPr>
        <w:t xml:space="preserve"> The Banks were </w:t>
      </w:r>
      <w:r w:rsidRPr="000F20C2">
        <w:rPr>
          <w:sz w:val="24"/>
          <w:szCs w:val="24"/>
        </w:rPr>
        <w:t xml:space="preserve">advised </w:t>
      </w:r>
      <w:r w:rsidRPr="002748CB">
        <w:rPr>
          <w:sz w:val="24"/>
          <w:szCs w:val="24"/>
        </w:rPr>
        <w:t xml:space="preserve">to take note of the concerns and </w:t>
      </w:r>
      <w:r w:rsidRPr="000F20C2">
        <w:rPr>
          <w:sz w:val="24"/>
          <w:szCs w:val="24"/>
        </w:rPr>
        <w:t xml:space="preserve">improve their performance </w:t>
      </w:r>
      <w:r w:rsidRPr="002748CB">
        <w:rPr>
          <w:sz w:val="24"/>
          <w:szCs w:val="24"/>
        </w:rPr>
        <w:t xml:space="preserve">in all schemes in the next quarter. </w:t>
      </w:r>
    </w:p>
    <w:p w14:paraId="5FE4E820" w14:textId="77777777" w:rsidR="00653205" w:rsidRDefault="00653205" w:rsidP="00653205">
      <w:pPr>
        <w:spacing w:after="0" w:line="240" w:lineRule="auto"/>
        <w:jc w:val="right"/>
        <w:rPr>
          <w:rFonts w:ascii="Tahoma" w:hAnsi="Tahoma" w:cs="Tahoma"/>
          <w:bCs/>
          <w:sz w:val="26"/>
          <w:szCs w:val="26"/>
        </w:rPr>
      </w:pPr>
    </w:p>
    <w:p w14:paraId="6BA9FC99" w14:textId="77777777" w:rsidR="00653205" w:rsidRDefault="00653205" w:rsidP="00653205">
      <w:pPr>
        <w:spacing w:after="0" w:line="240" w:lineRule="auto"/>
        <w:rPr>
          <w:rFonts w:ascii="Tahoma" w:eastAsia="Calibri" w:hAnsi="Tahoma" w:cs="Tahoma"/>
          <w:sz w:val="24"/>
          <w:szCs w:val="24"/>
          <w:lang w:val="en-IN" w:eastAsia="en-IN" w:bidi="ar-SA"/>
        </w:rPr>
      </w:pPr>
    </w:p>
    <w:p w14:paraId="734C65C7" w14:textId="77777777" w:rsidR="00653205" w:rsidRDefault="00653205" w:rsidP="00653205">
      <w:pPr>
        <w:pStyle w:val="Heading3"/>
        <w:rPr>
          <w:rFonts w:ascii="Tahoma" w:hAnsi="Tahoma" w:cs="Tahoma"/>
          <w:b/>
          <w:sz w:val="24"/>
        </w:rPr>
      </w:pPr>
      <w:r w:rsidRPr="00DC0DA1">
        <w:rPr>
          <w:rFonts w:ascii="Tahoma" w:hAnsi="Tahoma" w:cs="Tahoma"/>
          <w:sz w:val="24"/>
        </w:rPr>
        <w:t xml:space="preserve">Thereafter the meeting ended with Vote of thanks </w:t>
      </w:r>
      <w:r>
        <w:rPr>
          <w:rFonts w:ascii="Tahoma" w:hAnsi="Tahoma" w:cs="Tahoma"/>
          <w:sz w:val="24"/>
        </w:rPr>
        <w:t>proposed</w:t>
      </w:r>
      <w:r w:rsidRPr="00DC0DA1">
        <w:rPr>
          <w:rFonts w:ascii="Tahoma" w:hAnsi="Tahoma" w:cs="Tahoma"/>
          <w:sz w:val="24"/>
        </w:rPr>
        <w:t xml:space="preserve"> by </w:t>
      </w:r>
      <w:r>
        <w:rPr>
          <w:rFonts w:ascii="Tahoma" w:hAnsi="Tahoma" w:cs="Tahoma"/>
          <w:sz w:val="24"/>
        </w:rPr>
        <w:t>Smt. Salina Goyal, General Manager, Canara Bank.</w:t>
      </w:r>
    </w:p>
    <w:p w14:paraId="54E96838" w14:textId="77777777" w:rsidR="00653205" w:rsidRDefault="00653205" w:rsidP="00653205">
      <w:pPr>
        <w:rPr>
          <w:lang w:bidi="ar-SA"/>
        </w:rPr>
      </w:pPr>
    </w:p>
    <w:p w14:paraId="19501FF6" w14:textId="77777777" w:rsidR="00653205" w:rsidRDefault="00653205" w:rsidP="00653205">
      <w:pPr>
        <w:rPr>
          <w:lang w:bidi="ar-SA"/>
        </w:rPr>
      </w:pPr>
    </w:p>
    <w:p w14:paraId="31E6DE42" w14:textId="77777777" w:rsidR="00653205" w:rsidRDefault="00653205" w:rsidP="00653205">
      <w:pPr>
        <w:rPr>
          <w:lang w:bidi="ar-SA"/>
        </w:rPr>
      </w:pPr>
    </w:p>
    <w:p w14:paraId="00E9652B" w14:textId="77777777" w:rsidR="00653205" w:rsidRDefault="00653205" w:rsidP="00653205">
      <w:pPr>
        <w:rPr>
          <w:lang w:bidi="ar-SA"/>
        </w:rPr>
      </w:pPr>
    </w:p>
    <w:p w14:paraId="14DAD846" w14:textId="77777777" w:rsidR="00653205" w:rsidRDefault="00653205" w:rsidP="00653205">
      <w:pPr>
        <w:rPr>
          <w:lang w:bidi="ar-SA"/>
        </w:rPr>
      </w:pPr>
    </w:p>
    <w:p w14:paraId="2AA7AB02" w14:textId="2F2703D1" w:rsidR="00653205" w:rsidRPr="00DC0DA1" w:rsidRDefault="00653205" w:rsidP="00653205">
      <w:pPr>
        <w:spacing w:after="0" w:line="240" w:lineRule="auto"/>
        <w:rPr>
          <w:rFonts w:ascii="Tahoma" w:hAnsi="Tahoma" w:cs="Tahoma"/>
          <w:b/>
          <w:sz w:val="24"/>
          <w:szCs w:val="24"/>
        </w:rPr>
      </w:pPr>
      <w:r>
        <w:rPr>
          <w:rFonts w:ascii="Tahoma" w:hAnsi="Tahoma" w:cs="Tahoma"/>
          <w:noProof/>
          <w:sz w:val="24"/>
          <w:szCs w:val="24"/>
          <w:lang w:bidi="ar-SA"/>
        </w:rPr>
        <w:lastRenderedPageBreak/>
        <mc:AlternateContent>
          <mc:Choice Requires="wps">
            <w:drawing>
              <wp:anchor distT="0" distB="0" distL="114300" distR="114300" simplePos="0" relativeHeight="251668480" behindDoc="0" locked="0" layoutInCell="1" allowOverlap="1" wp14:anchorId="7FD183D4" wp14:editId="78CEC34B">
                <wp:simplePos x="0" y="0"/>
                <wp:positionH relativeFrom="column">
                  <wp:posOffset>777240</wp:posOffset>
                </wp:positionH>
                <wp:positionV relativeFrom="paragraph">
                  <wp:posOffset>87630</wp:posOffset>
                </wp:positionV>
                <wp:extent cx="4716145" cy="12452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145" cy="1245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B5FAB" w14:textId="77777777" w:rsidR="007E2A95" w:rsidRPr="00AD414C" w:rsidRDefault="007E2A95" w:rsidP="00653205">
                            <w:pPr>
                              <w:pStyle w:val="NoSpacing"/>
                              <w:jc w:val="center"/>
                              <w:rPr>
                                <w:rFonts w:ascii="Tahoma" w:hAnsi="Tahoma" w:cs="Tahoma"/>
                                <w:b/>
                                <w:color w:val="000000"/>
                                <w:sz w:val="32"/>
                                <w:szCs w:val="32"/>
                                <w:u w:val="single"/>
                              </w:rPr>
                            </w:pPr>
                            <w:r w:rsidRPr="00AD414C">
                              <w:rPr>
                                <w:rFonts w:ascii="Tahoma" w:hAnsi="Tahoma" w:cs="Tahoma"/>
                                <w:b/>
                                <w:color w:val="000000"/>
                                <w:sz w:val="32"/>
                                <w:szCs w:val="32"/>
                                <w:u w:val="single"/>
                              </w:rPr>
                              <w:t>List of Participants</w:t>
                            </w:r>
                          </w:p>
                          <w:p w14:paraId="6651DC24" w14:textId="77777777" w:rsidR="007E2A95" w:rsidRDefault="007E2A95" w:rsidP="00653205">
                            <w:pPr>
                              <w:pStyle w:val="NoSpacing"/>
                              <w:jc w:val="center"/>
                              <w:rPr>
                                <w:rFonts w:ascii="Tahoma" w:hAnsi="Tahoma" w:cs="Tahoma"/>
                                <w:b/>
                                <w:color w:val="000000"/>
                                <w:sz w:val="36"/>
                                <w:szCs w:val="36"/>
                              </w:rPr>
                            </w:pPr>
                          </w:p>
                          <w:p w14:paraId="6D7733AE" w14:textId="77777777" w:rsidR="007E2A95" w:rsidRPr="00AD414C" w:rsidRDefault="007E2A95" w:rsidP="00653205">
                            <w:pPr>
                              <w:pStyle w:val="NoSpacing"/>
                              <w:jc w:val="center"/>
                              <w:rPr>
                                <w:rFonts w:ascii="Tahoma" w:hAnsi="Tahoma" w:cs="Tahoma"/>
                                <w:b/>
                                <w:bCs/>
                                <w:color w:val="000000"/>
                                <w:sz w:val="28"/>
                                <w:szCs w:val="28"/>
                              </w:rPr>
                            </w:pPr>
                            <w:r>
                              <w:rPr>
                                <w:rFonts w:ascii="Tahoma" w:hAnsi="Tahoma" w:cs="Tahoma"/>
                                <w:b/>
                                <w:color w:val="000000"/>
                                <w:sz w:val="28"/>
                                <w:szCs w:val="28"/>
                              </w:rPr>
                              <w:t>162</w:t>
                            </w:r>
                            <w:r w:rsidRPr="00BE7389">
                              <w:rPr>
                                <w:rFonts w:ascii="Tahoma" w:hAnsi="Tahoma" w:cs="Tahoma"/>
                                <w:b/>
                                <w:color w:val="000000"/>
                                <w:sz w:val="28"/>
                                <w:szCs w:val="28"/>
                                <w:vertAlign w:val="superscript"/>
                              </w:rPr>
                              <w:t>nd</w:t>
                            </w:r>
                            <w:r>
                              <w:rPr>
                                <w:rFonts w:ascii="Tahoma" w:hAnsi="Tahoma" w:cs="Tahoma"/>
                                <w:b/>
                                <w:color w:val="000000"/>
                                <w:sz w:val="28"/>
                                <w:szCs w:val="28"/>
                              </w:rPr>
                              <w:t xml:space="preserve"> </w:t>
                            </w:r>
                            <w:r w:rsidRPr="00AD414C">
                              <w:rPr>
                                <w:rFonts w:ascii="Tahoma" w:hAnsi="Tahoma" w:cs="Tahoma"/>
                                <w:b/>
                                <w:color w:val="000000"/>
                                <w:sz w:val="28"/>
                                <w:szCs w:val="28"/>
                              </w:rPr>
                              <w:t xml:space="preserve">Meeting of SLBC </w:t>
                            </w:r>
                            <w:r w:rsidRPr="00AD414C">
                              <w:rPr>
                                <w:rFonts w:ascii="Tahoma" w:hAnsi="Tahoma" w:cs="Tahoma"/>
                                <w:b/>
                                <w:bCs/>
                                <w:color w:val="000000"/>
                                <w:sz w:val="28"/>
                                <w:szCs w:val="28"/>
                              </w:rPr>
                              <w:t>(Punjab)</w:t>
                            </w:r>
                          </w:p>
                          <w:p w14:paraId="11069BEA" w14:textId="77777777" w:rsidR="007E2A95" w:rsidRDefault="007E2A95" w:rsidP="00653205">
                            <w:pPr>
                              <w:pStyle w:val="NoSpacing"/>
                              <w:jc w:val="center"/>
                              <w:rPr>
                                <w:rFonts w:ascii="Tahoma" w:hAnsi="Tahoma" w:cs="Tahoma"/>
                                <w:b/>
                                <w:bCs/>
                                <w:color w:val="000000"/>
                                <w:sz w:val="28"/>
                                <w:szCs w:val="28"/>
                              </w:rPr>
                            </w:pPr>
                            <w:r w:rsidRPr="00AD414C">
                              <w:rPr>
                                <w:rFonts w:ascii="Tahoma" w:hAnsi="Tahoma" w:cs="Tahoma"/>
                                <w:b/>
                                <w:bCs/>
                                <w:color w:val="000000"/>
                                <w:sz w:val="28"/>
                                <w:szCs w:val="28"/>
                              </w:rPr>
                              <w:t xml:space="preserve">Held on </w:t>
                            </w:r>
                            <w:r>
                              <w:rPr>
                                <w:rFonts w:ascii="Tahoma" w:hAnsi="Tahoma" w:cs="Tahoma"/>
                                <w:b/>
                                <w:bCs/>
                                <w:color w:val="000000"/>
                                <w:sz w:val="28"/>
                                <w:szCs w:val="28"/>
                              </w:rPr>
                              <w:t>30.11.2022</w:t>
                            </w:r>
                            <w:r w:rsidRPr="00AD414C">
                              <w:rPr>
                                <w:rFonts w:ascii="Tahoma" w:hAnsi="Tahoma" w:cs="Tahoma"/>
                                <w:b/>
                                <w:bCs/>
                                <w:color w:val="000000"/>
                                <w:sz w:val="28"/>
                                <w:szCs w:val="28"/>
                              </w:rPr>
                              <w:t xml:space="preserve"> at </w:t>
                            </w:r>
                            <w:r>
                              <w:rPr>
                                <w:rFonts w:ascii="Tahoma" w:hAnsi="Tahoma" w:cs="Tahoma"/>
                                <w:b/>
                                <w:bCs/>
                                <w:color w:val="000000"/>
                                <w:sz w:val="28"/>
                                <w:szCs w:val="28"/>
                              </w:rPr>
                              <w:t>11.00 A</w:t>
                            </w:r>
                            <w:r w:rsidRPr="00AD414C">
                              <w:rPr>
                                <w:rFonts w:ascii="Tahoma" w:hAnsi="Tahoma" w:cs="Tahoma"/>
                                <w:b/>
                                <w:bCs/>
                                <w:color w:val="000000"/>
                                <w:sz w:val="28"/>
                                <w:szCs w:val="28"/>
                              </w:rPr>
                              <w:t xml:space="preserve">.M </w:t>
                            </w:r>
                          </w:p>
                          <w:p w14:paraId="459823AB" w14:textId="77777777" w:rsidR="007E2A95" w:rsidRPr="00F5126C" w:rsidRDefault="007E2A95" w:rsidP="00653205">
                            <w:pPr>
                              <w:jc w:val="center"/>
                              <w:rPr>
                                <w:rFonts w:ascii="Tahoma" w:hAnsi="Tahoma" w:cs="Tahoma"/>
                                <w:b/>
                                <w:bCs/>
                                <w:i/>
                                <w:sz w:val="40"/>
                                <w:szCs w:val="40"/>
                              </w:rPr>
                            </w:pPr>
                          </w:p>
                          <w:p w14:paraId="789D31C8" w14:textId="77777777" w:rsidR="007E2A95" w:rsidRDefault="007E2A95" w:rsidP="00653205">
                            <w:pPr>
                              <w:rPr>
                                <w:b/>
                                <w:bCs/>
                                <w:i/>
                                <w:sz w:val="32"/>
                              </w:rPr>
                            </w:pPr>
                          </w:p>
                          <w:p w14:paraId="418BBD9E" w14:textId="77777777" w:rsidR="007E2A95" w:rsidRDefault="007E2A95" w:rsidP="00653205">
                            <w:pPr>
                              <w:rPr>
                                <w:b/>
                                <w:bCs/>
                                <w:i/>
                                <w:sz w:val="32"/>
                              </w:rPr>
                            </w:pPr>
                          </w:p>
                          <w:p w14:paraId="28F628E5" w14:textId="77777777" w:rsidR="007E2A95" w:rsidRDefault="007E2A95" w:rsidP="00653205">
                            <w:pPr>
                              <w:rPr>
                                <w:b/>
                                <w:bCs/>
                                <w:i/>
                                <w:sz w:val="32"/>
                              </w:rPr>
                            </w:pPr>
                          </w:p>
                          <w:p w14:paraId="068BB282" w14:textId="77777777" w:rsidR="007E2A95" w:rsidRDefault="007E2A95" w:rsidP="00653205">
                            <w:pPr>
                              <w:rPr>
                                <w:b/>
                                <w:bCs/>
                                <w:i/>
                                <w:sz w:val="32"/>
                              </w:rPr>
                            </w:pPr>
                          </w:p>
                          <w:p w14:paraId="384BEC7C" w14:textId="77777777" w:rsidR="007E2A95" w:rsidRDefault="007E2A95" w:rsidP="00653205">
                            <w:pPr>
                              <w:rPr>
                                <w:b/>
                                <w:bCs/>
                                <w:i/>
                                <w:sz w:val="32"/>
                              </w:rPr>
                            </w:pPr>
                          </w:p>
                          <w:p w14:paraId="53BC20EB" w14:textId="77777777" w:rsidR="007E2A95" w:rsidRDefault="007E2A95" w:rsidP="00653205">
                            <w:pPr>
                              <w:rPr>
                                <w:b/>
                                <w:bCs/>
                                <w:i/>
                                <w:sz w:val="32"/>
                              </w:rPr>
                            </w:pPr>
                          </w:p>
                          <w:p w14:paraId="7347C956" w14:textId="77777777" w:rsidR="007E2A95" w:rsidRDefault="007E2A95" w:rsidP="00653205">
                            <w:pPr>
                              <w:rPr>
                                <w:b/>
                                <w:bCs/>
                                <w:i/>
                                <w:sz w:val="32"/>
                              </w:rPr>
                            </w:pPr>
                          </w:p>
                          <w:p w14:paraId="2403CCA6" w14:textId="77777777" w:rsidR="007E2A95" w:rsidRDefault="007E2A95" w:rsidP="00653205">
                            <w:pPr>
                              <w:rPr>
                                <w:b/>
                                <w:bCs/>
                                <w:i/>
                                <w:sz w:val="32"/>
                              </w:rPr>
                            </w:pPr>
                          </w:p>
                          <w:p w14:paraId="40CEBF11" w14:textId="77777777" w:rsidR="007E2A95" w:rsidRDefault="007E2A95" w:rsidP="00653205">
                            <w:pPr>
                              <w:rPr>
                                <w:b/>
                                <w:bCs/>
                                <w:i/>
                                <w:sz w:val="32"/>
                              </w:rPr>
                            </w:pPr>
                            <w:r>
                              <w:rPr>
                                <w:b/>
                                <w:bCs/>
                                <w:i/>
                                <w:sz w:val="32"/>
                              </w:rPr>
                              <w:t xml:space="preserve">     held at Hotel Mountview </w:t>
                            </w:r>
                            <w:smartTag w:uri="urn:schemas-microsoft-com:office:smarttags" w:element="City">
                              <w:smartTag w:uri="urn:schemas-microsoft-com:office:smarttags" w:element="place">
                                <w:r>
                                  <w:rPr>
                                    <w:b/>
                                    <w:bCs/>
                                    <w:i/>
                                    <w:sz w:val="32"/>
                                  </w:rPr>
                                  <w:t>Chandigarh</w:t>
                                </w:r>
                              </w:smartTag>
                            </w:smartTag>
                          </w:p>
                          <w:p w14:paraId="5684C2F2" w14:textId="77777777" w:rsidR="007E2A95" w:rsidRDefault="007E2A95" w:rsidP="00653205">
                            <w:pPr>
                              <w:rPr>
                                <w:b/>
                                <w:bCs/>
                                <w:i/>
                                <w:sz w:val="32"/>
                              </w:rPr>
                            </w:pPr>
                          </w:p>
                          <w:p w14:paraId="3E379A9A" w14:textId="77777777" w:rsidR="007E2A95" w:rsidRDefault="007E2A95" w:rsidP="00653205">
                            <w:pPr>
                              <w:rPr>
                                <w:b/>
                                <w:bCs/>
                                <w:i/>
                                <w:sz w:val="32"/>
                              </w:rPr>
                            </w:pPr>
                          </w:p>
                          <w:p w14:paraId="7632D3DE" w14:textId="77777777" w:rsidR="007E2A95" w:rsidRDefault="007E2A95" w:rsidP="00653205">
                            <w:pPr>
                              <w:rPr>
                                <w:rFonts w:ascii="Coronet" w:hAnsi="Coronet"/>
                                <w:b/>
                                <w:i/>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183D4" id="Text Box 3" o:spid="_x0000_s1029" type="#_x0000_t202" style="position:absolute;margin-left:61.2pt;margin-top:6.9pt;width:371.35pt;height:9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3gsuA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" filled="f" stroked="f">
                <v:textbox>
                  <w:txbxContent>
                    <w:p w14:paraId="23BB5FAB" w14:textId="77777777" w:rsidR="007E2A95" w:rsidRPr="00AD414C" w:rsidRDefault="007E2A95" w:rsidP="00653205">
                      <w:pPr>
                        <w:pStyle w:val="NoSpacing"/>
                        <w:jc w:val="center"/>
                        <w:rPr>
                          <w:rFonts w:ascii="Tahoma" w:hAnsi="Tahoma" w:cs="Tahoma"/>
                          <w:b/>
                          <w:color w:val="000000"/>
                          <w:sz w:val="32"/>
                          <w:szCs w:val="32"/>
                          <w:u w:val="single"/>
                        </w:rPr>
                      </w:pPr>
                      <w:r w:rsidRPr="00AD414C">
                        <w:rPr>
                          <w:rFonts w:ascii="Tahoma" w:hAnsi="Tahoma" w:cs="Tahoma"/>
                          <w:b/>
                          <w:color w:val="000000"/>
                          <w:sz w:val="32"/>
                          <w:szCs w:val="32"/>
                          <w:u w:val="single"/>
                        </w:rPr>
                        <w:t>List of Participants</w:t>
                      </w:r>
                    </w:p>
                    <w:p w14:paraId="6651DC24" w14:textId="77777777" w:rsidR="007E2A95" w:rsidRDefault="007E2A95" w:rsidP="00653205">
                      <w:pPr>
                        <w:pStyle w:val="NoSpacing"/>
                        <w:jc w:val="center"/>
                        <w:rPr>
                          <w:rFonts w:ascii="Tahoma" w:hAnsi="Tahoma" w:cs="Tahoma"/>
                          <w:b/>
                          <w:color w:val="000000"/>
                          <w:sz w:val="36"/>
                          <w:szCs w:val="36"/>
                        </w:rPr>
                      </w:pPr>
                    </w:p>
                    <w:p w14:paraId="6D7733AE" w14:textId="77777777" w:rsidR="007E2A95" w:rsidRPr="00AD414C" w:rsidRDefault="007E2A95" w:rsidP="00653205">
                      <w:pPr>
                        <w:pStyle w:val="NoSpacing"/>
                        <w:jc w:val="center"/>
                        <w:rPr>
                          <w:rFonts w:ascii="Tahoma" w:hAnsi="Tahoma" w:cs="Tahoma"/>
                          <w:b/>
                          <w:bCs/>
                          <w:color w:val="000000"/>
                          <w:sz w:val="28"/>
                          <w:szCs w:val="28"/>
                        </w:rPr>
                      </w:pPr>
                      <w:r>
                        <w:rPr>
                          <w:rFonts w:ascii="Tahoma" w:hAnsi="Tahoma" w:cs="Tahoma"/>
                          <w:b/>
                          <w:color w:val="000000"/>
                          <w:sz w:val="28"/>
                          <w:szCs w:val="28"/>
                        </w:rPr>
                        <w:t>162</w:t>
                      </w:r>
                      <w:r w:rsidRPr="00BE7389">
                        <w:rPr>
                          <w:rFonts w:ascii="Tahoma" w:hAnsi="Tahoma" w:cs="Tahoma"/>
                          <w:b/>
                          <w:color w:val="000000"/>
                          <w:sz w:val="28"/>
                          <w:szCs w:val="28"/>
                          <w:vertAlign w:val="superscript"/>
                        </w:rPr>
                        <w:t>nd</w:t>
                      </w:r>
                      <w:r>
                        <w:rPr>
                          <w:rFonts w:ascii="Tahoma" w:hAnsi="Tahoma" w:cs="Tahoma"/>
                          <w:b/>
                          <w:color w:val="000000"/>
                          <w:sz w:val="28"/>
                          <w:szCs w:val="28"/>
                        </w:rPr>
                        <w:t xml:space="preserve"> </w:t>
                      </w:r>
                      <w:r w:rsidRPr="00AD414C">
                        <w:rPr>
                          <w:rFonts w:ascii="Tahoma" w:hAnsi="Tahoma" w:cs="Tahoma"/>
                          <w:b/>
                          <w:color w:val="000000"/>
                          <w:sz w:val="28"/>
                          <w:szCs w:val="28"/>
                        </w:rPr>
                        <w:t xml:space="preserve">Meeting of SLBC </w:t>
                      </w:r>
                      <w:r w:rsidRPr="00AD414C">
                        <w:rPr>
                          <w:rFonts w:ascii="Tahoma" w:hAnsi="Tahoma" w:cs="Tahoma"/>
                          <w:b/>
                          <w:bCs/>
                          <w:color w:val="000000"/>
                          <w:sz w:val="28"/>
                          <w:szCs w:val="28"/>
                        </w:rPr>
                        <w:t>(Punjab)</w:t>
                      </w:r>
                    </w:p>
                    <w:p w14:paraId="11069BEA" w14:textId="77777777" w:rsidR="007E2A95" w:rsidRDefault="007E2A95" w:rsidP="00653205">
                      <w:pPr>
                        <w:pStyle w:val="NoSpacing"/>
                        <w:jc w:val="center"/>
                        <w:rPr>
                          <w:rFonts w:ascii="Tahoma" w:hAnsi="Tahoma" w:cs="Tahoma"/>
                          <w:b/>
                          <w:bCs/>
                          <w:color w:val="000000"/>
                          <w:sz w:val="28"/>
                          <w:szCs w:val="28"/>
                        </w:rPr>
                      </w:pPr>
                      <w:r w:rsidRPr="00AD414C">
                        <w:rPr>
                          <w:rFonts w:ascii="Tahoma" w:hAnsi="Tahoma" w:cs="Tahoma"/>
                          <w:b/>
                          <w:bCs/>
                          <w:color w:val="000000"/>
                          <w:sz w:val="28"/>
                          <w:szCs w:val="28"/>
                        </w:rPr>
                        <w:t xml:space="preserve">Held on </w:t>
                      </w:r>
                      <w:r>
                        <w:rPr>
                          <w:rFonts w:ascii="Tahoma" w:hAnsi="Tahoma" w:cs="Tahoma"/>
                          <w:b/>
                          <w:bCs/>
                          <w:color w:val="000000"/>
                          <w:sz w:val="28"/>
                          <w:szCs w:val="28"/>
                        </w:rPr>
                        <w:t>30.11.2022</w:t>
                      </w:r>
                      <w:r w:rsidRPr="00AD414C">
                        <w:rPr>
                          <w:rFonts w:ascii="Tahoma" w:hAnsi="Tahoma" w:cs="Tahoma"/>
                          <w:b/>
                          <w:bCs/>
                          <w:color w:val="000000"/>
                          <w:sz w:val="28"/>
                          <w:szCs w:val="28"/>
                        </w:rPr>
                        <w:t xml:space="preserve"> at </w:t>
                      </w:r>
                      <w:r>
                        <w:rPr>
                          <w:rFonts w:ascii="Tahoma" w:hAnsi="Tahoma" w:cs="Tahoma"/>
                          <w:b/>
                          <w:bCs/>
                          <w:color w:val="000000"/>
                          <w:sz w:val="28"/>
                          <w:szCs w:val="28"/>
                        </w:rPr>
                        <w:t>11.00 A</w:t>
                      </w:r>
                      <w:r w:rsidRPr="00AD414C">
                        <w:rPr>
                          <w:rFonts w:ascii="Tahoma" w:hAnsi="Tahoma" w:cs="Tahoma"/>
                          <w:b/>
                          <w:bCs/>
                          <w:color w:val="000000"/>
                          <w:sz w:val="28"/>
                          <w:szCs w:val="28"/>
                        </w:rPr>
                        <w:t xml:space="preserve">.M </w:t>
                      </w:r>
                    </w:p>
                    <w:p w14:paraId="459823AB" w14:textId="77777777" w:rsidR="007E2A95" w:rsidRPr="00F5126C" w:rsidRDefault="007E2A95" w:rsidP="00653205">
                      <w:pPr>
                        <w:jc w:val="center"/>
                        <w:rPr>
                          <w:rFonts w:ascii="Tahoma" w:hAnsi="Tahoma" w:cs="Tahoma"/>
                          <w:b/>
                          <w:bCs/>
                          <w:i/>
                          <w:sz w:val="40"/>
                          <w:szCs w:val="40"/>
                        </w:rPr>
                      </w:pPr>
                    </w:p>
                    <w:p w14:paraId="789D31C8" w14:textId="77777777" w:rsidR="007E2A95" w:rsidRDefault="007E2A95" w:rsidP="00653205">
                      <w:pPr>
                        <w:rPr>
                          <w:b/>
                          <w:bCs/>
                          <w:i/>
                          <w:sz w:val="32"/>
                        </w:rPr>
                      </w:pPr>
                    </w:p>
                    <w:p w14:paraId="418BBD9E" w14:textId="77777777" w:rsidR="007E2A95" w:rsidRDefault="007E2A95" w:rsidP="00653205">
                      <w:pPr>
                        <w:rPr>
                          <w:b/>
                          <w:bCs/>
                          <w:i/>
                          <w:sz w:val="32"/>
                        </w:rPr>
                      </w:pPr>
                    </w:p>
                    <w:p w14:paraId="28F628E5" w14:textId="77777777" w:rsidR="007E2A95" w:rsidRDefault="007E2A95" w:rsidP="00653205">
                      <w:pPr>
                        <w:rPr>
                          <w:b/>
                          <w:bCs/>
                          <w:i/>
                          <w:sz w:val="32"/>
                        </w:rPr>
                      </w:pPr>
                    </w:p>
                    <w:p w14:paraId="068BB282" w14:textId="77777777" w:rsidR="007E2A95" w:rsidRDefault="007E2A95" w:rsidP="00653205">
                      <w:pPr>
                        <w:rPr>
                          <w:b/>
                          <w:bCs/>
                          <w:i/>
                          <w:sz w:val="32"/>
                        </w:rPr>
                      </w:pPr>
                    </w:p>
                    <w:p w14:paraId="384BEC7C" w14:textId="77777777" w:rsidR="007E2A95" w:rsidRDefault="007E2A95" w:rsidP="00653205">
                      <w:pPr>
                        <w:rPr>
                          <w:b/>
                          <w:bCs/>
                          <w:i/>
                          <w:sz w:val="32"/>
                        </w:rPr>
                      </w:pPr>
                    </w:p>
                    <w:p w14:paraId="53BC20EB" w14:textId="77777777" w:rsidR="007E2A95" w:rsidRDefault="007E2A95" w:rsidP="00653205">
                      <w:pPr>
                        <w:rPr>
                          <w:b/>
                          <w:bCs/>
                          <w:i/>
                          <w:sz w:val="32"/>
                        </w:rPr>
                      </w:pPr>
                    </w:p>
                    <w:p w14:paraId="7347C956" w14:textId="77777777" w:rsidR="007E2A95" w:rsidRDefault="007E2A95" w:rsidP="00653205">
                      <w:pPr>
                        <w:rPr>
                          <w:b/>
                          <w:bCs/>
                          <w:i/>
                          <w:sz w:val="32"/>
                        </w:rPr>
                      </w:pPr>
                    </w:p>
                    <w:p w14:paraId="2403CCA6" w14:textId="77777777" w:rsidR="007E2A95" w:rsidRDefault="007E2A95" w:rsidP="00653205">
                      <w:pPr>
                        <w:rPr>
                          <w:b/>
                          <w:bCs/>
                          <w:i/>
                          <w:sz w:val="32"/>
                        </w:rPr>
                      </w:pPr>
                    </w:p>
                    <w:p w14:paraId="40CEBF11" w14:textId="77777777" w:rsidR="007E2A95" w:rsidRDefault="007E2A95" w:rsidP="00653205">
                      <w:pPr>
                        <w:rPr>
                          <w:b/>
                          <w:bCs/>
                          <w:i/>
                          <w:sz w:val="32"/>
                        </w:rPr>
                      </w:pPr>
                      <w:r>
                        <w:rPr>
                          <w:b/>
                          <w:bCs/>
                          <w:i/>
                          <w:sz w:val="32"/>
                        </w:rPr>
                        <w:t xml:space="preserve">     held at Hotel Mountview </w:t>
                      </w:r>
                      <w:smartTag w:uri="urn:schemas-microsoft-com:office:smarttags" w:element="City">
                        <w:smartTag w:uri="urn:schemas-microsoft-com:office:smarttags" w:element="place">
                          <w:r>
                            <w:rPr>
                              <w:b/>
                              <w:bCs/>
                              <w:i/>
                              <w:sz w:val="32"/>
                            </w:rPr>
                            <w:t>Chandigarh</w:t>
                          </w:r>
                        </w:smartTag>
                      </w:smartTag>
                    </w:p>
                    <w:p w14:paraId="5684C2F2" w14:textId="77777777" w:rsidR="007E2A95" w:rsidRDefault="007E2A95" w:rsidP="00653205">
                      <w:pPr>
                        <w:rPr>
                          <w:b/>
                          <w:bCs/>
                          <w:i/>
                          <w:sz w:val="32"/>
                        </w:rPr>
                      </w:pPr>
                    </w:p>
                    <w:p w14:paraId="3E379A9A" w14:textId="77777777" w:rsidR="007E2A95" w:rsidRDefault="007E2A95" w:rsidP="00653205">
                      <w:pPr>
                        <w:rPr>
                          <w:b/>
                          <w:bCs/>
                          <w:i/>
                          <w:sz w:val="32"/>
                        </w:rPr>
                      </w:pPr>
                    </w:p>
                    <w:p w14:paraId="7632D3DE" w14:textId="77777777" w:rsidR="007E2A95" w:rsidRDefault="007E2A95" w:rsidP="00653205">
                      <w:pPr>
                        <w:rPr>
                          <w:rFonts w:ascii="Coronet" w:hAnsi="Coronet"/>
                          <w:b/>
                          <w:i/>
                          <w:sz w:val="32"/>
                        </w:rPr>
                      </w:pPr>
                    </w:p>
                  </w:txbxContent>
                </v:textbox>
              </v:shape>
            </w:pict>
          </mc:Fallback>
        </mc:AlternateContent>
      </w:r>
      <w:r w:rsidRPr="00DC0DA1">
        <w:rPr>
          <w:rFonts w:ascii="Tahoma" w:hAnsi="Tahoma" w:cs="Tahoma"/>
          <w:b/>
          <w:sz w:val="24"/>
          <w:szCs w:val="24"/>
        </w:rPr>
        <w:t>Annexure - I</w:t>
      </w:r>
    </w:p>
    <w:p w14:paraId="7D5825D4" w14:textId="77777777" w:rsidR="00653205" w:rsidRPr="00DC0DA1" w:rsidRDefault="00653205" w:rsidP="00653205">
      <w:pPr>
        <w:spacing w:after="0" w:line="240" w:lineRule="auto"/>
        <w:jc w:val="both"/>
        <w:rPr>
          <w:rFonts w:ascii="Tahoma" w:hAnsi="Tahoma" w:cs="Tahoma"/>
          <w:sz w:val="24"/>
          <w:szCs w:val="24"/>
        </w:rPr>
      </w:pPr>
    </w:p>
    <w:p w14:paraId="39B0441E" w14:textId="77777777" w:rsidR="00653205" w:rsidRPr="00DC0DA1" w:rsidRDefault="00653205" w:rsidP="00653205">
      <w:pPr>
        <w:spacing w:after="0" w:line="240" w:lineRule="auto"/>
        <w:jc w:val="both"/>
        <w:rPr>
          <w:rFonts w:ascii="Tahoma" w:hAnsi="Tahoma" w:cs="Tahoma"/>
          <w:sz w:val="24"/>
          <w:szCs w:val="24"/>
        </w:rPr>
      </w:pPr>
    </w:p>
    <w:p w14:paraId="3A320C24" w14:textId="77777777" w:rsidR="00653205" w:rsidRPr="00DC0DA1" w:rsidRDefault="00653205" w:rsidP="00653205">
      <w:pPr>
        <w:spacing w:after="0" w:line="240" w:lineRule="auto"/>
        <w:jc w:val="both"/>
        <w:rPr>
          <w:rFonts w:ascii="Tahoma" w:hAnsi="Tahoma" w:cs="Tahoma"/>
          <w:sz w:val="24"/>
          <w:szCs w:val="24"/>
        </w:rPr>
      </w:pPr>
    </w:p>
    <w:p w14:paraId="2D08815E" w14:textId="77777777" w:rsidR="00653205" w:rsidRPr="00DC0DA1" w:rsidRDefault="00653205" w:rsidP="00653205">
      <w:pPr>
        <w:spacing w:after="0" w:line="240" w:lineRule="auto"/>
        <w:jc w:val="both"/>
        <w:rPr>
          <w:rFonts w:ascii="Tahoma" w:hAnsi="Tahoma" w:cs="Tahoma"/>
          <w:sz w:val="24"/>
          <w:szCs w:val="24"/>
        </w:rPr>
      </w:pPr>
    </w:p>
    <w:p w14:paraId="3A57C725" w14:textId="77777777" w:rsidR="00653205" w:rsidRPr="00DC0DA1" w:rsidRDefault="00653205" w:rsidP="00653205">
      <w:pPr>
        <w:spacing w:after="0" w:line="240" w:lineRule="auto"/>
        <w:jc w:val="both"/>
        <w:rPr>
          <w:rFonts w:ascii="Tahoma" w:hAnsi="Tahoma" w:cs="Tahoma"/>
          <w:sz w:val="24"/>
          <w:szCs w:val="24"/>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4174"/>
        <w:gridCol w:w="23"/>
        <w:gridCol w:w="4530"/>
      </w:tblGrid>
      <w:tr w:rsidR="00653205" w:rsidRPr="009F3435" w14:paraId="5CFC2486" w14:textId="77777777" w:rsidTr="00A90DE7">
        <w:trPr>
          <w:trHeight w:val="581"/>
          <w:jc w:val="center"/>
        </w:trPr>
        <w:tc>
          <w:tcPr>
            <w:tcW w:w="628" w:type="dxa"/>
          </w:tcPr>
          <w:p w14:paraId="547FA1AB" w14:textId="77777777" w:rsidR="00653205" w:rsidRPr="009F3435" w:rsidRDefault="00653205" w:rsidP="00A90DE7">
            <w:pPr>
              <w:spacing w:after="0" w:line="240" w:lineRule="auto"/>
              <w:rPr>
                <w:rFonts w:ascii="Tahoma" w:hAnsi="Tahoma" w:cs="Tahoma"/>
                <w:b/>
                <w:sz w:val="24"/>
                <w:szCs w:val="24"/>
              </w:rPr>
            </w:pPr>
            <w:r w:rsidRPr="009F3435">
              <w:rPr>
                <w:rFonts w:ascii="Tahoma" w:hAnsi="Tahoma" w:cs="Tahoma"/>
                <w:b/>
                <w:sz w:val="24"/>
                <w:szCs w:val="24"/>
              </w:rPr>
              <w:t>S. No.</w:t>
            </w:r>
          </w:p>
        </w:tc>
        <w:tc>
          <w:tcPr>
            <w:tcW w:w="4174" w:type="dxa"/>
          </w:tcPr>
          <w:p w14:paraId="3F6A050C" w14:textId="77777777" w:rsidR="00653205" w:rsidRPr="009F3435" w:rsidRDefault="00653205" w:rsidP="00A90DE7">
            <w:pPr>
              <w:spacing w:after="0" w:line="240" w:lineRule="auto"/>
              <w:rPr>
                <w:rFonts w:ascii="Tahoma" w:hAnsi="Tahoma" w:cs="Tahoma"/>
                <w:b/>
                <w:sz w:val="24"/>
                <w:szCs w:val="24"/>
              </w:rPr>
            </w:pPr>
            <w:r w:rsidRPr="009F3435">
              <w:rPr>
                <w:rFonts w:ascii="Tahoma" w:hAnsi="Tahoma" w:cs="Tahoma"/>
                <w:b/>
                <w:sz w:val="24"/>
                <w:szCs w:val="24"/>
              </w:rPr>
              <w:t>Name of participant</w:t>
            </w:r>
          </w:p>
          <w:p w14:paraId="615074B9" w14:textId="77777777" w:rsidR="00653205" w:rsidRPr="009F3435" w:rsidRDefault="00653205" w:rsidP="00A90DE7">
            <w:pPr>
              <w:spacing w:after="0" w:line="240" w:lineRule="auto"/>
              <w:rPr>
                <w:rFonts w:ascii="Tahoma" w:hAnsi="Tahoma" w:cs="Tahoma"/>
                <w:b/>
                <w:sz w:val="24"/>
                <w:szCs w:val="24"/>
              </w:rPr>
            </w:pPr>
            <w:r w:rsidRPr="009F3435">
              <w:rPr>
                <w:rFonts w:ascii="Tahoma" w:hAnsi="Tahoma" w:cs="Tahoma"/>
                <w:b/>
                <w:sz w:val="24"/>
                <w:szCs w:val="24"/>
              </w:rPr>
              <w:t>(Shri/Smt)</w:t>
            </w:r>
          </w:p>
        </w:tc>
        <w:tc>
          <w:tcPr>
            <w:tcW w:w="4553" w:type="dxa"/>
            <w:gridSpan w:val="2"/>
          </w:tcPr>
          <w:p w14:paraId="669AD577" w14:textId="77777777" w:rsidR="00653205" w:rsidRPr="009F3435" w:rsidRDefault="00653205" w:rsidP="00A90DE7">
            <w:pPr>
              <w:spacing w:after="0" w:line="240" w:lineRule="auto"/>
              <w:rPr>
                <w:sz w:val="24"/>
                <w:szCs w:val="24"/>
              </w:rPr>
            </w:pPr>
            <w:r w:rsidRPr="009F3435">
              <w:rPr>
                <w:rFonts w:ascii="Tahoma" w:hAnsi="Tahoma" w:cs="Tahoma"/>
                <w:b/>
                <w:sz w:val="24"/>
                <w:szCs w:val="24"/>
              </w:rPr>
              <w:t>Designation/Bank/Department</w:t>
            </w:r>
          </w:p>
        </w:tc>
      </w:tr>
      <w:tr w:rsidR="00653205" w:rsidRPr="00F77EBF" w14:paraId="415A5721" w14:textId="77777777" w:rsidTr="00A90DE7">
        <w:trPr>
          <w:trHeight w:val="581"/>
          <w:jc w:val="center"/>
        </w:trPr>
        <w:tc>
          <w:tcPr>
            <w:tcW w:w="628" w:type="dxa"/>
          </w:tcPr>
          <w:p w14:paraId="501210E7" w14:textId="77777777" w:rsidR="00653205" w:rsidRPr="008A3CFA" w:rsidRDefault="00653205" w:rsidP="00A90DE7">
            <w:pPr>
              <w:spacing w:after="0" w:line="240" w:lineRule="auto"/>
              <w:jc w:val="center"/>
              <w:rPr>
                <w:rFonts w:ascii="Tahoma" w:hAnsi="Tahoma" w:cs="Tahoma"/>
                <w:sz w:val="24"/>
                <w:szCs w:val="24"/>
              </w:rPr>
            </w:pPr>
            <w:r w:rsidRPr="008A3CFA">
              <w:rPr>
                <w:rFonts w:ascii="Tahoma" w:hAnsi="Tahoma" w:cs="Tahoma"/>
                <w:sz w:val="24"/>
                <w:szCs w:val="24"/>
              </w:rPr>
              <w:t>1</w:t>
            </w:r>
          </w:p>
        </w:tc>
        <w:tc>
          <w:tcPr>
            <w:tcW w:w="4174" w:type="dxa"/>
          </w:tcPr>
          <w:p w14:paraId="601F6128" w14:textId="77777777" w:rsidR="00653205" w:rsidRPr="00F77EBF" w:rsidRDefault="00653205" w:rsidP="00A90DE7">
            <w:pPr>
              <w:spacing w:after="0" w:line="240" w:lineRule="auto"/>
              <w:rPr>
                <w:rFonts w:ascii="Tahoma" w:hAnsi="Tahoma" w:cs="Tahoma"/>
                <w:bCs/>
                <w:sz w:val="24"/>
                <w:szCs w:val="24"/>
              </w:rPr>
            </w:pPr>
            <w:r w:rsidRPr="000C3C9D">
              <w:rPr>
                <w:rFonts w:ascii="Tahoma" w:hAnsi="Tahoma" w:cs="Tahoma"/>
                <w:bCs/>
                <w:sz w:val="24"/>
                <w:szCs w:val="24"/>
              </w:rPr>
              <w:t>Ajoy Kumar Sinha, I.A.S</w:t>
            </w:r>
          </w:p>
        </w:tc>
        <w:tc>
          <w:tcPr>
            <w:tcW w:w="4553" w:type="dxa"/>
            <w:gridSpan w:val="2"/>
          </w:tcPr>
          <w:p w14:paraId="2EDF234F" w14:textId="77777777" w:rsidR="00653205" w:rsidRPr="00F77EBF" w:rsidRDefault="00653205" w:rsidP="00A90DE7">
            <w:pPr>
              <w:spacing w:after="0" w:line="240" w:lineRule="auto"/>
              <w:rPr>
                <w:rFonts w:ascii="Tahoma" w:hAnsi="Tahoma" w:cs="Tahoma"/>
                <w:bCs/>
                <w:sz w:val="24"/>
                <w:szCs w:val="24"/>
              </w:rPr>
            </w:pPr>
            <w:r w:rsidRPr="000C3C9D">
              <w:rPr>
                <w:rFonts w:ascii="Tahoma" w:hAnsi="Tahoma" w:cs="Tahoma"/>
                <w:sz w:val="24"/>
                <w:szCs w:val="24"/>
              </w:rPr>
              <w:t>Principal Secretary Finance,</w:t>
            </w:r>
            <w:r w:rsidRPr="009F3435">
              <w:rPr>
                <w:rFonts w:ascii="Tahoma" w:hAnsi="Tahoma" w:cs="Tahoma"/>
                <w:sz w:val="24"/>
                <w:szCs w:val="24"/>
              </w:rPr>
              <w:t xml:space="preserve"> Government of Punjab</w:t>
            </w:r>
          </w:p>
        </w:tc>
      </w:tr>
      <w:tr w:rsidR="00653205" w:rsidRPr="00DC6ACF" w14:paraId="55731EA0" w14:textId="77777777" w:rsidTr="00A90DE7">
        <w:trPr>
          <w:trHeight w:val="581"/>
          <w:jc w:val="center"/>
        </w:trPr>
        <w:tc>
          <w:tcPr>
            <w:tcW w:w="628" w:type="dxa"/>
          </w:tcPr>
          <w:p w14:paraId="41CD6721" w14:textId="77777777" w:rsidR="00653205" w:rsidRPr="008A3CFA" w:rsidRDefault="00653205" w:rsidP="00A90DE7">
            <w:pPr>
              <w:spacing w:after="0" w:line="240" w:lineRule="auto"/>
              <w:jc w:val="center"/>
              <w:rPr>
                <w:rFonts w:ascii="Tahoma" w:hAnsi="Tahoma" w:cs="Tahoma"/>
                <w:sz w:val="24"/>
                <w:szCs w:val="24"/>
              </w:rPr>
            </w:pPr>
            <w:r w:rsidRPr="008A3CFA">
              <w:rPr>
                <w:rFonts w:ascii="Tahoma" w:hAnsi="Tahoma" w:cs="Tahoma"/>
                <w:sz w:val="24"/>
                <w:szCs w:val="24"/>
              </w:rPr>
              <w:t>2</w:t>
            </w:r>
          </w:p>
        </w:tc>
        <w:tc>
          <w:tcPr>
            <w:tcW w:w="4174" w:type="dxa"/>
          </w:tcPr>
          <w:p w14:paraId="7FFA242B" w14:textId="77777777" w:rsidR="00653205" w:rsidRPr="009F3435" w:rsidRDefault="00653205" w:rsidP="00A90DE7">
            <w:pPr>
              <w:spacing w:after="0" w:line="240" w:lineRule="auto"/>
              <w:rPr>
                <w:rFonts w:ascii="Tahoma" w:hAnsi="Tahoma" w:cs="Tahoma"/>
                <w:bCs/>
                <w:sz w:val="24"/>
                <w:szCs w:val="24"/>
              </w:rPr>
            </w:pPr>
            <w:r>
              <w:rPr>
                <w:rFonts w:ascii="Tahoma" w:hAnsi="Tahoma" w:cs="Tahoma"/>
                <w:bCs/>
                <w:sz w:val="24"/>
                <w:szCs w:val="24"/>
              </w:rPr>
              <w:t>M K Mall</w:t>
            </w:r>
          </w:p>
        </w:tc>
        <w:tc>
          <w:tcPr>
            <w:tcW w:w="4553" w:type="dxa"/>
            <w:gridSpan w:val="2"/>
          </w:tcPr>
          <w:p w14:paraId="3A4A74E4" w14:textId="77777777" w:rsidR="00653205" w:rsidRPr="009F3435" w:rsidRDefault="00653205" w:rsidP="00A90DE7">
            <w:pPr>
              <w:spacing w:after="0" w:line="240" w:lineRule="auto"/>
              <w:rPr>
                <w:rFonts w:ascii="Tahoma" w:hAnsi="Tahoma" w:cs="Tahoma"/>
                <w:sz w:val="24"/>
                <w:szCs w:val="24"/>
              </w:rPr>
            </w:pPr>
            <w:r w:rsidRPr="009F3435">
              <w:rPr>
                <w:rFonts w:ascii="Tahoma" w:hAnsi="Tahoma" w:cs="Tahoma"/>
                <w:sz w:val="24"/>
                <w:szCs w:val="24"/>
              </w:rPr>
              <w:t>Regional Director, RBI</w:t>
            </w:r>
          </w:p>
        </w:tc>
      </w:tr>
      <w:tr w:rsidR="00653205" w:rsidRPr="009F3435" w14:paraId="543AC4BD" w14:textId="77777777" w:rsidTr="00A90DE7">
        <w:trPr>
          <w:trHeight w:val="745"/>
          <w:jc w:val="center"/>
        </w:trPr>
        <w:tc>
          <w:tcPr>
            <w:tcW w:w="628" w:type="dxa"/>
            <w:vAlign w:val="center"/>
          </w:tcPr>
          <w:p w14:paraId="3C6ACB20" w14:textId="77777777" w:rsidR="00653205" w:rsidRPr="009F3435" w:rsidRDefault="00653205" w:rsidP="00A90DE7">
            <w:pPr>
              <w:spacing w:after="0" w:line="240" w:lineRule="auto"/>
              <w:jc w:val="center"/>
              <w:rPr>
                <w:rFonts w:ascii="Tahoma" w:hAnsi="Tahoma" w:cs="Tahoma"/>
                <w:sz w:val="24"/>
                <w:szCs w:val="24"/>
              </w:rPr>
            </w:pPr>
            <w:r>
              <w:rPr>
                <w:rFonts w:ascii="Tahoma" w:hAnsi="Tahoma" w:cs="Tahoma"/>
                <w:sz w:val="24"/>
                <w:szCs w:val="24"/>
              </w:rPr>
              <w:t>3</w:t>
            </w:r>
          </w:p>
          <w:p w14:paraId="67FF4CC9" w14:textId="77777777" w:rsidR="00653205" w:rsidRPr="009F3435" w:rsidRDefault="00653205" w:rsidP="00A90DE7">
            <w:pPr>
              <w:spacing w:after="0" w:line="240" w:lineRule="auto"/>
              <w:jc w:val="center"/>
              <w:rPr>
                <w:rFonts w:ascii="Tahoma" w:hAnsi="Tahoma" w:cs="Tahoma"/>
                <w:sz w:val="24"/>
                <w:szCs w:val="24"/>
              </w:rPr>
            </w:pPr>
          </w:p>
        </w:tc>
        <w:tc>
          <w:tcPr>
            <w:tcW w:w="4174" w:type="dxa"/>
          </w:tcPr>
          <w:p w14:paraId="4831A3C5" w14:textId="77777777" w:rsidR="00653205" w:rsidRPr="009F3435" w:rsidRDefault="00653205" w:rsidP="00A90DE7">
            <w:pPr>
              <w:spacing w:after="0" w:line="240" w:lineRule="auto"/>
              <w:rPr>
                <w:rFonts w:ascii="Tahoma" w:hAnsi="Tahoma" w:cs="Tahoma"/>
                <w:bCs/>
                <w:sz w:val="24"/>
                <w:szCs w:val="24"/>
              </w:rPr>
            </w:pPr>
            <w:r w:rsidRPr="009F3435">
              <w:rPr>
                <w:rFonts w:ascii="Tahoma" w:hAnsi="Tahoma" w:cs="Tahoma"/>
                <w:bCs/>
                <w:sz w:val="24"/>
                <w:szCs w:val="24"/>
              </w:rPr>
              <w:t>Garima Singh, I.R.S</w:t>
            </w:r>
          </w:p>
          <w:p w14:paraId="336493DC" w14:textId="77777777" w:rsidR="00653205" w:rsidRPr="009F3435" w:rsidRDefault="00653205" w:rsidP="00A90DE7">
            <w:pPr>
              <w:spacing w:after="0" w:line="240" w:lineRule="auto"/>
              <w:rPr>
                <w:rFonts w:ascii="Tahoma" w:hAnsi="Tahoma" w:cs="Tahoma"/>
                <w:bCs/>
                <w:sz w:val="24"/>
                <w:szCs w:val="24"/>
              </w:rPr>
            </w:pPr>
          </w:p>
        </w:tc>
        <w:tc>
          <w:tcPr>
            <w:tcW w:w="4553" w:type="dxa"/>
            <w:gridSpan w:val="2"/>
          </w:tcPr>
          <w:p w14:paraId="348929DA" w14:textId="77777777" w:rsidR="00653205" w:rsidRPr="009F3435" w:rsidRDefault="00653205" w:rsidP="00A90DE7">
            <w:pPr>
              <w:spacing w:after="0" w:line="240" w:lineRule="auto"/>
              <w:rPr>
                <w:rFonts w:ascii="Tahoma" w:hAnsi="Tahoma" w:cs="Tahoma"/>
                <w:bCs/>
                <w:sz w:val="24"/>
                <w:szCs w:val="24"/>
              </w:rPr>
            </w:pPr>
            <w:r w:rsidRPr="009F3435">
              <w:rPr>
                <w:rFonts w:ascii="Tahoma" w:hAnsi="Tahoma" w:cs="Tahoma"/>
                <w:bCs/>
                <w:sz w:val="24"/>
                <w:szCs w:val="24"/>
              </w:rPr>
              <w:t xml:space="preserve">Secretary, Finance cum Director, </w:t>
            </w:r>
            <w:r w:rsidRPr="009F3435">
              <w:rPr>
                <w:rFonts w:ascii="Tahoma" w:hAnsi="Tahoma" w:cs="Tahoma"/>
                <w:bCs/>
                <w:sz w:val="24"/>
                <w:szCs w:val="24"/>
              </w:rPr>
              <w:br/>
              <w:t>Institutional Finance &amp; Banking</w:t>
            </w:r>
          </w:p>
          <w:p w14:paraId="0D175C40" w14:textId="77777777" w:rsidR="00653205" w:rsidRPr="009F3435" w:rsidRDefault="00653205" w:rsidP="00A90DE7">
            <w:pPr>
              <w:spacing w:after="0" w:line="240" w:lineRule="auto"/>
              <w:rPr>
                <w:rFonts w:ascii="Tahoma" w:hAnsi="Tahoma" w:cs="Tahoma"/>
                <w:sz w:val="24"/>
                <w:szCs w:val="24"/>
              </w:rPr>
            </w:pPr>
            <w:r w:rsidRPr="009F3435">
              <w:rPr>
                <w:rFonts w:ascii="Tahoma" w:hAnsi="Tahoma" w:cs="Tahoma"/>
                <w:sz w:val="24"/>
                <w:szCs w:val="24"/>
              </w:rPr>
              <w:t>Government of Punjab</w:t>
            </w:r>
          </w:p>
        </w:tc>
      </w:tr>
      <w:tr w:rsidR="00653205" w:rsidRPr="009F3435" w14:paraId="7F85A48C" w14:textId="77777777" w:rsidTr="00A90DE7">
        <w:trPr>
          <w:trHeight w:val="348"/>
          <w:jc w:val="center"/>
        </w:trPr>
        <w:tc>
          <w:tcPr>
            <w:tcW w:w="628" w:type="dxa"/>
            <w:vAlign w:val="center"/>
          </w:tcPr>
          <w:p w14:paraId="6D9A570E" w14:textId="77777777" w:rsidR="00653205" w:rsidRPr="009F3435" w:rsidRDefault="00653205" w:rsidP="00A90DE7">
            <w:pPr>
              <w:spacing w:after="0" w:line="240" w:lineRule="auto"/>
              <w:jc w:val="center"/>
              <w:rPr>
                <w:rFonts w:ascii="Tahoma" w:hAnsi="Tahoma" w:cs="Tahoma"/>
                <w:sz w:val="24"/>
                <w:szCs w:val="24"/>
              </w:rPr>
            </w:pPr>
            <w:r>
              <w:rPr>
                <w:rFonts w:ascii="Tahoma" w:hAnsi="Tahoma" w:cs="Tahoma"/>
                <w:sz w:val="24"/>
                <w:szCs w:val="24"/>
              </w:rPr>
              <w:t>4</w:t>
            </w:r>
          </w:p>
        </w:tc>
        <w:tc>
          <w:tcPr>
            <w:tcW w:w="4174" w:type="dxa"/>
          </w:tcPr>
          <w:p w14:paraId="550AB077" w14:textId="77777777" w:rsidR="00653205" w:rsidRPr="008F2F53" w:rsidRDefault="00653205" w:rsidP="00A90DE7">
            <w:pPr>
              <w:spacing w:after="0" w:line="240" w:lineRule="auto"/>
              <w:rPr>
                <w:rFonts w:ascii="Tahoma" w:hAnsi="Tahoma" w:cs="Tahoma"/>
                <w:sz w:val="24"/>
                <w:szCs w:val="24"/>
              </w:rPr>
            </w:pPr>
            <w:r w:rsidRPr="008F2F53">
              <w:rPr>
                <w:rFonts w:ascii="Tahoma" w:hAnsi="Tahoma" w:cs="Tahoma"/>
                <w:sz w:val="24"/>
                <w:szCs w:val="24"/>
                <w:lang w:val="en-IN"/>
              </w:rPr>
              <w:t>Raghunath B</w:t>
            </w:r>
          </w:p>
        </w:tc>
        <w:tc>
          <w:tcPr>
            <w:tcW w:w="4553" w:type="dxa"/>
            <w:gridSpan w:val="2"/>
          </w:tcPr>
          <w:p w14:paraId="1620B327" w14:textId="77777777" w:rsidR="00653205" w:rsidRPr="009F3435" w:rsidRDefault="00653205" w:rsidP="00A90DE7">
            <w:pPr>
              <w:spacing w:after="0" w:line="240" w:lineRule="auto"/>
              <w:rPr>
                <w:rFonts w:ascii="Tahoma" w:hAnsi="Tahoma" w:cs="Tahoma"/>
                <w:sz w:val="24"/>
                <w:szCs w:val="24"/>
              </w:rPr>
            </w:pPr>
            <w:r>
              <w:rPr>
                <w:rFonts w:ascii="Tahoma" w:hAnsi="Tahoma" w:cs="Tahoma"/>
                <w:sz w:val="24"/>
                <w:szCs w:val="24"/>
              </w:rPr>
              <w:t xml:space="preserve">Chief </w:t>
            </w:r>
            <w:r w:rsidRPr="009F3435">
              <w:rPr>
                <w:rFonts w:ascii="Tahoma" w:hAnsi="Tahoma" w:cs="Tahoma"/>
                <w:sz w:val="24"/>
                <w:szCs w:val="24"/>
              </w:rPr>
              <w:t>General Manager, NABARD</w:t>
            </w:r>
          </w:p>
        </w:tc>
      </w:tr>
      <w:tr w:rsidR="00653205" w:rsidRPr="009F3435" w14:paraId="2FA0AA9A" w14:textId="77777777" w:rsidTr="00A90DE7">
        <w:trPr>
          <w:trHeight w:val="348"/>
          <w:jc w:val="center"/>
        </w:trPr>
        <w:tc>
          <w:tcPr>
            <w:tcW w:w="628" w:type="dxa"/>
            <w:vAlign w:val="center"/>
          </w:tcPr>
          <w:p w14:paraId="450696B4"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5</w:t>
            </w:r>
          </w:p>
        </w:tc>
        <w:tc>
          <w:tcPr>
            <w:tcW w:w="4174" w:type="dxa"/>
          </w:tcPr>
          <w:p w14:paraId="28D05D5F" w14:textId="77777777" w:rsidR="00653205" w:rsidRDefault="00653205" w:rsidP="00A90DE7">
            <w:pPr>
              <w:spacing w:after="0" w:line="240" w:lineRule="auto"/>
              <w:rPr>
                <w:rFonts w:ascii="Tahoma" w:hAnsi="Tahoma" w:cs="Tahoma"/>
                <w:bCs/>
                <w:sz w:val="24"/>
                <w:szCs w:val="24"/>
              </w:rPr>
            </w:pPr>
            <w:r>
              <w:rPr>
                <w:rFonts w:ascii="Tahoma" w:hAnsi="Tahoma" w:cs="Tahoma"/>
                <w:sz w:val="24"/>
                <w:lang w:val="en-IN"/>
              </w:rPr>
              <w:t>Arun Gupta</w:t>
            </w:r>
          </w:p>
        </w:tc>
        <w:tc>
          <w:tcPr>
            <w:tcW w:w="4553" w:type="dxa"/>
            <w:gridSpan w:val="2"/>
          </w:tcPr>
          <w:p w14:paraId="5C9AC127" w14:textId="77777777" w:rsidR="00653205" w:rsidRPr="00FA74EE" w:rsidRDefault="00653205" w:rsidP="00A90DE7">
            <w:pPr>
              <w:spacing w:after="0" w:line="240" w:lineRule="auto"/>
              <w:contextualSpacing/>
              <w:jc w:val="both"/>
              <w:rPr>
                <w:rFonts w:ascii="Tahoma" w:hAnsi="Tahoma" w:cs="Tahoma"/>
                <w:sz w:val="24"/>
                <w:szCs w:val="24"/>
              </w:rPr>
            </w:pPr>
            <w:r w:rsidRPr="00FA74EE">
              <w:rPr>
                <w:rFonts w:ascii="Tahoma" w:hAnsi="Tahoma" w:cs="Tahoma"/>
                <w:sz w:val="24"/>
                <w:szCs w:val="24"/>
              </w:rPr>
              <w:t>Member Secretary, Punjab State Legal Service Authority</w:t>
            </w:r>
          </w:p>
          <w:p w14:paraId="37F0E57C" w14:textId="77777777" w:rsidR="00653205" w:rsidRPr="009F3435" w:rsidRDefault="00653205" w:rsidP="00A90DE7">
            <w:pPr>
              <w:pStyle w:val="BodyTextIndent2"/>
              <w:ind w:firstLine="0"/>
              <w:jc w:val="left"/>
              <w:rPr>
                <w:rFonts w:ascii="Tahoma" w:hAnsi="Tahoma" w:cs="Tahoma"/>
                <w:sz w:val="24"/>
              </w:rPr>
            </w:pPr>
          </w:p>
        </w:tc>
      </w:tr>
      <w:tr w:rsidR="00653205" w:rsidRPr="009F3435" w14:paraId="04F38009" w14:textId="77777777" w:rsidTr="00A90DE7">
        <w:trPr>
          <w:cantSplit/>
          <w:trHeight w:val="323"/>
          <w:jc w:val="center"/>
        </w:trPr>
        <w:tc>
          <w:tcPr>
            <w:tcW w:w="628" w:type="dxa"/>
          </w:tcPr>
          <w:p w14:paraId="41BDA6A5" w14:textId="77777777" w:rsidR="00653205" w:rsidRPr="009F3435" w:rsidRDefault="00653205" w:rsidP="00A90DE7">
            <w:pPr>
              <w:spacing w:after="0" w:line="240" w:lineRule="auto"/>
              <w:jc w:val="center"/>
              <w:rPr>
                <w:rFonts w:ascii="Tahoma" w:hAnsi="Tahoma" w:cs="Tahoma"/>
                <w:sz w:val="24"/>
                <w:szCs w:val="24"/>
              </w:rPr>
            </w:pPr>
          </w:p>
        </w:tc>
        <w:tc>
          <w:tcPr>
            <w:tcW w:w="8727" w:type="dxa"/>
            <w:gridSpan w:val="3"/>
          </w:tcPr>
          <w:p w14:paraId="23AED379" w14:textId="77777777" w:rsidR="00653205" w:rsidRPr="009F3435" w:rsidRDefault="00653205" w:rsidP="00A90DE7">
            <w:pPr>
              <w:spacing w:after="0" w:line="240" w:lineRule="auto"/>
              <w:rPr>
                <w:rFonts w:ascii="Tahoma" w:hAnsi="Tahoma" w:cs="Tahoma"/>
                <w:b/>
                <w:bCs/>
                <w:sz w:val="24"/>
                <w:szCs w:val="24"/>
              </w:rPr>
            </w:pPr>
            <w:r w:rsidRPr="009F3435">
              <w:rPr>
                <w:rFonts w:ascii="Tahoma" w:hAnsi="Tahoma" w:cs="Tahoma"/>
                <w:b/>
                <w:bCs/>
                <w:sz w:val="24"/>
                <w:szCs w:val="24"/>
              </w:rPr>
              <w:t xml:space="preserve">Reserve Bank of India </w:t>
            </w:r>
          </w:p>
        </w:tc>
      </w:tr>
      <w:tr w:rsidR="00653205" w:rsidRPr="009F3435" w14:paraId="0DB5F009" w14:textId="77777777" w:rsidTr="00A90DE7">
        <w:trPr>
          <w:cantSplit/>
          <w:trHeight w:val="372"/>
          <w:jc w:val="center"/>
        </w:trPr>
        <w:tc>
          <w:tcPr>
            <w:tcW w:w="628" w:type="dxa"/>
          </w:tcPr>
          <w:p w14:paraId="0C8379CB" w14:textId="77777777" w:rsidR="00653205" w:rsidRPr="009F3435" w:rsidRDefault="00653205" w:rsidP="00A90DE7">
            <w:pPr>
              <w:spacing w:after="0" w:line="240" w:lineRule="auto"/>
              <w:jc w:val="center"/>
              <w:rPr>
                <w:rFonts w:ascii="Tahoma" w:hAnsi="Tahoma" w:cs="Tahoma"/>
                <w:sz w:val="24"/>
                <w:szCs w:val="24"/>
              </w:rPr>
            </w:pPr>
            <w:r>
              <w:rPr>
                <w:rFonts w:ascii="Tahoma" w:hAnsi="Tahoma" w:cs="Tahoma"/>
                <w:sz w:val="24"/>
                <w:szCs w:val="24"/>
              </w:rPr>
              <w:t>6</w:t>
            </w:r>
          </w:p>
        </w:tc>
        <w:tc>
          <w:tcPr>
            <w:tcW w:w="4174" w:type="dxa"/>
          </w:tcPr>
          <w:p w14:paraId="2AE40DC8" w14:textId="77777777" w:rsidR="00653205" w:rsidRPr="009F3435" w:rsidRDefault="00653205" w:rsidP="00A90DE7">
            <w:pPr>
              <w:spacing w:after="0" w:line="240" w:lineRule="auto"/>
              <w:rPr>
                <w:rFonts w:ascii="Tahoma" w:hAnsi="Tahoma" w:cs="Tahoma"/>
                <w:bCs/>
                <w:sz w:val="24"/>
                <w:szCs w:val="24"/>
              </w:rPr>
            </w:pPr>
            <w:r>
              <w:rPr>
                <w:rFonts w:ascii="Tahoma" w:hAnsi="Tahoma" w:cs="Tahoma"/>
                <w:bCs/>
                <w:sz w:val="24"/>
                <w:szCs w:val="24"/>
              </w:rPr>
              <w:t>Pronobesh Barua, DGM</w:t>
            </w:r>
          </w:p>
        </w:tc>
        <w:tc>
          <w:tcPr>
            <w:tcW w:w="4553" w:type="dxa"/>
            <w:gridSpan w:val="2"/>
          </w:tcPr>
          <w:p w14:paraId="09F16B81" w14:textId="77777777" w:rsidR="00653205" w:rsidRPr="009F3435" w:rsidRDefault="00653205" w:rsidP="00A90DE7">
            <w:pPr>
              <w:spacing w:after="0" w:line="240" w:lineRule="auto"/>
              <w:rPr>
                <w:rFonts w:ascii="Tahoma" w:hAnsi="Tahoma" w:cs="Tahoma"/>
                <w:bCs/>
                <w:sz w:val="24"/>
                <w:szCs w:val="24"/>
              </w:rPr>
            </w:pPr>
            <w:r>
              <w:rPr>
                <w:rFonts w:ascii="Tahoma" w:hAnsi="Tahoma" w:cs="Tahoma"/>
                <w:bCs/>
                <w:sz w:val="24"/>
                <w:szCs w:val="24"/>
              </w:rPr>
              <w:t>RBI</w:t>
            </w:r>
          </w:p>
        </w:tc>
      </w:tr>
      <w:tr w:rsidR="00653205" w:rsidRPr="009F3435" w14:paraId="412BC487" w14:textId="77777777" w:rsidTr="00A90DE7">
        <w:trPr>
          <w:cantSplit/>
          <w:trHeight w:val="372"/>
          <w:jc w:val="center"/>
        </w:trPr>
        <w:tc>
          <w:tcPr>
            <w:tcW w:w="628" w:type="dxa"/>
          </w:tcPr>
          <w:p w14:paraId="17C63747"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7</w:t>
            </w:r>
          </w:p>
        </w:tc>
        <w:tc>
          <w:tcPr>
            <w:tcW w:w="4174" w:type="dxa"/>
          </w:tcPr>
          <w:p w14:paraId="2A436680" w14:textId="77777777" w:rsidR="00653205" w:rsidRPr="009F3435" w:rsidRDefault="00653205" w:rsidP="00A90DE7">
            <w:pPr>
              <w:spacing w:after="0" w:line="240" w:lineRule="auto"/>
              <w:rPr>
                <w:rFonts w:ascii="Tahoma" w:hAnsi="Tahoma" w:cs="Tahoma"/>
                <w:bCs/>
                <w:sz w:val="24"/>
                <w:szCs w:val="24"/>
              </w:rPr>
            </w:pPr>
            <w:r>
              <w:rPr>
                <w:rFonts w:ascii="Tahoma" w:hAnsi="Tahoma" w:cs="Tahoma"/>
                <w:bCs/>
                <w:sz w:val="24"/>
                <w:szCs w:val="24"/>
              </w:rPr>
              <w:t>Vikram Dhanda, AGM</w:t>
            </w:r>
          </w:p>
        </w:tc>
        <w:tc>
          <w:tcPr>
            <w:tcW w:w="4553" w:type="dxa"/>
            <w:gridSpan w:val="2"/>
          </w:tcPr>
          <w:p w14:paraId="76C00FD1" w14:textId="77777777" w:rsidR="00653205" w:rsidRPr="009F3435" w:rsidRDefault="00653205" w:rsidP="00A90DE7">
            <w:pPr>
              <w:spacing w:after="0" w:line="240" w:lineRule="auto"/>
              <w:rPr>
                <w:rFonts w:ascii="Tahoma" w:hAnsi="Tahoma" w:cs="Tahoma"/>
                <w:bCs/>
                <w:sz w:val="24"/>
                <w:szCs w:val="24"/>
              </w:rPr>
            </w:pPr>
            <w:r>
              <w:rPr>
                <w:rFonts w:ascii="Tahoma" w:hAnsi="Tahoma" w:cs="Tahoma"/>
                <w:bCs/>
                <w:sz w:val="24"/>
                <w:szCs w:val="24"/>
              </w:rPr>
              <w:t xml:space="preserve">RBI </w:t>
            </w:r>
          </w:p>
        </w:tc>
      </w:tr>
      <w:tr w:rsidR="00653205" w:rsidRPr="009F3435" w14:paraId="0C461AE5" w14:textId="77777777" w:rsidTr="00A90DE7">
        <w:trPr>
          <w:cantSplit/>
          <w:trHeight w:val="372"/>
          <w:jc w:val="center"/>
        </w:trPr>
        <w:tc>
          <w:tcPr>
            <w:tcW w:w="628" w:type="dxa"/>
          </w:tcPr>
          <w:p w14:paraId="471F55C5" w14:textId="77777777" w:rsidR="00653205" w:rsidRPr="009F3435" w:rsidRDefault="00653205" w:rsidP="00A90DE7">
            <w:pPr>
              <w:spacing w:after="0" w:line="240" w:lineRule="auto"/>
              <w:jc w:val="center"/>
              <w:rPr>
                <w:rFonts w:ascii="Tahoma" w:hAnsi="Tahoma" w:cs="Tahoma"/>
                <w:sz w:val="24"/>
                <w:szCs w:val="24"/>
              </w:rPr>
            </w:pPr>
          </w:p>
        </w:tc>
        <w:tc>
          <w:tcPr>
            <w:tcW w:w="4174" w:type="dxa"/>
          </w:tcPr>
          <w:p w14:paraId="182A4188" w14:textId="77777777" w:rsidR="00653205" w:rsidRPr="009F3435" w:rsidRDefault="00653205" w:rsidP="00A90DE7">
            <w:pPr>
              <w:spacing w:after="0" w:line="240" w:lineRule="auto"/>
              <w:rPr>
                <w:rFonts w:ascii="Tahoma" w:hAnsi="Tahoma" w:cs="Tahoma"/>
                <w:bCs/>
                <w:sz w:val="24"/>
                <w:szCs w:val="24"/>
              </w:rPr>
            </w:pPr>
            <w:r w:rsidRPr="00E05A64">
              <w:rPr>
                <w:rFonts w:ascii="Tahoma" w:hAnsi="Tahoma" w:cs="Tahoma"/>
                <w:b/>
                <w:sz w:val="24"/>
                <w:szCs w:val="24"/>
              </w:rPr>
              <w:t>Punjab National Bank</w:t>
            </w:r>
          </w:p>
        </w:tc>
        <w:tc>
          <w:tcPr>
            <w:tcW w:w="4553" w:type="dxa"/>
            <w:gridSpan w:val="2"/>
          </w:tcPr>
          <w:p w14:paraId="2820C584" w14:textId="77777777" w:rsidR="00653205" w:rsidRPr="009F3435" w:rsidRDefault="00653205" w:rsidP="00A90DE7">
            <w:pPr>
              <w:spacing w:after="0" w:line="240" w:lineRule="auto"/>
              <w:rPr>
                <w:rFonts w:ascii="Tahoma" w:hAnsi="Tahoma" w:cs="Tahoma"/>
                <w:bCs/>
                <w:sz w:val="24"/>
                <w:szCs w:val="24"/>
              </w:rPr>
            </w:pPr>
          </w:p>
        </w:tc>
      </w:tr>
      <w:tr w:rsidR="00653205" w:rsidRPr="009F3435" w14:paraId="688CD475" w14:textId="77777777" w:rsidTr="00A90DE7">
        <w:trPr>
          <w:cantSplit/>
          <w:trHeight w:val="372"/>
          <w:jc w:val="center"/>
        </w:trPr>
        <w:tc>
          <w:tcPr>
            <w:tcW w:w="628" w:type="dxa"/>
          </w:tcPr>
          <w:p w14:paraId="788270AB" w14:textId="77777777" w:rsidR="00653205" w:rsidRPr="009F3435" w:rsidRDefault="00653205" w:rsidP="00A90DE7">
            <w:pPr>
              <w:spacing w:after="0" w:line="240" w:lineRule="auto"/>
              <w:jc w:val="center"/>
              <w:rPr>
                <w:rFonts w:ascii="Tahoma" w:hAnsi="Tahoma" w:cs="Tahoma"/>
                <w:sz w:val="24"/>
                <w:szCs w:val="24"/>
              </w:rPr>
            </w:pPr>
            <w:r>
              <w:rPr>
                <w:rFonts w:ascii="Tahoma" w:hAnsi="Tahoma" w:cs="Tahoma"/>
                <w:sz w:val="24"/>
                <w:szCs w:val="24"/>
              </w:rPr>
              <w:t>8</w:t>
            </w:r>
          </w:p>
        </w:tc>
        <w:tc>
          <w:tcPr>
            <w:tcW w:w="4174" w:type="dxa"/>
          </w:tcPr>
          <w:p w14:paraId="3F295A24" w14:textId="77777777" w:rsidR="00653205" w:rsidRPr="009F3435" w:rsidRDefault="00653205" w:rsidP="00A90DE7">
            <w:pPr>
              <w:spacing w:after="0" w:line="240" w:lineRule="auto"/>
              <w:rPr>
                <w:rFonts w:ascii="Tahoma" w:hAnsi="Tahoma" w:cs="Tahoma"/>
                <w:bCs/>
                <w:sz w:val="24"/>
                <w:szCs w:val="24"/>
              </w:rPr>
            </w:pPr>
            <w:r w:rsidRPr="00E05A64">
              <w:rPr>
                <w:rFonts w:ascii="Tahoma" w:hAnsi="Tahoma" w:cs="Tahoma"/>
                <w:bCs/>
                <w:sz w:val="24"/>
                <w:szCs w:val="24"/>
              </w:rPr>
              <w:t>Kanwaljit Shorey, GM</w:t>
            </w:r>
          </w:p>
        </w:tc>
        <w:tc>
          <w:tcPr>
            <w:tcW w:w="4553" w:type="dxa"/>
            <w:gridSpan w:val="2"/>
          </w:tcPr>
          <w:p w14:paraId="3073E109" w14:textId="77777777" w:rsidR="00653205" w:rsidRPr="009F3435" w:rsidRDefault="00653205" w:rsidP="00A90DE7">
            <w:pPr>
              <w:spacing w:after="0" w:line="240" w:lineRule="auto"/>
              <w:rPr>
                <w:rFonts w:ascii="Tahoma" w:hAnsi="Tahoma" w:cs="Tahoma"/>
                <w:bCs/>
                <w:sz w:val="24"/>
                <w:szCs w:val="24"/>
              </w:rPr>
            </w:pPr>
            <w:r w:rsidRPr="00E05A64">
              <w:rPr>
                <w:rFonts w:ascii="Tahoma" w:hAnsi="Tahoma" w:cs="Tahoma"/>
                <w:sz w:val="24"/>
                <w:szCs w:val="24"/>
              </w:rPr>
              <w:t>Punjab National Bank</w:t>
            </w:r>
          </w:p>
        </w:tc>
      </w:tr>
      <w:tr w:rsidR="00653205" w:rsidRPr="009F3435" w14:paraId="53A92A66" w14:textId="77777777" w:rsidTr="00A90DE7">
        <w:trPr>
          <w:cantSplit/>
          <w:trHeight w:val="372"/>
          <w:jc w:val="center"/>
        </w:trPr>
        <w:tc>
          <w:tcPr>
            <w:tcW w:w="628" w:type="dxa"/>
          </w:tcPr>
          <w:p w14:paraId="7DBF8390" w14:textId="77777777" w:rsidR="00653205" w:rsidRPr="009F3435" w:rsidRDefault="00653205" w:rsidP="00A90DE7">
            <w:pPr>
              <w:spacing w:after="0" w:line="240" w:lineRule="auto"/>
              <w:jc w:val="center"/>
              <w:rPr>
                <w:rFonts w:ascii="Tahoma" w:hAnsi="Tahoma" w:cs="Tahoma"/>
                <w:sz w:val="24"/>
                <w:szCs w:val="24"/>
              </w:rPr>
            </w:pPr>
            <w:r>
              <w:rPr>
                <w:rFonts w:ascii="Tahoma" w:hAnsi="Tahoma" w:cs="Tahoma"/>
                <w:sz w:val="24"/>
                <w:szCs w:val="24"/>
              </w:rPr>
              <w:t>9</w:t>
            </w:r>
          </w:p>
        </w:tc>
        <w:tc>
          <w:tcPr>
            <w:tcW w:w="4174" w:type="dxa"/>
          </w:tcPr>
          <w:p w14:paraId="37271D34" w14:textId="77777777" w:rsidR="00653205" w:rsidRPr="009F3435" w:rsidRDefault="00653205" w:rsidP="00A90DE7">
            <w:pPr>
              <w:spacing w:after="0" w:line="240" w:lineRule="auto"/>
              <w:rPr>
                <w:rFonts w:ascii="Tahoma" w:hAnsi="Tahoma" w:cs="Tahoma"/>
                <w:bCs/>
                <w:sz w:val="24"/>
                <w:szCs w:val="24"/>
              </w:rPr>
            </w:pPr>
            <w:r>
              <w:rPr>
                <w:rFonts w:ascii="Tahoma" w:hAnsi="Tahoma" w:cs="Tahoma"/>
                <w:sz w:val="24"/>
                <w:szCs w:val="24"/>
              </w:rPr>
              <w:t>Sumanta Mohanty, GM</w:t>
            </w:r>
          </w:p>
        </w:tc>
        <w:tc>
          <w:tcPr>
            <w:tcW w:w="4553" w:type="dxa"/>
            <w:gridSpan w:val="2"/>
          </w:tcPr>
          <w:p w14:paraId="72983153" w14:textId="77777777" w:rsidR="00653205" w:rsidRPr="009F3435" w:rsidRDefault="00653205" w:rsidP="00A90DE7">
            <w:pPr>
              <w:spacing w:after="0" w:line="240" w:lineRule="auto"/>
              <w:rPr>
                <w:rFonts w:ascii="Tahoma" w:hAnsi="Tahoma" w:cs="Tahoma"/>
                <w:bCs/>
                <w:sz w:val="24"/>
                <w:szCs w:val="24"/>
              </w:rPr>
            </w:pPr>
            <w:r>
              <w:rPr>
                <w:rFonts w:ascii="Tahoma" w:hAnsi="Tahoma" w:cs="Tahoma"/>
                <w:sz w:val="24"/>
                <w:szCs w:val="24"/>
                <w:lang w:val="de-DE"/>
              </w:rPr>
              <w:t>Punjab National Bank</w:t>
            </w:r>
          </w:p>
        </w:tc>
      </w:tr>
      <w:tr w:rsidR="00653205" w14:paraId="5FB2CB0A" w14:textId="77777777" w:rsidTr="00A90DE7">
        <w:trPr>
          <w:cantSplit/>
          <w:trHeight w:val="372"/>
          <w:jc w:val="center"/>
        </w:trPr>
        <w:tc>
          <w:tcPr>
            <w:tcW w:w="628" w:type="dxa"/>
          </w:tcPr>
          <w:p w14:paraId="1BCC5E9A"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10</w:t>
            </w:r>
          </w:p>
        </w:tc>
        <w:tc>
          <w:tcPr>
            <w:tcW w:w="4174" w:type="dxa"/>
          </w:tcPr>
          <w:p w14:paraId="0A5601BB" w14:textId="77777777" w:rsidR="00653205" w:rsidRDefault="00653205" w:rsidP="00A90DE7">
            <w:pPr>
              <w:spacing w:after="0" w:line="240" w:lineRule="auto"/>
              <w:rPr>
                <w:rFonts w:ascii="Tahoma" w:hAnsi="Tahoma" w:cs="Tahoma"/>
                <w:sz w:val="24"/>
                <w:szCs w:val="24"/>
              </w:rPr>
            </w:pPr>
            <w:r>
              <w:rPr>
                <w:rFonts w:ascii="Tahoma" w:hAnsi="Tahoma" w:cs="Tahoma"/>
                <w:sz w:val="24"/>
                <w:szCs w:val="24"/>
              </w:rPr>
              <w:t>Parveen Kumar Guglani, DGM</w:t>
            </w:r>
          </w:p>
        </w:tc>
        <w:tc>
          <w:tcPr>
            <w:tcW w:w="4553" w:type="dxa"/>
            <w:gridSpan w:val="2"/>
          </w:tcPr>
          <w:p w14:paraId="208D16DC" w14:textId="77777777" w:rsidR="00653205" w:rsidRDefault="00653205" w:rsidP="00A90DE7">
            <w:pPr>
              <w:spacing w:after="0" w:line="240" w:lineRule="auto"/>
              <w:rPr>
                <w:rFonts w:ascii="Tahoma" w:hAnsi="Tahoma" w:cs="Tahoma"/>
                <w:sz w:val="24"/>
                <w:szCs w:val="24"/>
                <w:lang w:val="de-DE"/>
              </w:rPr>
            </w:pPr>
            <w:r>
              <w:rPr>
                <w:rFonts w:ascii="Tahoma" w:hAnsi="Tahoma" w:cs="Tahoma"/>
                <w:sz w:val="24"/>
                <w:szCs w:val="24"/>
                <w:lang w:val="de-DE"/>
              </w:rPr>
              <w:t>Punjab National Bank</w:t>
            </w:r>
          </w:p>
        </w:tc>
      </w:tr>
      <w:tr w:rsidR="00653205" w:rsidRPr="009F3435" w14:paraId="333261A7" w14:textId="77777777" w:rsidTr="00A90DE7">
        <w:trPr>
          <w:cantSplit/>
          <w:trHeight w:val="372"/>
          <w:jc w:val="center"/>
        </w:trPr>
        <w:tc>
          <w:tcPr>
            <w:tcW w:w="628" w:type="dxa"/>
          </w:tcPr>
          <w:p w14:paraId="692425A8" w14:textId="77777777" w:rsidR="00653205" w:rsidRPr="009F3435" w:rsidRDefault="00653205" w:rsidP="00A90DE7">
            <w:pPr>
              <w:spacing w:after="0" w:line="240" w:lineRule="auto"/>
              <w:jc w:val="center"/>
              <w:rPr>
                <w:rFonts w:ascii="Tahoma" w:hAnsi="Tahoma" w:cs="Tahoma"/>
                <w:sz w:val="24"/>
                <w:szCs w:val="24"/>
              </w:rPr>
            </w:pPr>
            <w:r>
              <w:rPr>
                <w:rFonts w:ascii="Tahoma" w:hAnsi="Tahoma" w:cs="Tahoma"/>
                <w:sz w:val="24"/>
                <w:szCs w:val="24"/>
              </w:rPr>
              <w:t>11</w:t>
            </w:r>
          </w:p>
        </w:tc>
        <w:tc>
          <w:tcPr>
            <w:tcW w:w="4174" w:type="dxa"/>
          </w:tcPr>
          <w:p w14:paraId="2AC594DE" w14:textId="77777777" w:rsidR="00653205" w:rsidRDefault="00653205" w:rsidP="00A90DE7">
            <w:pPr>
              <w:spacing w:after="0" w:line="240" w:lineRule="auto"/>
              <w:rPr>
                <w:rFonts w:ascii="Tahoma" w:hAnsi="Tahoma" w:cs="Tahoma"/>
                <w:sz w:val="24"/>
                <w:szCs w:val="24"/>
              </w:rPr>
            </w:pPr>
            <w:r>
              <w:rPr>
                <w:rFonts w:ascii="Tahoma" w:hAnsi="Tahoma" w:cs="Tahoma"/>
                <w:sz w:val="24"/>
                <w:szCs w:val="24"/>
              </w:rPr>
              <w:t>Tulsi Dass Dhiman, Chief Manager</w:t>
            </w:r>
          </w:p>
        </w:tc>
        <w:tc>
          <w:tcPr>
            <w:tcW w:w="4553" w:type="dxa"/>
            <w:gridSpan w:val="2"/>
          </w:tcPr>
          <w:p w14:paraId="78ECE5A2" w14:textId="77777777" w:rsidR="00653205" w:rsidRPr="009F3435" w:rsidRDefault="00653205" w:rsidP="00A90DE7">
            <w:pPr>
              <w:spacing w:after="0" w:line="240" w:lineRule="auto"/>
              <w:rPr>
                <w:rFonts w:ascii="Tahoma" w:hAnsi="Tahoma" w:cs="Tahoma"/>
                <w:bCs/>
                <w:sz w:val="24"/>
                <w:szCs w:val="24"/>
              </w:rPr>
            </w:pPr>
            <w:r>
              <w:rPr>
                <w:rFonts w:ascii="Tahoma" w:hAnsi="Tahoma" w:cs="Tahoma"/>
                <w:sz w:val="24"/>
                <w:szCs w:val="24"/>
                <w:lang w:val="de-DE"/>
              </w:rPr>
              <w:t>Punjab National Bank</w:t>
            </w:r>
          </w:p>
        </w:tc>
      </w:tr>
      <w:tr w:rsidR="00653205" w:rsidRPr="009F3435" w14:paraId="55BA68CC" w14:textId="77777777" w:rsidTr="00A90DE7">
        <w:trPr>
          <w:cantSplit/>
          <w:trHeight w:val="372"/>
          <w:jc w:val="center"/>
        </w:trPr>
        <w:tc>
          <w:tcPr>
            <w:tcW w:w="628" w:type="dxa"/>
          </w:tcPr>
          <w:p w14:paraId="2ED9096D"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12</w:t>
            </w:r>
          </w:p>
        </w:tc>
        <w:tc>
          <w:tcPr>
            <w:tcW w:w="4174" w:type="dxa"/>
          </w:tcPr>
          <w:p w14:paraId="574B788E" w14:textId="77777777" w:rsidR="00653205" w:rsidRDefault="00653205" w:rsidP="00A90DE7">
            <w:pPr>
              <w:spacing w:after="0" w:line="240" w:lineRule="auto"/>
              <w:rPr>
                <w:rFonts w:ascii="Tahoma" w:hAnsi="Tahoma" w:cs="Tahoma"/>
                <w:sz w:val="24"/>
                <w:szCs w:val="24"/>
              </w:rPr>
            </w:pPr>
            <w:r>
              <w:rPr>
                <w:rFonts w:ascii="Tahoma" w:hAnsi="Tahoma" w:cs="Tahoma"/>
                <w:sz w:val="24"/>
                <w:szCs w:val="24"/>
              </w:rPr>
              <w:t>T N Sharma, Chief Manager, ZO Amritsar</w:t>
            </w:r>
          </w:p>
        </w:tc>
        <w:tc>
          <w:tcPr>
            <w:tcW w:w="4553" w:type="dxa"/>
            <w:gridSpan w:val="2"/>
          </w:tcPr>
          <w:p w14:paraId="055CD740" w14:textId="77777777" w:rsidR="00653205" w:rsidRDefault="00653205" w:rsidP="00A90DE7">
            <w:pPr>
              <w:spacing w:after="0" w:line="240" w:lineRule="auto"/>
              <w:rPr>
                <w:rFonts w:ascii="Tahoma" w:hAnsi="Tahoma" w:cs="Tahoma"/>
                <w:sz w:val="24"/>
                <w:szCs w:val="24"/>
                <w:lang w:val="de-DE"/>
              </w:rPr>
            </w:pPr>
            <w:r>
              <w:rPr>
                <w:rFonts w:ascii="Tahoma" w:hAnsi="Tahoma" w:cs="Tahoma"/>
                <w:sz w:val="24"/>
                <w:szCs w:val="24"/>
                <w:lang w:val="de-DE"/>
              </w:rPr>
              <w:t>Punjab National Bank</w:t>
            </w:r>
          </w:p>
        </w:tc>
      </w:tr>
      <w:tr w:rsidR="00653205" w:rsidRPr="009F3435" w14:paraId="30776F7F" w14:textId="77777777" w:rsidTr="00A90DE7">
        <w:trPr>
          <w:cantSplit/>
          <w:trHeight w:val="372"/>
          <w:jc w:val="center"/>
        </w:trPr>
        <w:tc>
          <w:tcPr>
            <w:tcW w:w="628" w:type="dxa"/>
          </w:tcPr>
          <w:p w14:paraId="6B533CF0"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13</w:t>
            </w:r>
          </w:p>
        </w:tc>
        <w:tc>
          <w:tcPr>
            <w:tcW w:w="4174" w:type="dxa"/>
          </w:tcPr>
          <w:p w14:paraId="7355B36D" w14:textId="77777777" w:rsidR="00653205" w:rsidRDefault="00653205" w:rsidP="00A90DE7">
            <w:pPr>
              <w:spacing w:after="0" w:line="240" w:lineRule="auto"/>
              <w:rPr>
                <w:rFonts w:ascii="Tahoma" w:hAnsi="Tahoma" w:cs="Tahoma"/>
                <w:sz w:val="24"/>
                <w:szCs w:val="24"/>
              </w:rPr>
            </w:pPr>
            <w:r>
              <w:rPr>
                <w:rFonts w:ascii="Tahoma" w:hAnsi="Tahoma" w:cs="Tahoma"/>
                <w:sz w:val="24"/>
                <w:szCs w:val="24"/>
              </w:rPr>
              <w:t>Kamal Taneja, Senior Manager</w:t>
            </w:r>
          </w:p>
        </w:tc>
        <w:tc>
          <w:tcPr>
            <w:tcW w:w="4553" w:type="dxa"/>
            <w:gridSpan w:val="2"/>
          </w:tcPr>
          <w:p w14:paraId="39D160B2" w14:textId="77777777" w:rsidR="00653205" w:rsidRDefault="00653205" w:rsidP="00A90DE7">
            <w:pPr>
              <w:spacing w:after="0" w:line="240" w:lineRule="auto"/>
              <w:rPr>
                <w:rFonts w:ascii="Tahoma" w:hAnsi="Tahoma" w:cs="Tahoma"/>
                <w:sz w:val="24"/>
                <w:szCs w:val="24"/>
                <w:lang w:val="de-DE"/>
              </w:rPr>
            </w:pPr>
            <w:r>
              <w:rPr>
                <w:rFonts w:ascii="Tahoma" w:hAnsi="Tahoma" w:cs="Tahoma"/>
                <w:sz w:val="24"/>
                <w:szCs w:val="24"/>
                <w:lang w:val="de-DE"/>
              </w:rPr>
              <w:t>Punjab National Bank</w:t>
            </w:r>
          </w:p>
        </w:tc>
      </w:tr>
      <w:tr w:rsidR="00653205" w14:paraId="0014B92B" w14:textId="77777777" w:rsidTr="00A90DE7">
        <w:trPr>
          <w:cantSplit/>
          <w:trHeight w:val="372"/>
          <w:jc w:val="center"/>
        </w:trPr>
        <w:tc>
          <w:tcPr>
            <w:tcW w:w="628" w:type="dxa"/>
          </w:tcPr>
          <w:p w14:paraId="70FD2503" w14:textId="77777777" w:rsidR="00653205" w:rsidRPr="009F3435" w:rsidRDefault="00653205" w:rsidP="00A90DE7">
            <w:pPr>
              <w:spacing w:after="0" w:line="240" w:lineRule="auto"/>
              <w:jc w:val="center"/>
              <w:rPr>
                <w:rFonts w:ascii="Tahoma" w:hAnsi="Tahoma" w:cs="Tahoma"/>
                <w:sz w:val="24"/>
                <w:szCs w:val="24"/>
              </w:rPr>
            </w:pPr>
            <w:r>
              <w:rPr>
                <w:rFonts w:ascii="Tahoma" w:hAnsi="Tahoma" w:cs="Tahoma"/>
                <w:sz w:val="24"/>
                <w:szCs w:val="24"/>
              </w:rPr>
              <w:t>14</w:t>
            </w:r>
          </w:p>
        </w:tc>
        <w:tc>
          <w:tcPr>
            <w:tcW w:w="4174" w:type="dxa"/>
          </w:tcPr>
          <w:p w14:paraId="3A81E80A" w14:textId="77777777" w:rsidR="00653205" w:rsidRDefault="00653205" w:rsidP="00A90DE7">
            <w:pPr>
              <w:spacing w:after="0" w:line="240" w:lineRule="auto"/>
              <w:rPr>
                <w:rFonts w:ascii="Tahoma" w:hAnsi="Tahoma" w:cs="Tahoma"/>
                <w:sz w:val="24"/>
                <w:szCs w:val="24"/>
              </w:rPr>
            </w:pPr>
            <w:r>
              <w:rPr>
                <w:rFonts w:ascii="Tahoma" w:hAnsi="Tahoma" w:cs="Tahoma"/>
                <w:sz w:val="24"/>
                <w:szCs w:val="24"/>
              </w:rPr>
              <w:t>Shaveta, Manager</w:t>
            </w:r>
          </w:p>
        </w:tc>
        <w:tc>
          <w:tcPr>
            <w:tcW w:w="4553" w:type="dxa"/>
            <w:gridSpan w:val="2"/>
          </w:tcPr>
          <w:p w14:paraId="24AF9C87" w14:textId="77777777" w:rsidR="00653205" w:rsidRDefault="00653205" w:rsidP="00A90DE7">
            <w:pPr>
              <w:spacing w:after="0" w:line="240" w:lineRule="auto"/>
              <w:rPr>
                <w:rFonts w:ascii="Tahoma" w:hAnsi="Tahoma" w:cs="Tahoma"/>
                <w:sz w:val="24"/>
                <w:szCs w:val="24"/>
                <w:lang w:val="de-DE"/>
              </w:rPr>
            </w:pPr>
            <w:r>
              <w:rPr>
                <w:rFonts w:ascii="Tahoma" w:hAnsi="Tahoma" w:cs="Tahoma"/>
                <w:sz w:val="24"/>
                <w:szCs w:val="24"/>
                <w:lang w:val="de-DE"/>
              </w:rPr>
              <w:t>Punjab National Bank</w:t>
            </w:r>
          </w:p>
        </w:tc>
      </w:tr>
      <w:tr w:rsidR="00653205" w14:paraId="1F7536AA" w14:textId="77777777" w:rsidTr="00A90DE7">
        <w:trPr>
          <w:cantSplit/>
          <w:trHeight w:val="372"/>
          <w:jc w:val="center"/>
        </w:trPr>
        <w:tc>
          <w:tcPr>
            <w:tcW w:w="628" w:type="dxa"/>
          </w:tcPr>
          <w:p w14:paraId="36105D18"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15</w:t>
            </w:r>
          </w:p>
        </w:tc>
        <w:tc>
          <w:tcPr>
            <w:tcW w:w="4174" w:type="dxa"/>
          </w:tcPr>
          <w:p w14:paraId="2CD03D95" w14:textId="77777777" w:rsidR="00653205" w:rsidRDefault="00653205" w:rsidP="00A90DE7">
            <w:pPr>
              <w:spacing w:after="0" w:line="240" w:lineRule="auto"/>
              <w:rPr>
                <w:rFonts w:ascii="Tahoma" w:hAnsi="Tahoma" w:cs="Tahoma"/>
                <w:sz w:val="24"/>
                <w:szCs w:val="24"/>
              </w:rPr>
            </w:pPr>
            <w:r>
              <w:rPr>
                <w:rFonts w:ascii="Tahoma" w:hAnsi="Tahoma" w:cs="Tahoma"/>
                <w:sz w:val="24"/>
                <w:szCs w:val="24"/>
              </w:rPr>
              <w:t>Ishan Mehra, Dy. Manager</w:t>
            </w:r>
          </w:p>
        </w:tc>
        <w:tc>
          <w:tcPr>
            <w:tcW w:w="4553" w:type="dxa"/>
            <w:gridSpan w:val="2"/>
          </w:tcPr>
          <w:p w14:paraId="4BD758C4" w14:textId="77777777" w:rsidR="00653205" w:rsidRDefault="00653205" w:rsidP="00A90DE7">
            <w:pPr>
              <w:spacing w:after="0" w:line="240" w:lineRule="auto"/>
              <w:rPr>
                <w:rFonts w:ascii="Tahoma" w:hAnsi="Tahoma" w:cs="Tahoma"/>
                <w:sz w:val="24"/>
                <w:szCs w:val="24"/>
                <w:lang w:val="de-DE"/>
              </w:rPr>
            </w:pPr>
            <w:r>
              <w:rPr>
                <w:rFonts w:ascii="Tahoma" w:hAnsi="Tahoma" w:cs="Tahoma"/>
                <w:sz w:val="24"/>
                <w:szCs w:val="24"/>
                <w:lang w:val="de-DE"/>
              </w:rPr>
              <w:t>Punjab National Bank</w:t>
            </w:r>
          </w:p>
        </w:tc>
      </w:tr>
      <w:tr w:rsidR="00653205" w:rsidRPr="009F3435" w14:paraId="69344805" w14:textId="77777777" w:rsidTr="00A90DE7">
        <w:trPr>
          <w:cantSplit/>
          <w:trHeight w:val="341"/>
          <w:jc w:val="center"/>
        </w:trPr>
        <w:tc>
          <w:tcPr>
            <w:tcW w:w="628" w:type="dxa"/>
          </w:tcPr>
          <w:p w14:paraId="6EBEDAF7" w14:textId="77777777" w:rsidR="00653205" w:rsidRPr="009F3435" w:rsidRDefault="00653205" w:rsidP="00A90DE7">
            <w:pPr>
              <w:spacing w:after="0" w:line="240" w:lineRule="auto"/>
              <w:jc w:val="center"/>
              <w:rPr>
                <w:rFonts w:ascii="Tahoma" w:hAnsi="Tahoma" w:cs="Tahoma"/>
                <w:sz w:val="24"/>
                <w:szCs w:val="24"/>
              </w:rPr>
            </w:pPr>
          </w:p>
        </w:tc>
        <w:tc>
          <w:tcPr>
            <w:tcW w:w="8727" w:type="dxa"/>
            <w:gridSpan w:val="3"/>
          </w:tcPr>
          <w:p w14:paraId="2AE33350" w14:textId="77777777" w:rsidR="00653205" w:rsidRPr="009F3435" w:rsidRDefault="00653205" w:rsidP="00A90DE7">
            <w:pPr>
              <w:spacing w:after="0" w:line="240" w:lineRule="auto"/>
              <w:rPr>
                <w:rFonts w:ascii="Tahoma" w:hAnsi="Tahoma" w:cs="Tahoma"/>
                <w:b/>
                <w:bCs/>
                <w:sz w:val="24"/>
                <w:szCs w:val="24"/>
              </w:rPr>
            </w:pPr>
            <w:r w:rsidRPr="009F3435">
              <w:rPr>
                <w:rFonts w:ascii="Tahoma" w:hAnsi="Tahoma" w:cs="Tahoma"/>
                <w:b/>
                <w:bCs/>
                <w:sz w:val="24"/>
                <w:szCs w:val="24"/>
              </w:rPr>
              <w:t>State Government Departments/Boards/Corporations</w:t>
            </w:r>
            <w:r w:rsidRPr="009F3435">
              <w:rPr>
                <w:rFonts w:ascii="Tahoma" w:hAnsi="Tahoma" w:cs="Tahoma"/>
                <w:b/>
                <w:sz w:val="24"/>
                <w:szCs w:val="24"/>
              </w:rPr>
              <w:t>(Shri/Madam)</w:t>
            </w:r>
          </w:p>
        </w:tc>
      </w:tr>
      <w:tr w:rsidR="00653205" w:rsidRPr="009F3435" w14:paraId="5EC7418A" w14:textId="77777777" w:rsidTr="00A90DE7">
        <w:trPr>
          <w:cantSplit/>
          <w:trHeight w:val="260"/>
          <w:jc w:val="center"/>
        </w:trPr>
        <w:tc>
          <w:tcPr>
            <w:tcW w:w="628" w:type="dxa"/>
          </w:tcPr>
          <w:p w14:paraId="15BBDE5B"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16</w:t>
            </w:r>
          </w:p>
        </w:tc>
        <w:tc>
          <w:tcPr>
            <w:tcW w:w="4174" w:type="dxa"/>
          </w:tcPr>
          <w:p w14:paraId="634E0A2B" w14:textId="77777777" w:rsidR="00653205" w:rsidRPr="009F3435" w:rsidRDefault="00653205" w:rsidP="00A90DE7">
            <w:pPr>
              <w:spacing w:after="0" w:line="240" w:lineRule="auto"/>
              <w:rPr>
                <w:rFonts w:ascii="Tahoma" w:hAnsi="Tahoma" w:cs="Tahoma"/>
                <w:sz w:val="24"/>
                <w:szCs w:val="24"/>
              </w:rPr>
            </w:pPr>
            <w:r w:rsidRPr="009F3435">
              <w:rPr>
                <w:rFonts w:ascii="Tahoma" w:hAnsi="Tahoma" w:cs="Tahoma"/>
                <w:sz w:val="24"/>
                <w:szCs w:val="24"/>
              </w:rPr>
              <w:t>Sanjeev Aggarwal, Deputy Director</w:t>
            </w:r>
          </w:p>
        </w:tc>
        <w:tc>
          <w:tcPr>
            <w:tcW w:w="4553" w:type="dxa"/>
            <w:gridSpan w:val="2"/>
          </w:tcPr>
          <w:p w14:paraId="43E90DE7" w14:textId="77777777" w:rsidR="00653205" w:rsidRPr="009F3435" w:rsidRDefault="00653205" w:rsidP="00A90DE7">
            <w:pPr>
              <w:pStyle w:val="NoSpacing"/>
              <w:rPr>
                <w:rFonts w:ascii="Tahoma" w:hAnsi="Tahoma" w:cs="Tahoma"/>
              </w:rPr>
            </w:pPr>
            <w:r w:rsidRPr="009F3435">
              <w:rPr>
                <w:rFonts w:ascii="Tahoma" w:hAnsi="Tahoma" w:cs="Tahoma"/>
              </w:rPr>
              <w:t>Department of Institutional Finance &amp; Banking</w:t>
            </w:r>
          </w:p>
        </w:tc>
      </w:tr>
      <w:tr w:rsidR="00653205" w:rsidRPr="009F3435" w14:paraId="1B8D9DBD" w14:textId="77777777" w:rsidTr="00A90DE7">
        <w:trPr>
          <w:cantSplit/>
          <w:trHeight w:val="260"/>
          <w:jc w:val="center"/>
        </w:trPr>
        <w:tc>
          <w:tcPr>
            <w:tcW w:w="628" w:type="dxa"/>
          </w:tcPr>
          <w:p w14:paraId="1D2A372F" w14:textId="77777777" w:rsidR="00653205" w:rsidRPr="009F3435" w:rsidRDefault="00653205" w:rsidP="00A90DE7">
            <w:pPr>
              <w:spacing w:after="0" w:line="240" w:lineRule="auto"/>
              <w:jc w:val="center"/>
              <w:rPr>
                <w:rFonts w:ascii="Tahoma" w:hAnsi="Tahoma" w:cs="Tahoma"/>
                <w:sz w:val="24"/>
                <w:szCs w:val="24"/>
              </w:rPr>
            </w:pPr>
            <w:r>
              <w:rPr>
                <w:rFonts w:ascii="Tahoma" w:hAnsi="Tahoma" w:cs="Tahoma"/>
                <w:sz w:val="24"/>
                <w:szCs w:val="24"/>
              </w:rPr>
              <w:t>17</w:t>
            </w:r>
          </w:p>
        </w:tc>
        <w:tc>
          <w:tcPr>
            <w:tcW w:w="4174" w:type="dxa"/>
          </w:tcPr>
          <w:p w14:paraId="7793B6B3" w14:textId="77777777" w:rsidR="00653205" w:rsidRPr="009F3435" w:rsidRDefault="00653205" w:rsidP="00A90DE7">
            <w:pPr>
              <w:spacing w:after="0" w:line="240" w:lineRule="auto"/>
              <w:rPr>
                <w:rFonts w:ascii="Tahoma" w:hAnsi="Tahoma" w:cs="Tahoma"/>
                <w:sz w:val="24"/>
                <w:szCs w:val="24"/>
              </w:rPr>
            </w:pPr>
            <w:r>
              <w:rPr>
                <w:rFonts w:ascii="Tahoma" w:hAnsi="Tahoma" w:cs="Tahoma"/>
                <w:sz w:val="24"/>
                <w:szCs w:val="24"/>
              </w:rPr>
              <w:t>Kamal Goyal</w:t>
            </w:r>
          </w:p>
        </w:tc>
        <w:tc>
          <w:tcPr>
            <w:tcW w:w="4553" w:type="dxa"/>
            <w:gridSpan w:val="2"/>
          </w:tcPr>
          <w:p w14:paraId="78D4ECCE" w14:textId="77777777" w:rsidR="00653205" w:rsidRPr="009F3435" w:rsidRDefault="00653205" w:rsidP="00A90DE7">
            <w:pPr>
              <w:pStyle w:val="NoSpacing"/>
              <w:rPr>
                <w:rFonts w:ascii="Tahoma" w:hAnsi="Tahoma" w:cs="Tahoma"/>
              </w:rPr>
            </w:pPr>
            <w:r w:rsidRPr="009F3435">
              <w:rPr>
                <w:rFonts w:ascii="Tahoma" w:hAnsi="Tahoma" w:cs="Tahoma"/>
              </w:rPr>
              <w:t>Department of Institutional Finance &amp; Banking</w:t>
            </w:r>
          </w:p>
        </w:tc>
      </w:tr>
      <w:tr w:rsidR="00653205" w:rsidRPr="009F3435" w14:paraId="607B8159" w14:textId="77777777" w:rsidTr="00A90DE7">
        <w:trPr>
          <w:cantSplit/>
          <w:trHeight w:val="260"/>
          <w:jc w:val="center"/>
        </w:trPr>
        <w:tc>
          <w:tcPr>
            <w:tcW w:w="628" w:type="dxa"/>
          </w:tcPr>
          <w:p w14:paraId="22E91BBA"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18</w:t>
            </w:r>
          </w:p>
        </w:tc>
        <w:tc>
          <w:tcPr>
            <w:tcW w:w="4174" w:type="dxa"/>
          </w:tcPr>
          <w:p w14:paraId="63D96DA8" w14:textId="77777777" w:rsidR="00653205" w:rsidRPr="007F2B0B" w:rsidRDefault="00653205" w:rsidP="00A90DE7">
            <w:pPr>
              <w:spacing w:after="0" w:line="240" w:lineRule="auto"/>
              <w:rPr>
                <w:rFonts w:ascii="Tahoma" w:hAnsi="Tahoma" w:cs="Tahoma"/>
                <w:sz w:val="24"/>
                <w:szCs w:val="24"/>
              </w:rPr>
            </w:pPr>
            <w:r>
              <w:rPr>
                <w:rFonts w:ascii="Tahoma" w:hAnsi="Tahoma" w:cs="Tahoma"/>
                <w:sz w:val="24"/>
                <w:szCs w:val="24"/>
              </w:rPr>
              <w:t>Balbir Singh</w:t>
            </w:r>
            <w:r w:rsidRPr="007F2B0B">
              <w:rPr>
                <w:rFonts w:ascii="Tahoma" w:hAnsi="Tahoma" w:cs="Tahoma"/>
                <w:sz w:val="24"/>
                <w:szCs w:val="24"/>
              </w:rPr>
              <w:t>,</w:t>
            </w:r>
            <w:r>
              <w:rPr>
                <w:rFonts w:ascii="Tahoma" w:hAnsi="Tahoma" w:cs="Tahoma"/>
                <w:sz w:val="24"/>
                <w:szCs w:val="24"/>
              </w:rPr>
              <w:t xml:space="preserve"> </w:t>
            </w:r>
            <w:r w:rsidRPr="007F2B0B">
              <w:rPr>
                <w:rFonts w:ascii="Tahoma" w:hAnsi="Tahoma" w:cs="Tahoma"/>
                <w:sz w:val="24"/>
                <w:szCs w:val="24"/>
              </w:rPr>
              <w:t>GM</w:t>
            </w:r>
          </w:p>
        </w:tc>
        <w:tc>
          <w:tcPr>
            <w:tcW w:w="4553" w:type="dxa"/>
            <w:gridSpan w:val="2"/>
          </w:tcPr>
          <w:p w14:paraId="2750C3FD" w14:textId="77777777" w:rsidR="00653205" w:rsidRPr="009F3435" w:rsidRDefault="00653205" w:rsidP="00A90DE7">
            <w:pPr>
              <w:spacing w:after="0" w:line="240" w:lineRule="auto"/>
              <w:rPr>
                <w:rFonts w:ascii="Tahoma" w:hAnsi="Tahoma" w:cs="Tahoma"/>
                <w:sz w:val="24"/>
                <w:szCs w:val="24"/>
              </w:rPr>
            </w:pPr>
            <w:r w:rsidRPr="009F3435">
              <w:rPr>
                <w:rFonts w:ascii="Tahoma" w:hAnsi="Tahoma" w:cs="Tahoma"/>
                <w:sz w:val="24"/>
                <w:szCs w:val="24"/>
              </w:rPr>
              <w:t>SIDBI</w:t>
            </w:r>
          </w:p>
        </w:tc>
      </w:tr>
      <w:tr w:rsidR="00653205" w:rsidRPr="009F3435" w14:paraId="1189731A" w14:textId="77777777" w:rsidTr="00A90DE7">
        <w:trPr>
          <w:cantSplit/>
          <w:trHeight w:val="229"/>
          <w:jc w:val="center"/>
        </w:trPr>
        <w:tc>
          <w:tcPr>
            <w:tcW w:w="628" w:type="dxa"/>
          </w:tcPr>
          <w:p w14:paraId="7D1E1543"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19</w:t>
            </w:r>
          </w:p>
        </w:tc>
        <w:tc>
          <w:tcPr>
            <w:tcW w:w="4174" w:type="dxa"/>
          </w:tcPr>
          <w:p w14:paraId="062294B1" w14:textId="77777777" w:rsidR="00653205" w:rsidRPr="007F2B0B" w:rsidRDefault="00653205" w:rsidP="00A90DE7">
            <w:pPr>
              <w:spacing w:after="0" w:line="240" w:lineRule="auto"/>
              <w:rPr>
                <w:rFonts w:ascii="Tahoma" w:hAnsi="Tahoma" w:cs="Tahoma"/>
                <w:sz w:val="24"/>
                <w:szCs w:val="24"/>
              </w:rPr>
            </w:pPr>
            <w:r>
              <w:rPr>
                <w:rFonts w:ascii="Tahoma" w:hAnsi="Tahoma" w:cs="Tahoma"/>
                <w:sz w:val="24"/>
                <w:szCs w:val="24"/>
              </w:rPr>
              <w:t>Sushil Kumar, AGM</w:t>
            </w:r>
          </w:p>
        </w:tc>
        <w:tc>
          <w:tcPr>
            <w:tcW w:w="4553" w:type="dxa"/>
            <w:gridSpan w:val="2"/>
          </w:tcPr>
          <w:p w14:paraId="77AF0CC2" w14:textId="77777777" w:rsidR="00653205" w:rsidRPr="009F3435" w:rsidRDefault="00653205" w:rsidP="00A90DE7">
            <w:pPr>
              <w:spacing w:after="0" w:line="240" w:lineRule="auto"/>
              <w:rPr>
                <w:rFonts w:ascii="Tahoma" w:hAnsi="Tahoma" w:cs="Tahoma"/>
                <w:sz w:val="24"/>
                <w:szCs w:val="24"/>
              </w:rPr>
            </w:pPr>
            <w:r>
              <w:rPr>
                <w:rFonts w:ascii="Tahoma" w:hAnsi="Tahoma" w:cs="Tahoma"/>
                <w:sz w:val="24"/>
                <w:szCs w:val="24"/>
              </w:rPr>
              <w:t>NABARD</w:t>
            </w:r>
          </w:p>
        </w:tc>
      </w:tr>
      <w:tr w:rsidR="00653205" w:rsidRPr="009F3435" w14:paraId="4779F001" w14:textId="77777777" w:rsidTr="00A90DE7">
        <w:trPr>
          <w:cantSplit/>
          <w:trHeight w:val="229"/>
          <w:jc w:val="center"/>
        </w:trPr>
        <w:tc>
          <w:tcPr>
            <w:tcW w:w="628" w:type="dxa"/>
          </w:tcPr>
          <w:p w14:paraId="61117367"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20</w:t>
            </w:r>
          </w:p>
        </w:tc>
        <w:tc>
          <w:tcPr>
            <w:tcW w:w="4174" w:type="dxa"/>
          </w:tcPr>
          <w:p w14:paraId="758510C7" w14:textId="77777777" w:rsidR="00653205" w:rsidRPr="007F2B0B" w:rsidRDefault="00653205" w:rsidP="00A90DE7">
            <w:pPr>
              <w:spacing w:after="0" w:line="240" w:lineRule="auto"/>
              <w:rPr>
                <w:rFonts w:ascii="Tahoma" w:hAnsi="Tahoma" w:cs="Tahoma"/>
                <w:sz w:val="24"/>
                <w:szCs w:val="24"/>
              </w:rPr>
            </w:pPr>
            <w:r w:rsidRPr="007F2B0B">
              <w:rPr>
                <w:rFonts w:ascii="Tahoma" w:hAnsi="Tahoma" w:cs="Tahoma"/>
                <w:sz w:val="24"/>
                <w:szCs w:val="24"/>
              </w:rPr>
              <w:t>Rajneesh Tuli, GM</w:t>
            </w:r>
          </w:p>
        </w:tc>
        <w:tc>
          <w:tcPr>
            <w:tcW w:w="4553" w:type="dxa"/>
            <w:gridSpan w:val="2"/>
          </w:tcPr>
          <w:p w14:paraId="0CE1A4BF" w14:textId="77777777" w:rsidR="00653205" w:rsidRPr="009F3435" w:rsidRDefault="00653205" w:rsidP="00A90DE7">
            <w:pPr>
              <w:spacing w:after="0" w:line="240" w:lineRule="auto"/>
              <w:rPr>
                <w:rFonts w:ascii="Tahoma" w:hAnsi="Tahoma" w:cs="Tahoma"/>
                <w:sz w:val="24"/>
                <w:szCs w:val="24"/>
              </w:rPr>
            </w:pPr>
            <w:r>
              <w:rPr>
                <w:rFonts w:ascii="Tahoma" w:hAnsi="Tahoma" w:cs="Tahoma"/>
                <w:sz w:val="24"/>
                <w:szCs w:val="24"/>
              </w:rPr>
              <w:t>Punjab Agro</w:t>
            </w:r>
          </w:p>
        </w:tc>
      </w:tr>
      <w:tr w:rsidR="00653205" w:rsidRPr="009F3435" w14:paraId="31835724" w14:textId="77777777" w:rsidTr="00A90DE7">
        <w:trPr>
          <w:cantSplit/>
          <w:trHeight w:val="229"/>
          <w:jc w:val="center"/>
        </w:trPr>
        <w:tc>
          <w:tcPr>
            <w:tcW w:w="628" w:type="dxa"/>
          </w:tcPr>
          <w:p w14:paraId="2BF92E2E"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21</w:t>
            </w:r>
          </w:p>
        </w:tc>
        <w:tc>
          <w:tcPr>
            <w:tcW w:w="4174" w:type="dxa"/>
          </w:tcPr>
          <w:p w14:paraId="116D700F" w14:textId="77777777" w:rsidR="00653205" w:rsidRPr="007F2B0B" w:rsidRDefault="00653205" w:rsidP="00A90DE7">
            <w:pPr>
              <w:spacing w:after="0" w:line="240" w:lineRule="auto"/>
              <w:rPr>
                <w:rFonts w:ascii="Tahoma" w:hAnsi="Tahoma" w:cs="Tahoma"/>
                <w:sz w:val="24"/>
                <w:szCs w:val="24"/>
              </w:rPr>
            </w:pPr>
            <w:r>
              <w:rPr>
                <w:rFonts w:ascii="Tahoma" w:hAnsi="Tahoma" w:cs="Tahoma"/>
                <w:sz w:val="24"/>
                <w:szCs w:val="24"/>
              </w:rPr>
              <w:t>Ashutosh Kaushik, Deputy Director</w:t>
            </w:r>
          </w:p>
        </w:tc>
        <w:tc>
          <w:tcPr>
            <w:tcW w:w="4553" w:type="dxa"/>
            <w:gridSpan w:val="2"/>
          </w:tcPr>
          <w:p w14:paraId="2E709EA8" w14:textId="77777777" w:rsidR="00653205" w:rsidRPr="009F3435" w:rsidRDefault="00653205" w:rsidP="00A90DE7">
            <w:pPr>
              <w:spacing w:after="0" w:line="240" w:lineRule="auto"/>
              <w:rPr>
                <w:rFonts w:ascii="Tahoma" w:hAnsi="Tahoma" w:cs="Tahoma"/>
                <w:sz w:val="24"/>
                <w:szCs w:val="24"/>
              </w:rPr>
            </w:pPr>
            <w:r>
              <w:rPr>
                <w:rFonts w:ascii="Tahoma" w:hAnsi="Tahoma" w:cs="Tahoma"/>
                <w:sz w:val="24"/>
                <w:szCs w:val="24"/>
              </w:rPr>
              <w:t>UIDAI</w:t>
            </w:r>
          </w:p>
        </w:tc>
      </w:tr>
      <w:tr w:rsidR="00653205" w:rsidRPr="009F3435" w14:paraId="5E99F0BF" w14:textId="77777777" w:rsidTr="00A90DE7">
        <w:trPr>
          <w:cantSplit/>
          <w:trHeight w:val="229"/>
          <w:jc w:val="center"/>
        </w:trPr>
        <w:tc>
          <w:tcPr>
            <w:tcW w:w="628" w:type="dxa"/>
          </w:tcPr>
          <w:p w14:paraId="16B2DE31"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22</w:t>
            </w:r>
          </w:p>
        </w:tc>
        <w:tc>
          <w:tcPr>
            <w:tcW w:w="4174" w:type="dxa"/>
          </w:tcPr>
          <w:p w14:paraId="6702B6AB" w14:textId="77777777" w:rsidR="00653205" w:rsidRDefault="00653205" w:rsidP="00A90DE7">
            <w:pPr>
              <w:spacing w:after="0" w:line="240" w:lineRule="auto"/>
              <w:rPr>
                <w:rFonts w:ascii="Tahoma" w:hAnsi="Tahoma" w:cs="Tahoma"/>
                <w:bCs/>
                <w:sz w:val="24"/>
                <w:szCs w:val="24"/>
              </w:rPr>
            </w:pPr>
            <w:r>
              <w:rPr>
                <w:rFonts w:ascii="Tahoma" w:hAnsi="Tahoma" w:cs="Tahoma"/>
                <w:bCs/>
                <w:sz w:val="24"/>
                <w:szCs w:val="24"/>
              </w:rPr>
              <w:t>Vishal, Assistant Manager</w:t>
            </w:r>
          </w:p>
        </w:tc>
        <w:tc>
          <w:tcPr>
            <w:tcW w:w="4553" w:type="dxa"/>
            <w:gridSpan w:val="2"/>
          </w:tcPr>
          <w:p w14:paraId="6E26B927" w14:textId="77777777" w:rsidR="00653205" w:rsidRDefault="00653205" w:rsidP="00A90DE7">
            <w:pPr>
              <w:spacing w:after="0" w:line="240" w:lineRule="auto"/>
              <w:rPr>
                <w:rFonts w:ascii="Tahoma" w:hAnsi="Tahoma" w:cs="Tahoma"/>
                <w:sz w:val="24"/>
                <w:szCs w:val="24"/>
              </w:rPr>
            </w:pPr>
            <w:r>
              <w:rPr>
                <w:rFonts w:ascii="Tahoma" w:hAnsi="Tahoma" w:cs="Tahoma"/>
                <w:sz w:val="24"/>
                <w:szCs w:val="24"/>
              </w:rPr>
              <w:t>UIDAI</w:t>
            </w:r>
          </w:p>
        </w:tc>
      </w:tr>
      <w:tr w:rsidR="00653205" w:rsidRPr="009F3435" w14:paraId="3A256381" w14:textId="77777777" w:rsidTr="00A90DE7">
        <w:trPr>
          <w:cantSplit/>
          <w:trHeight w:val="229"/>
          <w:jc w:val="center"/>
        </w:trPr>
        <w:tc>
          <w:tcPr>
            <w:tcW w:w="628" w:type="dxa"/>
          </w:tcPr>
          <w:p w14:paraId="52B5B8A9"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23</w:t>
            </w:r>
          </w:p>
        </w:tc>
        <w:tc>
          <w:tcPr>
            <w:tcW w:w="4174" w:type="dxa"/>
          </w:tcPr>
          <w:p w14:paraId="207A0D1A" w14:textId="77777777" w:rsidR="00653205" w:rsidRDefault="00653205" w:rsidP="00A90DE7">
            <w:pPr>
              <w:spacing w:after="0" w:line="240" w:lineRule="auto"/>
              <w:rPr>
                <w:rFonts w:ascii="Tahoma" w:hAnsi="Tahoma" w:cs="Tahoma"/>
                <w:bCs/>
                <w:sz w:val="24"/>
                <w:szCs w:val="24"/>
              </w:rPr>
            </w:pPr>
            <w:r>
              <w:rPr>
                <w:rFonts w:ascii="Tahoma" w:hAnsi="Tahoma" w:cs="Tahoma"/>
                <w:bCs/>
                <w:sz w:val="24"/>
                <w:szCs w:val="24"/>
              </w:rPr>
              <w:t>Sarabjit Singh, Additional Director(Credit)</w:t>
            </w:r>
          </w:p>
        </w:tc>
        <w:tc>
          <w:tcPr>
            <w:tcW w:w="4553" w:type="dxa"/>
            <w:gridSpan w:val="2"/>
          </w:tcPr>
          <w:p w14:paraId="055572E5" w14:textId="77777777" w:rsidR="00653205" w:rsidRDefault="00653205" w:rsidP="00A90DE7">
            <w:pPr>
              <w:spacing w:after="0" w:line="240" w:lineRule="auto"/>
              <w:rPr>
                <w:rFonts w:ascii="Tahoma" w:hAnsi="Tahoma" w:cs="Tahoma"/>
                <w:sz w:val="24"/>
                <w:szCs w:val="24"/>
              </w:rPr>
            </w:pPr>
            <w:r w:rsidRPr="00E05A64">
              <w:rPr>
                <w:rFonts w:ascii="Tahoma" w:hAnsi="Tahoma" w:cs="Tahoma"/>
                <w:sz w:val="24"/>
                <w:szCs w:val="24"/>
              </w:rPr>
              <w:t>Department of Industries (Punjab)</w:t>
            </w:r>
          </w:p>
        </w:tc>
      </w:tr>
      <w:tr w:rsidR="00653205" w14:paraId="7FAD1B52" w14:textId="77777777" w:rsidTr="00A90DE7">
        <w:trPr>
          <w:cantSplit/>
          <w:trHeight w:val="372"/>
          <w:jc w:val="center"/>
        </w:trPr>
        <w:tc>
          <w:tcPr>
            <w:tcW w:w="628" w:type="dxa"/>
          </w:tcPr>
          <w:p w14:paraId="47671B10" w14:textId="77777777" w:rsidR="00653205" w:rsidRPr="009F3435" w:rsidRDefault="00653205" w:rsidP="00A90DE7">
            <w:pPr>
              <w:spacing w:after="0" w:line="240" w:lineRule="auto"/>
              <w:jc w:val="center"/>
              <w:rPr>
                <w:rFonts w:ascii="Tahoma" w:hAnsi="Tahoma" w:cs="Tahoma"/>
                <w:sz w:val="24"/>
                <w:szCs w:val="24"/>
              </w:rPr>
            </w:pPr>
            <w:r>
              <w:rPr>
                <w:rFonts w:ascii="Tahoma" w:hAnsi="Tahoma" w:cs="Tahoma"/>
                <w:sz w:val="24"/>
                <w:szCs w:val="24"/>
              </w:rPr>
              <w:t>24</w:t>
            </w:r>
          </w:p>
        </w:tc>
        <w:tc>
          <w:tcPr>
            <w:tcW w:w="4174" w:type="dxa"/>
          </w:tcPr>
          <w:p w14:paraId="59860E6D" w14:textId="77777777" w:rsidR="00653205" w:rsidRDefault="00653205" w:rsidP="00A90DE7">
            <w:pPr>
              <w:spacing w:after="0" w:line="240" w:lineRule="auto"/>
              <w:rPr>
                <w:rFonts w:ascii="Tahoma" w:hAnsi="Tahoma" w:cs="Tahoma"/>
                <w:sz w:val="24"/>
                <w:szCs w:val="24"/>
              </w:rPr>
            </w:pPr>
            <w:r>
              <w:rPr>
                <w:rFonts w:ascii="Tahoma" w:hAnsi="Tahoma" w:cs="Tahoma"/>
                <w:sz w:val="24"/>
                <w:szCs w:val="24"/>
              </w:rPr>
              <w:t xml:space="preserve">Dr. </w:t>
            </w:r>
            <w:r w:rsidRPr="005D08C2">
              <w:rPr>
                <w:rFonts w:ascii="Tahoma" w:hAnsi="Tahoma" w:cs="Tahoma"/>
                <w:sz w:val="24"/>
                <w:szCs w:val="24"/>
              </w:rPr>
              <w:t>Raminderpal Singh</w:t>
            </w:r>
            <w:r w:rsidRPr="00E05A64">
              <w:rPr>
                <w:rFonts w:ascii="Tahoma" w:hAnsi="Tahoma" w:cs="Tahoma"/>
                <w:sz w:val="24"/>
                <w:szCs w:val="24"/>
              </w:rPr>
              <w:t xml:space="preserve">, </w:t>
            </w:r>
            <w:r>
              <w:rPr>
                <w:rFonts w:ascii="Tahoma" w:hAnsi="Tahoma" w:cs="Tahoma"/>
                <w:sz w:val="24"/>
                <w:szCs w:val="24"/>
              </w:rPr>
              <w:t>Assistant</w:t>
            </w:r>
            <w:r w:rsidRPr="00E05A64">
              <w:rPr>
                <w:rFonts w:ascii="Tahoma" w:hAnsi="Tahoma" w:cs="Tahoma"/>
                <w:sz w:val="24"/>
                <w:szCs w:val="24"/>
              </w:rPr>
              <w:t xml:space="preserve"> Director</w:t>
            </w:r>
          </w:p>
        </w:tc>
        <w:tc>
          <w:tcPr>
            <w:tcW w:w="4553" w:type="dxa"/>
            <w:gridSpan w:val="2"/>
          </w:tcPr>
          <w:p w14:paraId="06E44EBB" w14:textId="77777777" w:rsidR="00653205" w:rsidRPr="007F2B0B" w:rsidRDefault="00653205" w:rsidP="00A90DE7">
            <w:pPr>
              <w:spacing w:after="0" w:line="240" w:lineRule="auto"/>
              <w:rPr>
                <w:rFonts w:ascii="Tahoma" w:hAnsi="Tahoma" w:cs="Tahoma"/>
                <w:sz w:val="24"/>
                <w:szCs w:val="24"/>
              </w:rPr>
            </w:pPr>
            <w:r w:rsidRPr="00E05A64">
              <w:rPr>
                <w:rFonts w:ascii="Tahoma" w:hAnsi="Tahoma" w:cs="Tahoma"/>
                <w:sz w:val="24"/>
                <w:szCs w:val="24"/>
              </w:rPr>
              <w:t>Animal Husbandry(Punjab)</w:t>
            </w:r>
          </w:p>
        </w:tc>
      </w:tr>
      <w:tr w:rsidR="00653205" w14:paraId="039D4FFC" w14:textId="77777777" w:rsidTr="00A90DE7">
        <w:trPr>
          <w:cantSplit/>
          <w:trHeight w:val="372"/>
          <w:jc w:val="center"/>
        </w:trPr>
        <w:tc>
          <w:tcPr>
            <w:tcW w:w="628" w:type="dxa"/>
          </w:tcPr>
          <w:p w14:paraId="2EFE0C41" w14:textId="77777777" w:rsidR="00653205" w:rsidRPr="009F3435" w:rsidRDefault="00653205" w:rsidP="00A90DE7">
            <w:pPr>
              <w:spacing w:after="0" w:line="240" w:lineRule="auto"/>
              <w:jc w:val="center"/>
              <w:rPr>
                <w:rFonts w:ascii="Tahoma" w:hAnsi="Tahoma" w:cs="Tahoma"/>
                <w:sz w:val="24"/>
                <w:szCs w:val="24"/>
              </w:rPr>
            </w:pPr>
            <w:r>
              <w:rPr>
                <w:rFonts w:ascii="Tahoma" w:hAnsi="Tahoma" w:cs="Tahoma"/>
                <w:sz w:val="24"/>
                <w:szCs w:val="24"/>
              </w:rPr>
              <w:lastRenderedPageBreak/>
              <w:t>25</w:t>
            </w:r>
          </w:p>
        </w:tc>
        <w:tc>
          <w:tcPr>
            <w:tcW w:w="4174" w:type="dxa"/>
          </w:tcPr>
          <w:p w14:paraId="6328F001" w14:textId="77777777" w:rsidR="00653205" w:rsidRPr="006131A4" w:rsidRDefault="00653205" w:rsidP="00A90DE7">
            <w:pPr>
              <w:rPr>
                <w:rFonts w:ascii="Tahoma" w:hAnsi="Tahoma" w:cs="Tahoma"/>
                <w:sz w:val="24"/>
                <w:szCs w:val="24"/>
              </w:rPr>
            </w:pPr>
            <w:r>
              <w:rPr>
                <w:rFonts w:ascii="Tahoma" w:hAnsi="Tahoma" w:cs="Tahoma"/>
                <w:sz w:val="24"/>
                <w:szCs w:val="24"/>
              </w:rPr>
              <w:t>I.</w:t>
            </w:r>
            <w:r w:rsidRPr="006131A4">
              <w:rPr>
                <w:rFonts w:ascii="Tahoma" w:hAnsi="Tahoma" w:cs="Tahoma"/>
                <w:sz w:val="24"/>
                <w:szCs w:val="24"/>
              </w:rPr>
              <w:t>Jawahar</w:t>
            </w:r>
          </w:p>
        </w:tc>
        <w:tc>
          <w:tcPr>
            <w:tcW w:w="4553" w:type="dxa"/>
            <w:gridSpan w:val="2"/>
          </w:tcPr>
          <w:p w14:paraId="348C40C3" w14:textId="77777777" w:rsidR="00653205" w:rsidRPr="007F2B0B" w:rsidRDefault="00653205" w:rsidP="00A90DE7">
            <w:pPr>
              <w:spacing w:after="0" w:line="240" w:lineRule="auto"/>
              <w:rPr>
                <w:rFonts w:ascii="Tahoma" w:hAnsi="Tahoma" w:cs="Tahoma"/>
                <w:sz w:val="24"/>
                <w:szCs w:val="24"/>
              </w:rPr>
            </w:pPr>
            <w:r>
              <w:rPr>
                <w:rFonts w:ascii="Tahoma" w:hAnsi="Tahoma" w:cs="Tahoma"/>
                <w:sz w:val="24"/>
                <w:szCs w:val="24"/>
              </w:rPr>
              <w:t>KVIC</w:t>
            </w:r>
          </w:p>
        </w:tc>
      </w:tr>
      <w:tr w:rsidR="00653205" w14:paraId="6E2A8777" w14:textId="77777777" w:rsidTr="00A90DE7">
        <w:trPr>
          <w:cantSplit/>
          <w:trHeight w:val="372"/>
          <w:jc w:val="center"/>
        </w:trPr>
        <w:tc>
          <w:tcPr>
            <w:tcW w:w="628" w:type="dxa"/>
          </w:tcPr>
          <w:p w14:paraId="4512338A" w14:textId="77777777" w:rsidR="00653205" w:rsidRPr="009F3435" w:rsidRDefault="00653205" w:rsidP="00A90DE7">
            <w:pPr>
              <w:spacing w:after="0" w:line="240" w:lineRule="auto"/>
              <w:jc w:val="center"/>
              <w:rPr>
                <w:rFonts w:ascii="Tahoma" w:hAnsi="Tahoma" w:cs="Tahoma"/>
                <w:sz w:val="24"/>
                <w:szCs w:val="24"/>
              </w:rPr>
            </w:pPr>
            <w:r>
              <w:rPr>
                <w:rFonts w:ascii="Tahoma" w:hAnsi="Tahoma" w:cs="Tahoma"/>
                <w:sz w:val="24"/>
                <w:szCs w:val="24"/>
              </w:rPr>
              <w:t>26</w:t>
            </w:r>
          </w:p>
        </w:tc>
        <w:tc>
          <w:tcPr>
            <w:tcW w:w="4174" w:type="dxa"/>
          </w:tcPr>
          <w:p w14:paraId="6650096D" w14:textId="77777777" w:rsidR="00653205" w:rsidRDefault="00653205" w:rsidP="00A90DE7">
            <w:pPr>
              <w:spacing w:after="0" w:line="240" w:lineRule="auto"/>
              <w:rPr>
                <w:rFonts w:ascii="Tahoma" w:hAnsi="Tahoma" w:cs="Tahoma"/>
                <w:sz w:val="24"/>
                <w:szCs w:val="24"/>
              </w:rPr>
            </w:pPr>
            <w:r>
              <w:rPr>
                <w:rFonts w:ascii="Tahoma" w:hAnsi="Tahoma" w:cs="Tahoma"/>
                <w:sz w:val="24"/>
                <w:szCs w:val="24"/>
              </w:rPr>
              <w:t>Surat Singh</w:t>
            </w:r>
          </w:p>
        </w:tc>
        <w:tc>
          <w:tcPr>
            <w:tcW w:w="4553" w:type="dxa"/>
            <w:gridSpan w:val="2"/>
          </w:tcPr>
          <w:p w14:paraId="278681B3" w14:textId="77777777" w:rsidR="00653205" w:rsidRPr="00E05A64" w:rsidRDefault="00653205" w:rsidP="00A90DE7">
            <w:pPr>
              <w:spacing w:after="0" w:line="240" w:lineRule="auto"/>
              <w:rPr>
                <w:rFonts w:ascii="Tahoma" w:hAnsi="Tahoma" w:cs="Tahoma"/>
                <w:sz w:val="24"/>
                <w:szCs w:val="24"/>
              </w:rPr>
            </w:pPr>
            <w:r>
              <w:rPr>
                <w:rFonts w:ascii="Tahoma" w:hAnsi="Tahoma" w:cs="Tahoma"/>
                <w:sz w:val="24"/>
                <w:szCs w:val="24"/>
              </w:rPr>
              <w:t>KVIC</w:t>
            </w:r>
          </w:p>
        </w:tc>
      </w:tr>
      <w:tr w:rsidR="00653205" w14:paraId="31BBF6C9" w14:textId="77777777" w:rsidTr="00A90DE7">
        <w:trPr>
          <w:cantSplit/>
          <w:trHeight w:val="372"/>
          <w:jc w:val="center"/>
        </w:trPr>
        <w:tc>
          <w:tcPr>
            <w:tcW w:w="628" w:type="dxa"/>
          </w:tcPr>
          <w:p w14:paraId="709BDF75" w14:textId="77777777" w:rsidR="00653205" w:rsidRPr="009F3435" w:rsidRDefault="00653205" w:rsidP="00A90DE7">
            <w:pPr>
              <w:spacing w:after="0" w:line="240" w:lineRule="auto"/>
              <w:jc w:val="center"/>
              <w:rPr>
                <w:rFonts w:ascii="Tahoma" w:hAnsi="Tahoma" w:cs="Tahoma"/>
                <w:sz w:val="24"/>
                <w:szCs w:val="24"/>
              </w:rPr>
            </w:pPr>
            <w:r>
              <w:rPr>
                <w:rFonts w:ascii="Tahoma" w:hAnsi="Tahoma" w:cs="Tahoma"/>
                <w:sz w:val="24"/>
                <w:szCs w:val="24"/>
              </w:rPr>
              <w:t>27</w:t>
            </w:r>
          </w:p>
        </w:tc>
        <w:tc>
          <w:tcPr>
            <w:tcW w:w="4174" w:type="dxa"/>
          </w:tcPr>
          <w:p w14:paraId="26D875D4" w14:textId="77777777" w:rsidR="00653205" w:rsidRDefault="00653205" w:rsidP="00A90DE7">
            <w:pPr>
              <w:spacing w:after="0" w:line="240" w:lineRule="auto"/>
              <w:rPr>
                <w:rFonts w:ascii="Tahoma" w:hAnsi="Tahoma" w:cs="Tahoma"/>
                <w:sz w:val="24"/>
                <w:szCs w:val="24"/>
              </w:rPr>
            </w:pPr>
            <w:r>
              <w:rPr>
                <w:rFonts w:ascii="Tahoma" w:hAnsi="Tahoma" w:cs="Tahoma"/>
                <w:sz w:val="24"/>
                <w:szCs w:val="24"/>
              </w:rPr>
              <w:t>Sunita Thakur, Project Manager</w:t>
            </w:r>
          </w:p>
        </w:tc>
        <w:tc>
          <w:tcPr>
            <w:tcW w:w="4553" w:type="dxa"/>
            <w:gridSpan w:val="2"/>
          </w:tcPr>
          <w:p w14:paraId="592D1643" w14:textId="77777777" w:rsidR="00653205" w:rsidRPr="007F2B0B" w:rsidRDefault="00653205" w:rsidP="00A90DE7">
            <w:pPr>
              <w:spacing w:after="0" w:line="240" w:lineRule="auto"/>
              <w:rPr>
                <w:rFonts w:ascii="Tahoma" w:hAnsi="Tahoma" w:cs="Tahoma"/>
                <w:sz w:val="24"/>
                <w:szCs w:val="24"/>
              </w:rPr>
            </w:pPr>
            <w:r>
              <w:rPr>
                <w:rFonts w:ascii="Tahoma" w:hAnsi="Tahoma" w:cs="Tahoma"/>
                <w:sz w:val="24"/>
                <w:szCs w:val="24"/>
              </w:rPr>
              <w:t>Revenue Department</w:t>
            </w:r>
          </w:p>
        </w:tc>
      </w:tr>
      <w:tr w:rsidR="00653205" w14:paraId="1E3FD2BB" w14:textId="77777777" w:rsidTr="00A90DE7">
        <w:trPr>
          <w:cantSplit/>
          <w:trHeight w:val="372"/>
          <w:jc w:val="center"/>
        </w:trPr>
        <w:tc>
          <w:tcPr>
            <w:tcW w:w="628" w:type="dxa"/>
          </w:tcPr>
          <w:p w14:paraId="12F74CD2"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28</w:t>
            </w:r>
          </w:p>
        </w:tc>
        <w:tc>
          <w:tcPr>
            <w:tcW w:w="4174" w:type="dxa"/>
          </w:tcPr>
          <w:p w14:paraId="344AD8ED" w14:textId="77777777" w:rsidR="00653205" w:rsidRDefault="00653205" w:rsidP="00A90DE7">
            <w:pPr>
              <w:spacing w:after="0" w:line="240" w:lineRule="auto"/>
              <w:rPr>
                <w:rFonts w:ascii="Tahoma" w:hAnsi="Tahoma" w:cs="Tahoma"/>
                <w:sz w:val="24"/>
                <w:szCs w:val="24"/>
              </w:rPr>
            </w:pPr>
            <w:r>
              <w:rPr>
                <w:rFonts w:ascii="Tahoma" w:hAnsi="Tahoma" w:cs="Tahoma"/>
                <w:sz w:val="24"/>
                <w:szCs w:val="24"/>
              </w:rPr>
              <w:t>Jawinder</w:t>
            </w:r>
            <w:r w:rsidRPr="009F0BCF">
              <w:rPr>
                <w:rFonts w:ascii="Tahoma" w:hAnsi="Tahoma" w:cs="Tahoma"/>
                <w:sz w:val="24"/>
                <w:szCs w:val="24"/>
              </w:rPr>
              <w:t xml:space="preserve"> Singh</w:t>
            </w:r>
            <w:r>
              <w:rPr>
                <w:rFonts w:ascii="Tahoma" w:hAnsi="Tahoma" w:cs="Tahoma"/>
                <w:sz w:val="24"/>
                <w:szCs w:val="24"/>
              </w:rPr>
              <w:t>, Assistant Director</w:t>
            </w:r>
          </w:p>
        </w:tc>
        <w:tc>
          <w:tcPr>
            <w:tcW w:w="4553" w:type="dxa"/>
            <w:gridSpan w:val="2"/>
          </w:tcPr>
          <w:p w14:paraId="3670BE43" w14:textId="77777777" w:rsidR="00653205" w:rsidRPr="007F2B0B" w:rsidRDefault="00653205" w:rsidP="00A90DE7">
            <w:pPr>
              <w:spacing w:after="0" w:line="240" w:lineRule="auto"/>
              <w:rPr>
                <w:rFonts w:ascii="Tahoma" w:hAnsi="Tahoma" w:cs="Tahoma"/>
                <w:sz w:val="24"/>
                <w:szCs w:val="24"/>
              </w:rPr>
            </w:pPr>
            <w:r w:rsidRPr="00E05A64">
              <w:rPr>
                <w:rFonts w:ascii="Tahoma" w:hAnsi="Tahoma" w:cs="Tahoma"/>
                <w:sz w:val="24"/>
                <w:szCs w:val="24"/>
              </w:rPr>
              <w:t>Department of Fisheries(Punjab)</w:t>
            </w:r>
          </w:p>
        </w:tc>
      </w:tr>
      <w:tr w:rsidR="00653205" w14:paraId="1BD3ADC2" w14:textId="77777777" w:rsidTr="00A90DE7">
        <w:trPr>
          <w:cantSplit/>
          <w:trHeight w:val="372"/>
          <w:jc w:val="center"/>
        </w:trPr>
        <w:tc>
          <w:tcPr>
            <w:tcW w:w="628" w:type="dxa"/>
          </w:tcPr>
          <w:p w14:paraId="118400DD"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29</w:t>
            </w:r>
          </w:p>
        </w:tc>
        <w:tc>
          <w:tcPr>
            <w:tcW w:w="4174" w:type="dxa"/>
          </w:tcPr>
          <w:p w14:paraId="1021E937" w14:textId="77777777" w:rsidR="00653205" w:rsidRDefault="00653205" w:rsidP="00A90DE7">
            <w:pPr>
              <w:spacing w:after="0" w:line="240" w:lineRule="auto"/>
              <w:rPr>
                <w:rFonts w:ascii="Tahoma" w:hAnsi="Tahoma" w:cs="Tahoma"/>
                <w:sz w:val="24"/>
                <w:szCs w:val="24"/>
              </w:rPr>
            </w:pPr>
            <w:r w:rsidRPr="007F2B0B">
              <w:rPr>
                <w:rFonts w:ascii="Tahoma" w:hAnsi="Tahoma" w:cs="Tahoma"/>
                <w:sz w:val="24"/>
                <w:szCs w:val="24"/>
              </w:rPr>
              <w:t>Charanjit Singh, Director</w:t>
            </w:r>
          </w:p>
        </w:tc>
        <w:tc>
          <w:tcPr>
            <w:tcW w:w="4553" w:type="dxa"/>
            <w:gridSpan w:val="2"/>
          </w:tcPr>
          <w:p w14:paraId="7FFCAF07" w14:textId="77777777" w:rsidR="00653205" w:rsidRPr="007F2B0B" w:rsidRDefault="00653205" w:rsidP="00A90DE7">
            <w:pPr>
              <w:spacing w:after="0" w:line="240" w:lineRule="auto"/>
              <w:rPr>
                <w:rFonts w:ascii="Tahoma" w:hAnsi="Tahoma" w:cs="Tahoma"/>
                <w:sz w:val="24"/>
                <w:szCs w:val="24"/>
              </w:rPr>
            </w:pPr>
            <w:r w:rsidRPr="00E05A64">
              <w:rPr>
                <w:rFonts w:ascii="Tahoma" w:hAnsi="Tahoma" w:cs="Tahoma"/>
                <w:sz w:val="24"/>
                <w:szCs w:val="24"/>
              </w:rPr>
              <w:t>RSETI</w:t>
            </w:r>
          </w:p>
        </w:tc>
      </w:tr>
      <w:tr w:rsidR="00653205" w:rsidRPr="00E05A64" w14:paraId="0C5DAB13" w14:textId="77777777" w:rsidTr="00A90DE7">
        <w:trPr>
          <w:cantSplit/>
          <w:trHeight w:val="372"/>
          <w:jc w:val="center"/>
        </w:trPr>
        <w:tc>
          <w:tcPr>
            <w:tcW w:w="628" w:type="dxa"/>
          </w:tcPr>
          <w:p w14:paraId="22BDBC07" w14:textId="77777777" w:rsidR="00653205" w:rsidRPr="009F3435" w:rsidRDefault="00653205" w:rsidP="00A90DE7">
            <w:pPr>
              <w:spacing w:after="0" w:line="240" w:lineRule="auto"/>
              <w:jc w:val="center"/>
              <w:rPr>
                <w:rFonts w:ascii="Tahoma" w:hAnsi="Tahoma" w:cs="Tahoma"/>
                <w:sz w:val="24"/>
                <w:szCs w:val="24"/>
              </w:rPr>
            </w:pPr>
            <w:r>
              <w:rPr>
                <w:rFonts w:ascii="Tahoma" w:hAnsi="Tahoma" w:cs="Tahoma"/>
                <w:sz w:val="24"/>
                <w:szCs w:val="24"/>
              </w:rPr>
              <w:t>30</w:t>
            </w:r>
          </w:p>
        </w:tc>
        <w:tc>
          <w:tcPr>
            <w:tcW w:w="4174" w:type="dxa"/>
          </w:tcPr>
          <w:p w14:paraId="63E31622" w14:textId="77777777" w:rsidR="00653205" w:rsidRPr="007F2B0B" w:rsidRDefault="00653205" w:rsidP="00A90DE7">
            <w:pPr>
              <w:spacing w:after="0" w:line="240" w:lineRule="auto"/>
              <w:rPr>
                <w:rFonts w:ascii="Tahoma" w:hAnsi="Tahoma" w:cs="Tahoma"/>
                <w:sz w:val="24"/>
                <w:szCs w:val="24"/>
              </w:rPr>
            </w:pPr>
            <w:r w:rsidRPr="007F2B0B">
              <w:rPr>
                <w:rFonts w:ascii="Tahoma" w:hAnsi="Tahoma" w:cs="Tahoma"/>
                <w:sz w:val="24"/>
                <w:szCs w:val="24"/>
              </w:rPr>
              <w:t>Baldeep Singh, Technical Director</w:t>
            </w:r>
          </w:p>
        </w:tc>
        <w:tc>
          <w:tcPr>
            <w:tcW w:w="4553" w:type="dxa"/>
            <w:gridSpan w:val="2"/>
          </w:tcPr>
          <w:p w14:paraId="19D4FC08" w14:textId="77777777" w:rsidR="00653205" w:rsidRPr="007F2B0B" w:rsidRDefault="00653205" w:rsidP="00A90DE7">
            <w:pPr>
              <w:rPr>
                <w:rFonts w:ascii="Tahoma" w:hAnsi="Tahoma" w:cs="Tahoma"/>
                <w:sz w:val="24"/>
                <w:szCs w:val="24"/>
              </w:rPr>
            </w:pPr>
            <w:r>
              <w:rPr>
                <w:rFonts w:ascii="Tahoma" w:hAnsi="Tahoma" w:cs="Tahoma"/>
                <w:sz w:val="24"/>
                <w:szCs w:val="24"/>
              </w:rPr>
              <w:t>Local Govt. Deptt.</w:t>
            </w:r>
            <w:r w:rsidRPr="007F2B0B">
              <w:rPr>
                <w:rFonts w:ascii="Tahoma" w:hAnsi="Tahoma" w:cs="Tahoma"/>
                <w:sz w:val="24"/>
                <w:szCs w:val="24"/>
              </w:rPr>
              <w:t xml:space="preserve"> </w:t>
            </w:r>
            <w:r>
              <w:rPr>
                <w:rFonts w:ascii="Tahoma" w:hAnsi="Tahoma" w:cs="Tahoma"/>
                <w:sz w:val="24"/>
                <w:szCs w:val="24"/>
              </w:rPr>
              <w:t>/</w:t>
            </w:r>
            <w:r w:rsidRPr="007F2B0B">
              <w:rPr>
                <w:rFonts w:ascii="Tahoma" w:hAnsi="Tahoma" w:cs="Tahoma"/>
                <w:sz w:val="24"/>
                <w:szCs w:val="24"/>
              </w:rPr>
              <w:t>SUDA/NULM</w:t>
            </w:r>
          </w:p>
          <w:p w14:paraId="1AD5850B" w14:textId="77777777" w:rsidR="00653205" w:rsidRPr="00E05A64" w:rsidRDefault="00653205" w:rsidP="00A90DE7">
            <w:pPr>
              <w:spacing w:after="0" w:line="240" w:lineRule="auto"/>
              <w:rPr>
                <w:rFonts w:ascii="Tahoma" w:hAnsi="Tahoma" w:cs="Tahoma"/>
                <w:sz w:val="24"/>
                <w:szCs w:val="24"/>
              </w:rPr>
            </w:pPr>
          </w:p>
        </w:tc>
      </w:tr>
      <w:tr w:rsidR="00653205" w:rsidRPr="00E05A64" w14:paraId="0109F0F1" w14:textId="77777777" w:rsidTr="00A90DE7">
        <w:trPr>
          <w:cantSplit/>
          <w:trHeight w:val="372"/>
          <w:jc w:val="center"/>
        </w:trPr>
        <w:tc>
          <w:tcPr>
            <w:tcW w:w="628" w:type="dxa"/>
          </w:tcPr>
          <w:p w14:paraId="0078B499"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31</w:t>
            </w:r>
          </w:p>
        </w:tc>
        <w:tc>
          <w:tcPr>
            <w:tcW w:w="4174" w:type="dxa"/>
          </w:tcPr>
          <w:p w14:paraId="31B50A01" w14:textId="77777777" w:rsidR="00653205" w:rsidRPr="007F2B0B" w:rsidRDefault="00653205" w:rsidP="00A90DE7">
            <w:pPr>
              <w:spacing w:after="0" w:line="240" w:lineRule="auto"/>
              <w:rPr>
                <w:rFonts w:ascii="Tahoma" w:hAnsi="Tahoma" w:cs="Tahoma"/>
                <w:sz w:val="24"/>
                <w:szCs w:val="24"/>
              </w:rPr>
            </w:pPr>
            <w:r>
              <w:rPr>
                <w:rFonts w:ascii="Tahoma" w:hAnsi="Tahoma" w:cs="Tahoma"/>
                <w:sz w:val="24"/>
                <w:szCs w:val="24"/>
              </w:rPr>
              <w:t>Tulochan Singh, Assistant Director</w:t>
            </w:r>
          </w:p>
        </w:tc>
        <w:tc>
          <w:tcPr>
            <w:tcW w:w="4553" w:type="dxa"/>
            <w:gridSpan w:val="2"/>
          </w:tcPr>
          <w:p w14:paraId="094D9997" w14:textId="77777777" w:rsidR="00653205" w:rsidRDefault="00653205" w:rsidP="00A90DE7">
            <w:pPr>
              <w:rPr>
                <w:rFonts w:ascii="Tahoma" w:hAnsi="Tahoma" w:cs="Tahoma"/>
                <w:sz w:val="24"/>
                <w:szCs w:val="24"/>
              </w:rPr>
            </w:pPr>
            <w:r>
              <w:rPr>
                <w:rFonts w:ascii="Tahoma" w:hAnsi="Tahoma" w:cs="Tahoma"/>
                <w:sz w:val="24"/>
                <w:szCs w:val="24"/>
              </w:rPr>
              <w:t>Horticulture Department</w:t>
            </w:r>
          </w:p>
        </w:tc>
      </w:tr>
      <w:tr w:rsidR="00653205" w:rsidRPr="009F3435" w14:paraId="65EBA044" w14:textId="77777777" w:rsidTr="00A90DE7">
        <w:trPr>
          <w:cantSplit/>
          <w:trHeight w:val="372"/>
          <w:jc w:val="center"/>
        </w:trPr>
        <w:tc>
          <w:tcPr>
            <w:tcW w:w="628" w:type="dxa"/>
          </w:tcPr>
          <w:p w14:paraId="756CF66C"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32</w:t>
            </w:r>
          </w:p>
        </w:tc>
        <w:tc>
          <w:tcPr>
            <w:tcW w:w="4174" w:type="dxa"/>
          </w:tcPr>
          <w:p w14:paraId="70367D83" w14:textId="77777777" w:rsidR="00653205" w:rsidRPr="009F3435" w:rsidRDefault="00653205" w:rsidP="00A90DE7">
            <w:pPr>
              <w:spacing w:after="0" w:line="240" w:lineRule="auto"/>
              <w:rPr>
                <w:rFonts w:ascii="Tahoma" w:hAnsi="Tahoma" w:cs="Tahoma"/>
                <w:sz w:val="24"/>
                <w:szCs w:val="24"/>
              </w:rPr>
            </w:pPr>
            <w:r>
              <w:rPr>
                <w:rFonts w:ascii="Tahoma" w:hAnsi="Tahoma" w:cs="Tahoma"/>
                <w:sz w:val="24"/>
                <w:szCs w:val="24"/>
              </w:rPr>
              <w:t>Ravdeep Kaur, Team Leader AIF</w:t>
            </w:r>
          </w:p>
        </w:tc>
        <w:tc>
          <w:tcPr>
            <w:tcW w:w="4553" w:type="dxa"/>
            <w:gridSpan w:val="2"/>
          </w:tcPr>
          <w:p w14:paraId="757A0A57" w14:textId="77777777" w:rsidR="00653205" w:rsidRDefault="00653205" w:rsidP="00A90DE7">
            <w:pPr>
              <w:rPr>
                <w:rFonts w:ascii="Tahoma" w:hAnsi="Tahoma" w:cs="Tahoma"/>
                <w:sz w:val="24"/>
                <w:szCs w:val="24"/>
              </w:rPr>
            </w:pPr>
            <w:r>
              <w:rPr>
                <w:rFonts w:ascii="Tahoma" w:hAnsi="Tahoma" w:cs="Tahoma"/>
                <w:sz w:val="24"/>
                <w:szCs w:val="24"/>
              </w:rPr>
              <w:t>Horticulture Department</w:t>
            </w:r>
          </w:p>
        </w:tc>
      </w:tr>
      <w:tr w:rsidR="00653205" w:rsidRPr="00E05A64" w14:paraId="77C69D11" w14:textId="77777777" w:rsidTr="00A90DE7">
        <w:trPr>
          <w:cantSplit/>
          <w:trHeight w:val="372"/>
          <w:jc w:val="center"/>
        </w:trPr>
        <w:tc>
          <w:tcPr>
            <w:tcW w:w="628" w:type="dxa"/>
          </w:tcPr>
          <w:p w14:paraId="1B7049DD"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33</w:t>
            </w:r>
          </w:p>
        </w:tc>
        <w:tc>
          <w:tcPr>
            <w:tcW w:w="4174" w:type="dxa"/>
          </w:tcPr>
          <w:p w14:paraId="3DCE721C" w14:textId="77777777" w:rsidR="00653205" w:rsidRPr="007F2B0B" w:rsidRDefault="00653205" w:rsidP="00A90DE7">
            <w:pPr>
              <w:spacing w:after="0" w:line="240" w:lineRule="auto"/>
              <w:rPr>
                <w:rFonts w:ascii="Tahoma" w:hAnsi="Tahoma" w:cs="Tahoma"/>
                <w:sz w:val="24"/>
                <w:szCs w:val="24"/>
              </w:rPr>
            </w:pPr>
            <w:r>
              <w:rPr>
                <w:rFonts w:ascii="Tahoma" w:hAnsi="Tahoma" w:cs="Tahoma"/>
                <w:sz w:val="24"/>
                <w:szCs w:val="24"/>
              </w:rPr>
              <w:t>Charanjeet Singh, Director</w:t>
            </w:r>
          </w:p>
        </w:tc>
        <w:tc>
          <w:tcPr>
            <w:tcW w:w="4553" w:type="dxa"/>
            <w:gridSpan w:val="2"/>
          </w:tcPr>
          <w:p w14:paraId="33FC794F" w14:textId="77777777" w:rsidR="00653205" w:rsidRPr="00E05A64" w:rsidRDefault="00653205" w:rsidP="00A90DE7">
            <w:pPr>
              <w:spacing w:after="0" w:line="240" w:lineRule="auto"/>
              <w:rPr>
                <w:rFonts w:ascii="Tahoma" w:hAnsi="Tahoma" w:cs="Tahoma"/>
                <w:sz w:val="24"/>
                <w:szCs w:val="24"/>
              </w:rPr>
            </w:pPr>
            <w:r>
              <w:rPr>
                <w:rFonts w:ascii="Tahoma" w:hAnsi="Tahoma" w:cs="Tahoma"/>
                <w:sz w:val="24"/>
                <w:szCs w:val="24"/>
              </w:rPr>
              <w:t>RSETI</w:t>
            </w:r>
          </w:p>
        </w:tc>
      </w:tr>
      <w:tr w:rsidR="00653205" w:rsidRPr="00E05A64" w14:paraId="3DA3538E" w14:textId="77777777" w:rsidTr="00A90DE7">
        <w:trPr>
          <w:cantSplit/>
          <w:trHeight w:val="372"/>
          <w:jc w:val="center"/>
        </w:trPr>
        <w:tc>
          <w:tcPr>
            <w:tcW w:w="628" w:type="dxa"/>
          </w:tcPr>
          <w:p w14:paraId="19849F6C"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34</w:t>
            </w:r>
          </w:p>
        </w:tc>
        <w:tc>
          <w:tcPr>
            <w:tcW w:w="4174" w:type="dxa"/>
          </w:tcPr>
          <w:p w14:paraId="0FE4AAA9" w14:textId="77777777" w:rsidR="00653205" w:rsidRPr="007F2B0B" w:rsidRDefault="00653205" w:rsidP="00A90DE7">
            <w:pPr>
              <w:spacing w:after="0" w:line="240" w:lineRule="auto"/>
              <w:rPr>
                <w:rFonts w:ascii="Tahoma" w:hAnsi="Tahoma" w:cs="Tahoma"/>
                <w:sz w:val="24"/>
                <w:szCs w:val="24"/>
              </w:rPr>
            </w:pPr>
            <w:r>
              <w:rPr>
                <w:rFonts w:ascii="Tahoma" w:hAnsi="Tahoma" w:cs="Tahoma"/>
                <w:sz w:val="24"/>
                <w:szCs w:val="24"/>
              </w:rPr>
              <w:t>Ajay Mittal, C.A.U</w:t>
            </w:r>
          </w:p>
        </w:tc>
        <w:tc>
          <w:tcPr>
            <w:tcW w:w="4553" w:type="dxa"/>
            <w:gridSpan w:val="2"/>
          </w:tcPr>
          <w:p w14:paraId="5273C041" w14:textId="77777777" w:rsidR="00653205" w:rsidRDefault="00653205" w:rsidP="00A90DE7">
            <w:pPr>
              <w:spacing w:after="0" w:line="240" w:lineRule="auto"/>
              <w:rPr>
                <w:rFonts w:ascii="Tahoma" w:hAnsi="Tahoma" w:cs="Tahoma"/>
                <w:sz w:val="24"/>
                <w:szCs w:val="24"/>
              </w:rPr>
            </w:pPr>
            <w:r>
              <w:rPr>
                <w:rFonts w:ascii="Tahoma" w:hAnsi="Tahoma" w:cs="Tahoma"/>
                <w:sz w:val="24"/>
                <w:szCs w:val="24"/>
              </w:rPr>
              <w:t>PUDA</w:t>
            </w:r>
          </w:p>
        </w:tc>
      </w:tr>
      <w:tr w:rsidR="00653205" w:rsidRPr="00E05A64" w14:paraId="5AB2A136" w14:textId="77777777" w:rsidTr="00A90DE7">
        <w:trPr>
          <w:cantSplit/>
          <w:trHeight w:val="372"/>
          <w:jc w:val="center"/>
        </w:trPr>
        <w:tc>
          <w:tcPr>
            <w:tcW w:w="628" w:type="dxa"/>
          </w:tcPr>
          <w:p w14:paraId="3DC9558A"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35</w:t>
            </w:r>
          </w:p>
        </w:tc>
        <w:tc>
          <w:tcPr>
            <w:tcW w:w="4174" w:type="dxa"/>
          </w:tcPr>
          <w:p w14:paraId="6FE358A3" w14:textId="77777777" w:rsidR="00653205" w:rsidRDefault="00653205" w:rsidP="00A90DE7">
            <w:pPr>
              <w:spacing w:after="0" w:line="240" w:lineRule="auto"/>
              <w:rPr>
                <w:rFonts w:ascii="Tahoma" w:hAnsi="Tahoma" w:cs="Tahoma"/>
                <w:sz w:val="24"/>
                <w:szCs w:val="24"/>
              </w:rPr>
            </w:pPr>
            <w:r>
              <w:rPr>
                <w:rFonts w:ascii="Tahoma" w:hAnsi="Tahoma" w:cs="Tahoma"/>
                <w:sz w:val="24"/>
                <w:szCs w:val="24"/>
              </w:rPr>
              <w:t>Rajnish Sharma, Additional RCS</w:t>
            </w:r>
          </w:p>
        </w:tc>
        <w:tc>
          <w:tcPr>
            <w:tcW w:w="4553" w:type="dxa"/>
            <w:gridSpan w:val="2"/>
          </w:tcPr>
          <w:p w14:paraId="7FCC4651" w14:textId="77777777" w:rsidR="00653205" w:rsidRDefault="00653205" w:rsidP="00A90DE7">
            <w:pPr>
              <w:spacing w:after="0" w:line="240" w:lineRule="auto"/>
              <w:rPr>
                <w:rFonts w:ascii="Tahoma" w:hAnsi="Tahoma" w:cs="Tahoma"/>
                <w:sz w:val="24"/>
                <w:szCs w:val="24"/>
              </w:rPr>
            </w:pPr>
            <w:r w:rsidRPr="00E05A64">
              <w:rPr>
                <w:rFonts w:ascii="Tahoma" w:hAnsi="Tahoma" w:cs="Tahoma"/>
                <w:sz w:val="24"/>
                <w:szCs w:val="24"/>
              </w:rPr>
              <w:t>Registrar Coops. Pb</w:t>
            </w:r>
          </w:p>
        </w:tc>
      </w:tr>
      <w:tr w:rsidR="00653205" w:rsidRPr="00E05A64" w14:paraId="07504719" w14:textId="77777777" w:rsidTr="00A90DE7">
        <w:trPr>
          <w:cantSplit/>
          <w:trHeight w:val="372"/>
          <w:jc w:val="center"/>
        </w:trPr>
        <w:tc>
          <w:tcPr>
            <w:tcW w:w="628" w:type="dxa"/>
          </w:tcPr>
          <w:p w14:paraId="11DF8457"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36</w:t>
            </w:r>
          </w:p>
        </w:tc>
        <w:tc>
          <w:tcPr>
            <w:tcW w:w="4174" w:type="dxa"/>
          </w:tcPr>
          <w:p w14:paraId="46E4AA6A" w14:textId="77777777" w:rsidR="00653205" w:rsidRDefault="00653205" w:rsidP="00A90DE7">
            <w:pPr>
              <w:spacing w:after="0" w:line="240" w:lineRule="auto"/>
              <w:rPr>
                <w:rFonts w:ascii="Tahoma" w:hAnsi="Tahoma" w:cs="Tahoma"/>
                <w:sz w:val="24"/>
                <w:szCs w:val="24"/>
              </w:rPr>
            </w:pPr>
            <w:r>
              <w:rPr>
                <w:rFonts w:ascii="Tahoma" w:hAnsi="Tahoma" w:cs="Tahoma"/>
                <w:sz w:val="24"/>
                <w:szCs w:val="24"/>
              </w:rPr>
              <w:t>Sunil Kumar, Accountant</w:t>
            </w:r>
          </w:p>
        </w:tc>
        <w:tc>
          <w:tcPr>
            <w:tcW w:w="4553" w:type="dxa"/>
            <w:gridSpan w:val="2"/>
          </w:tcPr>
          <w:p w14:paraId="4D6A6FCF" w14:textId="77777777" w:rsidR="00653205" w:rsidRPr="00E05A64" w:rsidRDefault="00653205" w:rsidP="00A90DE7">
            <w:pPr>
              <w:spacing w:after="0" w:line="240" w:lineRule="auto"/>
              <w:rPr>
                <w:rFonts w:ascii="Tahoma" w:hAnsi="Tahoma" w:cs="Tahoma"/>
                <w:sz w:val="24"/>
                <w:szCs w:val="24"/>
              </w:rPr>
            </w:pPr>
            <w:r>
              <w:rPr>
                <w:rFonts w:ascii="Tahoma" w:hAnsi="Tahoma" w:cs="Tahoma"/>
                <w:sz w:val="24"/>
                <w:szCs w:val="24"/>
              </w:rPr>
              <w:t>PSLSA</w:t>
            </w:r>
          </w:p>
        </w:tc>
      </w:tr>
      <w:tr w:rsidR="00653205" w:rsidRPr="009F3435" w14:paraId="59BB958C" w14:textId="77777777" w:rsidTr="00A90DE7">
        <w:trPr>
          <w:cantSplit/>
          <w:trHeight w:val="372"/>
          <w:jc w:val="center"/>
        </w:trPr>
        <w:tc>
          <w:tcPr>
            <w:tcW w:w="628" w:type="dxa"/>
          </w:tcPr>
          <w:p w14:paraId="2DC436F7" w14:textId="77777777" w:rsidR="00653205" w:rsidRPr="009F3435" w:rsidRDefault="00653205" w:rsidP="00A90DE7">
            <w:pPr>
              <w:spacing w:after="0" w:line="240" w:lineRule="auto"/>
              <w:rPr>
                <w:rFonts w:ascii="Tahoma" w:hAnsi="Tahoma" w:cs="Tahoma"/>
                <w:sz w:val="24"/>
                <w:szCs w:val="24"/>
              </w:rPr>
            </w:pPr>
          </w:p>
        </w:tc>
        <w:tc>
          <w:tcPr>
            <w:tcW w:w="4174" w:type="dxa"/>
          </w:tcPr>
          <w:p w14:paraId="5B7D7400" w14:textId="77777777" w:rsidR="00653205" w:rsidRPr="009F3435" w:rsidRDefault="00653205" w:rsidP="00A90DE7">
            <w:pPr>
              <w:spacing w:after="0" w:line="240" w:lineRule="auto"/>
              <w:rPr>
                <w:rFonts w:ascii="Tahoma" w:hAnsi="Tahoma" w:cs="Tahoma"/>
                <w:sz w:val="24"/>
                <w:szCs w:val="24"/>
              </w:rPr>
            </w:pPr>
            <w:r w:rsidRPr="009F3435">
              <w:rPr>
                <w:rFonts w:ascii="Tahoma" w:hAnsi="Tahoma" w:cs="Tahoma"/>
                <w:b/>
                <w:bCs/>
                <w:sz w:val="24"/>
                <w:szCs w:val="24"/>
              </w:rPr>
              <w:t>Banks (</w:t>
            </w:r>
            <w:r w:rsidRPr="009F3435">
              <w:rPr>
                <w:rFonts w:ascii="Tahoma" w:hAnsi="Tahoma" w:cs="Tahoma"/>
                <w:b/>
                <w:sz w:val="24"/>
                <w:szCs w:val="24"/>
              </w:rPr>
              <w:t>Shri/Madam)</w:t>
            </w:r>
          </w:p>
        </w:tc>
        <w:tc>
          <w:tcPr>
            <w:tcW w:w="4553" w:type="dxa"/>
            <w:gridSpan w:val="2"/>
          </w:tcPr>
          <w:p w14:paraId="76D80EC5" w14:textId="77777777" w:rsidR="00653205" w:rsidRPr="009F3435" w:rsidRDefault="00653205" w:rsidP="00A90DE7">
            <w:pPr>
              <w:spacing w:after="0" w:line="240" w:lineRule="auto"/>
              <w:rPr>
                <w:rFonts w:ascii="Tahoma" w:hAnsi="Tahoma" w:cs="Tahoma"/>
                <w:sz w:val="24"/>
                <w:szCs w:val="24"/>
                <w:lang w:val="de-DE"/>
              </w:rPr>
            </w:pPr>
          </w:p>
        </w:tc>
      </w:tr>
      <w:tr w:rsidR="00653205" w14:paraId="0B24E9E8" w14:textId="77777777" w:rsidTr="00A90DE7">
        <w:trPr>
          <w:cantSplit/>
          <w:trHeight w:val="394"/>
          <w:jc w:val="center"/>
        </w:trPr>
        <w:tc>
          <w:tcPr>
            <w:tcW w:w="628" w:type="dxa"/>
          </w:tcPr>
          <w:p w14:paraId="0C6510FA" w14:textId="77777777" w:rsidR="00653205" w:rsidRPr="009F3435" w:rsidRDefault="00653205" w:rsidP="00A90DE7">
            <w:pPr>
              <w:spacing w:after="0" w:line="240" w:lineRule="auto"/>
              <w:jc w:val="center"/>
              <w:rPr>
                <w:rFonts w:ascii="Tahoma" w:hAnsi="Tahoma" w:cs="Tahoma"/>
                <w:sz w:val="24"/>
                <w:szCs w:val="24"/>
              </w:rPr>
            </w:pPr>
            <w:r>
              <w:rPr>
                <w:rFonts w:ascii="Tahoma" w:hAnsi="Tahoma" w:cs="Tahoma"/>
                <w:sz w:val="24"/>
                <w:szCs w:val="24"/>
              </w:rPr>
              <w:t>37</w:t>
            </w:r>
          </w:p>
        </w:tc>
        <w:tc>
          <w:tcPr>
            <w:tcW w:w="4174" w:type="dxa"/>
            <w:vAlign w:val="bottom"/>
          </w:tcPr>
          <w:p w14:paraId="1C48F6A1" w14:textId="77777777" w:rsidR="00653205" w:rsidRPr="0068563A" w:rsidRDefault="00653205" w:rsidP="00A90DE7">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Sumit Phakka</w:t>
            </w:r>
            <w:r>
              <w:rPr>
                <w:rFonts w:ascii="Arial" w:hAnsi="Arial" w:cs="Arial"/>
                <w:color w:val="000000"/>
                <w:sz w:val="24"/>
                <w:szCs w:val="24"/>
                <w:lang w:bidi="ar-SA"/>
              </w:rPr>
              <w:t xml:space="preserve"> ,GM</w:t>
            </w:r>
          </w:p>
        </w:tc>
        <w:tc>
          <w:tcPr>
            <w:tcW w:w="4553" w:type="dxa"/>
            <w:gridSpan w:val="2"/>
            <w:vAlign w:val="bottom"/>
          </w:tcPr>
          <w:p w14:paraId="362A2D9E" w14:textId="77777777" w:rsidR="00653205" w:rsidRDefault="00653205" w:rsidP="00A90DE7">
            <w:pPr>
              <w:rPr>
                <w:rFonts w:ascii="Arial" w:hAnsi="Arial" w:cs="Arial"/>
                <w:color w:val="000000"/>
              </w:rPr>
            </w:pPr>
            <w:r>
              <w:rPr>
                <w:rFonts w:ascii="Arial" w:hAnsi="Arial" w:cs="Arial"/>
                <w:color w:val="000000"/>
              </w:rPr>
              <w:t>STATE BANK OF INDIA</w:t>
            </w:r>
          </w:p>
        </w:tc>
      </w:tr>
      <w:tr w:rsidR="00653205" w14:paraId="44D47219" w14:textId="77777777" w:rsidTr="00A90DE7">
        <w:trPr>
          <w:cantSplit/>
          <w:trHeight w:val="332"/>
          <w:jc w:val="center"/>
        </w:trPr>
        <w:tc>
          <w:tcPr>
            <w:tcW w:w="628" w:type="dxa"/>
          </w:tcPr>
          <w:p w14:paraId="222E2527" w14:textId="77777777" w:rsidR="00653205" w:rsidRPr="009F3435" w:rsidRDefault="00653205" w:rsidP="00A90DE7">
            <w:pPr>
              <w:spacing w:after="0" w:line="240" w:lineRule="auto"/>
              <w:jc w:val="center"/>
              <w:rPr>
                <w:rFonts w:ascii="Tahoma" w:hAnsi="Tahoma" w:cs="Tahoma"/>
                <w:sz w:val="24"/>
                <w:szCs w:val="24"/>
              </w:rPr>
            </w:pPr>
            <w:r>
              <w:rPr>
                <w:rFonts w:ascii="Tahoma" w:hAnsi="Tahoma" w:cs="Tahoma"/>
                <w:sz w:val="24"/>
                <w:szCs w:val="24"/>
              </w:rPr>
              <w:t>38</w:t>
            </w:r>
          </w:p>
        </w:tc>
        <w:tc>
          <w:tcPr>
            <w:tcW w:w="4174" w:type="dxa"/>
            <w:vAlign w:val="bottom"/>
          </w:tcPr>
          <w:p w14:paraId="5F5401AA" w14:textId="77777777" w:rsidR="00653205" w:rsidRPr="0068563A" w:rsidRDefault="00653205" w:rsidP="00A90DE7">
            <w:pPr>
              <w:spacing w:after="0" w:line="240" w:lineRule="auto"/>
              <w:rPr>
                <w:rFonts w:ascii="Arial" w:hAnsi="Arial" w:cs="Arial"/>
                <w:color w:val="000000"/>
                <w:sz w:val="24"/>
                <w:szCs w:val="24"/>
                <w:lang w:bidi="ar-SA"/>
              </w:rPr>
            </w:pPr>
            <w:r>
              <w:rPr>
                <w:rFonts w:ascii="Arial" w:hAnsi="Arial" w:cs="Arial"/>
                <w:color w:val="000000"/>
                <w:sz w:val="24"/>
                <w:szCs w:val="24"/>
                <w:lang w:bidi="ar-SA"/>
              </w:rPr>
              <w:t>Anil Dewani, DGM</w:t>
            </w:r>
          </w:p>
        </w:tc>
        <w:tc>
          <w:tcPr>
            <w:tcW w:w="4553" w:type="dxa"/>
            <w:gridSpan w:val="2"/>
            <w:vAlign w:val="bottom"/>
          </w:tcPr>
          <w:p w14:paraId="34D0AEF3"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STATE BANK OF INDIA</w:t>
            </w:r>
          </w:p>
        </w:tc>
      </w:tr>
      <w:tr w:rsidR="00653205" w14:paraId="2C740EB6" w14:textId="77777777" w:rsidTr="00A90DE7">
        <w:trPr>
          <w:cantSplit/>
          <w:trHeight w:val="332"/>
          <w:jc w:val="center"/>
        </w:trPr>
        <w:tc>
          <w:tcPr>
            <w:tcW w:w="628" w:type="dxa"/>
          </w:tcPr>
          <w:p w14:paraId="252A1069" w14:textId="77777777" w:rsidR="00653205" w:rsidRPr="009F3435" w:rsidRDefault="00653205" w:rsidP="00A90DE7">
            <w:pPr>
              <w:spacing w:after="0" w:line="240" w:lineRule="auto"/>
              <w:jc w:val="center"/>
              <w:rPr>
                <w:rFonts w:ascii="Tahoma" w:hAnsi="Tahoma" w:cs="Tahoma"/>
                <w:sz w:val="24"/>
                <w:szCs w:val="24"/>
              </w:rPr>
            </w:pPr>
            <w:r>
              <w:rPr>
                <w:rFonts w:ascii="Tahoma" w:hAnsi="Tahoma" w:cs="Tahoma"/>
                <w:sz w:val="24"/>
                <w:szCs w:val="24"/>
              </w:rPr>
              <w:t>39</w:t>
            </w:r>
          </w:p>
        </w:tc>
        <w:tc>
          <w:tcPr>
            <w:tcW w:w="4174" w:type="dxa"/>
            <w:vAlign w:val="bottom"/>
          </w:tcPr>
          <w:p w14:paraId="59C45220" w14:textId="77777777" w:rsidR="00653205" w:rsidRPr="0068563A" w:rsidRDefault="00653205" w:rsidP="00A90DE7">
            <w:pPr>
              <w:spacing w:after="0" w:line="240" w:lineRule="auto"/>
              <w:rPr>
                <w:rFonts w:ascii="Arial" w:hAnsi="Arial" w:cs="Arial"/>
                <w:color w:val="000000"/>
                <w:sz w:val="24"/>
                <w:szCs w:val="24"/>
                <w:lang w:bidi="ar-SA"/>
              </w:rPr>
            </w:pPr>
            <w:r>
              <w:rPr>
                <w:rFonts w:ascii="Arial" w:hAnsi="Arial" w:cs="Arial"/>
                <w:color w:val="000000"/>
                <w:sz w:val="24"/>
                <w:szCs w:val="24"/>
                <w:lang w:bidi="ar-SA"/>
              </w:rPr>
              <w:t>Parveen Nagpal, AGM</w:t>
            </w:r>
          </w:p>
        </w:tc>
        <w:tc>
          <w:tcPr>
            <w:tcW w:w="4553" w:type="dxa"/>
            <w:gridSpan w:val="2"/>
            <w:vAlign w:val="bottom"/>
          </w:tcPr>
          <w:p w14:paraId="5B8F887D"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STATE BANK OF INDIA</w:t>
            </w:r>
          </w:p>
        </w:tc>
      </w:tr>
      <w:tr w:rsidR="00653205" w14:paraId="55DB021B" w14:textId="77777777" w:rsidTr="00A90DE7">
        <w:trPr>
          <w:cantSplit/>
          <w:trHeight w:val="372"/>
          <w:jc w:val="center"/>
        </w:trPr>
        <w:tc>
          <w:tcPr>
            <w:tcW w:w="628" w:type="dxa"/>
          </w:tcPr>
          <w:p w14:paraId="7B6513C9"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40</w:t>
            </w:r>
          </w:p>
        </w:tc>
        <w:tc>
          <w:tcPr>
            <w:tcW w:w="4174" w:type="dxa"/>
            <w:vAlign w:val="center"/>
          </w:tcPr>
          <w:p w14:paraId="6FB504A5"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Dev Raj Barnwal, Regional Head</w:t>
            </w:r>
          </w:p>
          <w:p w14:paraId="0E802D3F" w14:textId="77777777" w:rsidR="00653205" w:rsidRPr="0068563A" w:rsidRDefault="00653205" w:rsidP="00A90DE7">
            <w:pPr>
              <w:spacing w:after="0" w:line="240" w:lineRule="auto"/>
              <w:rPr>
                <w:rFonts w:ascii="Arial" w:hAnsi="Arial" w:cs="Arial"/>
                <w:color w:val="000000"/>
                <w:sz w:val="24"/>
                <w:szCs w:val="24"/>
                <w:lang w:bidi="ar-SA"/>
              </w:rPr>
            </w:pPr>
          </w:p>
        </w:tc>
        <w:tc>
          <w:tcPr>
            <w:tcW w:w="4553" w:type="dxa"/>
            <w:gridSpan w:val="2"/>
            <w:vAlign w:val="bottom"/>
          </w:tcPr>
          <w:p w14:paraId="665494BD"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BANK OF BARODA</w:t>
            </w:r>
          </w:p>
        </w:tc>
      </w:tr>
      <w:tr w:rsidR="00653205" w14:paraId="347BDAEA" w14:textId="77777777" w:rsidTr="00A90DE7">
        <w:trPr>
          <w:cantSplit/>
          <w:trHeight w:val="372"/>
          <w:jc w:val="center"/>
        </w:trPr>
        <w:tc>
          <w:tcPr>
            <w:tcW w:w="628" w:type="dxa"/>
          </w:tcPr>
          <w:p w14:paraId="4DECB1C8" w14:textId="77777777" w:rsidR="00653205" w:rsidRPr="009F3435" w:rsidRDefault="00653205" w:rsidP="00A90DE7">
            <w:pPr>
              <w:spacing w:after="0" w:line="240" w:lineRule="auto"/>
              <w:jc w:val="center"/>
              <w:rPr>
                <w:rFonts w:ascii="Tahoma" w:hAnsi="Tahoma" w:cs="Tahoma"/>
                <w:sz w:val="24"/>
                <w:szCs w:val="24"/>
              </w:rPr>
            </w:pPr>
            <w:r>
              <w:rPr>
                <w:rFonts w:ascii="Tahoma" w:hAnsi="Tahoma" w:cs="Tahoma"/>
                <w:sz w:val="24"/>
                <w:szCs w:val="24"/>
              </w:rPr>
              <w:t>41</w:t>
            </w:r>
          </w:p>
        </w:tc>
        <w:tc>
          <w:tcPr>
            <w:tcW w:w="4174" w:type="dxa"/>
            <w:vAlign w:val="bottom"/>
          </w:tcPr>
          <w:p w14:paraId="0C6D15AF" w14:textId="77777777" w:rsidR="00653205" w:rsidRPr="008F3FCA" w:rsidRDefault="00653205" w:rsidP="00A90DE7">
            <w:pPr>
              <w:rPr>
                <w:rFonts w:ascii="Arial" w:hAnsi="Arial" w:cs="Arial"/>
                <w:color w:val="000000"/>
                <w:sz w:val="24"/>
                <w:szCs w:val="24"/>
                <w:lang w:bidi="ar-SA"/>
              </w:rPr>
            </w:pPr>
            <w:r>
              <w:rPr>
                <w:rFonts w:ascii="Arial" w:hAnsi="Arial" w:cs="Arial"/>
                <w:color w:val="000000"/>
                <w:sz w:val="24"/>
                <w:szCs w:val="24"/>
                <w:lang w:bidi="ar-SA"/>
              </w:rPr>
              <w:t>J B Arya, AGM</w:t>
            </w:r>
          </w:p>
        </w:tc>
        <w:tc>
          <w:tcPr>
            <w:tcW w:w="4553" w:type="dxa"/>
            <w:gridSpan w:val="2"/>
            <w:vAlign w:val="bottom"/>
          </w:tcPr>
          <w:p w14:paraId="4FE58DC0"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BANK OF INDIA</w:t>
            </w:r>
          </w:p>
        </w:tc>
      </w:tr>
      <w:tr w:rsidR="00653205" w14:paraId="216EF76B" w14:textId="77777777" w:rsidTr="00A90DE7">
        <w:trPr>
          <w:cantSplit/>
          <w:trHeight w:val="372"/>
          <w:jc w:val="center"/>
        </w:trPr>
        <w:tc>
          <w:tcPr>
            <w:tcW w:w="628" w:type="dxa"/>
          </w:tcPr>
          <w:p w14:paraId="0E8A0686" w14:textId="77777777" w:rsidR="00653205" w:rsidRPr="009F3435" w:rsidRDefault="00653205" w:rsidP="00A90DE7">
            <w:pPr>
              <w:spacing w:after="0" w:line="240" w:lineRule="auto"/>
              <w:jc w:val="center"/>
              <w:rPr>
                <w:rFonts w:ascii="Tahoma" w:hAnsi="Tahoma" w:cs="Tahoma"/>
                <w:sz w:val="24"/>
                <w:szCs w:val="24"/>
              </w:rPr>
            </w:pPr>
            <w:r>
              <w:rPr>
                <w:rFonts w:ascii="Tahoma" w:hAnsi="Tahoma" w:cs="Tahoma"/>
                <w:sz w:val="24"/>
                <w:szCs w:val="24"/>
              </w:rPr>
              <w:t>42</w:t>
            </w:r>
          </w:p>
        </w:tc>
        <w:tc>
          <w:tcPr>
            <w:tcW w:w="4174" w:type="dxa"/>
            <w:vAlign w:val="bottom"/>
          </w:tcPr>
          <w:p w14:paraId="6028E90B" w14:textId="77777777" w:rsidR="00653205" w:rsidRPr="0068563A" w:rsidRDefault="00653205" w:rsidP="00A90DE7">
            <w:pPr>
              <w:spacing w:after="0" w:line="240" w:lineRule="auto"/>
              <w:rPr>
                <w:rFonts w:ascii="Arial" w:hAnsi="Arial" w:cs="Arial"/>
                <w:color w:val="000000"/>
                <w:sz w:val="24"/>
                <w:szCs w:val="24"/>
                <w:lang w:bidi="ar-SA"/>
              </w:rPr>
            </w:pPr>
            <w:r>
              <w:rPr>
                <w:rFonts w:ascii="Arial" w:hAnsi="Arial" w:cs="Arial"/>
                <w:color w:val="000000"/>
                <w:sz w:val="24"/>
                <w:szCs w:val="24"/>
                <w:lang w:bidi="ar-SA"/>
              </w:rPr>
              <w:t>Ravi Jain, Dy. Zonal Manager</w:t>
            </w:r>
          </w:p>
        </w:tc>
        <w:tc>
          <w:tcPr>
            <w:tcW w:w="4553" w:type="dxa"/>
            <w:gridSpan w:val="2"/>
            <w:vAlign w:val="bottom"/>
          </w:tcPr>
          <w:p w14:paraId="1C8124D6"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BANK OF MAHARASHTRA</w:t>
            </w:r>
          </w:p>
        </w:tc>
      </w:tr>
      <w:tr w:rsidR="00653205" w14:paraId="776C371E" w14:textId="77777777" w:rsidTr="00A90DE7">
        <w:trPr>
          <w:cantSplit/>
          <w:trHeight w:val="407"/>
          <w:jc w:val="center"/>
        </w:trPr>
        <w:tc>
          <w:tcPr>
            <w:tcW w:w="628" w:type="dxa"/>
          </w:tcPr>
          <w:p w14:paraId="391676E6" w14:textId="77777777" w:rsidR="00653205" w:rsidRPr="009F3435" w:rsidRDefault="00653205" w:rsidP="00A90DE7">
            <w:pPr>
              <w:spacing w:after="0" w:line="240" w:lineRule="auto"/>
              <w:jc w:val="center"/>
              <w:rPr>
                <w:rFonts w:ascii="Tahoma" w:hAnsi="Tahoma" w:cs="Tahoma"/>
                <w:sz w:val="24"/>
                <w:szCs w:val="24"/>
              </w:rPr>
            </w:pPr>
            <w:r>
              <w:rPr>
                <w:rFonts w:ascii="Tahoma" w:hAnsi="Tahoma" w:cs="Tahoma"/>
                <w:sz w:val="24"/>
                <w:szCs w:val="24"/>
              </w:rPr>
              <w:t>43</w:t>
            </w:r>
          </w:p>
        </w:tc>
        <w:tc>
          <w:tcPr>
            <w:tcW w:w="4174" w:type="dxa"/>
            <w:vAlign w:val="center"/>
          </w:tcPr>
          <w:p w14:paraId="2DDC23C8" w14:textId="77777777" w:rsidR="00653205" w:rsidRPr="0068563A" w:rsidRDefault="00653205" w:rsidP="00A90DE7">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Salina Goyal</w:t>
            </w:r>
            <w:r>
              <w:rPr>
                <w:rFonts w:ascii="Arial" w:hAnsi="Arial" w:cs="Arial"/>
                <w:color w:val="000000"/>
                <w:sz w:val="24"/>
                <w:szCs w:val="24"/>
                <w:lang w:bidi="ar-SA"/>
              </w:rPr>
              <w:t xml:space="preserve"> ,GM</w:t>
            </w:r>
          </w:p>
        </w:tc>
        <w:tc>
          <w:tcPr>
            <w:tcW w:w="4553" w:type="dxa"/>
            <w:gridSpan w:val="2"/>
            <w:vAlign w:val="bottom"/>
          </w:tcPr>
          <w:p w14:paraId="71557B68"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CANARA BANK</w:t>
            </w:r>
          </w:p>
        </w:tc>
      </w:tr>
      <w:tr w:rsidR="00653205" w14:paraId="179D6B78" w14:textId="77777777" w:rsidTr="00A90DE7">
        <w:trPr>
          <w:cantSplit/>
          <w:trHeight w:val="407"/>
          <w:jc w:val="center"/>
        </w:trPr>
        <w:tc>
          <w:tcPr>
            <w:tcW w:w="628" w:type="dxa"/>
          </w:tcPr>
          <w:p w14:paraId="0D8B814C" w14:textId="77777777" w:rsidR="00653205" w:rsidRPr="009F3435" w:rsidRDefault="00653205" w:rsidP="00A90DE7">
            <w:pPr>
              <w:spacing w:after="0" w:line="240" w:lineRule="auto"/>
              <w:jc w:val="center"/>
              <w:rPr>
                <w:rFonts w:ascii="Tahoma" w:hAnsi="Tahoma" w:cs="Tahoma"/>
                <w:sz w:val="24"/>
                <w:szCs w:val="24"/>
              </w:rPr>
            </w:pPr>
            <w:r>
              <w:rPr>
                <w:rFonts w:ascii="Tahoma" w:hAnsi="Tahoma" w:cs="Tahoma"/>
                <w:sz w:val="24"/>
                <w:szCs w:val="24"/>
              </w:rPr>
              <w:t>44</w:t>
            </w:r>
          </w:p>
        </w:tc>
        <w:tc>
          <w:tcPr>
            <w:tcW w:w="4174" w:type="dxa"/>
            <w:vAlign w:val="center"/>
          </w:tcPr>
          <w:p w14:paraId="3BEBFCC7" w14:textId="77777777" w:rsidR="00653205" w:rsidRPr="0068563A" w:rsidRDefault="00653205" w:rsidP="00A90DE7">
            <w:pPr>
              <w:spacing w:after="0" w:line="240" w:lineRule="auto"/>
              <w:rPr>
                <w:rFonts w:ascii="Arial" w:hAnsi="Arial" w:cs="Arial"/>
                <w:color w:val="000000"/>
                <w:sz w:val="24"/>
                <w:szCs w:val="24"/>
                <w:lang w:bidi="ar-SA"/>
              </w:rPr>
            </w:pPr>
            <w:r>
              <w:rPr>
                <w:rFonts w:ascii="Arial" w:hAnsi="Arial" w:cs="Arial"/>
                <w:color w:val="000000"/>
                <w:sz w:val="24"/>
                <w:szCs w:val="24"/>
                <w:lang w:bidi="ar-SA"/>
              </w:rPr>
              <w:t>S K Arora, Div. Manager</w:t>
            </w:r>
          </w:p>
        </w:tc>
        <w:tc>
          <w:tcPr>
            <w:tcW w:w="4553" w:type="dxa"/>
            <w:gridSpan w:val="2"/>
            <w:vAlign w:val="bottom"/>
          </w:tcPr>
          <w:p w14:paraId="674D32A9"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CANARA BANK</w:t>
            </w:r>
          </w:p>
        </w:tc>
      </w:tr>
      <w:tr w:rsidR="00653205" w14:paraId="5904D04F" w14:textId="77777777" w:rsidTr="00A90DE7">
        <w:trPr>
          <w:cantSplit/>
          <w:trHeight w:val="233"/>
          <w:jc w:val="center"/>
        </w:trPr>
        <w:tc>
          <w:tcPr>
            <w:tcW w:w="628" w:type="dxa"/>
          </w:tcPr>
          <w:p w14:paraId="0D30878E"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45</w:t>
            </w:r>
          </w:p>
        </w:tc>
        <w:tc>
          <w:tcPr>
            <w:tcW w:w="4174" w:type="dxa"/>
            <w:vAlign w:val="bottom"/>
          </w:tcPr>
          <w:p w14:paraId="19CD0577" w14:textId="77777777" w:rsidR="00653205" w:rsidRPr="0068563A" w:rsidRDefault="00653205" w:rsidP="00A90DE7">
            <w:pPr>
              <w:spacing w:after="0" w:line="240" w:lineRule="auto"/>
              <w:rPr>
                <w:rFonts w:ascii="Arial" w:hAnsi="Arial" w:cs="Arial"/>
                <w:color w:val="000000"/>
                <w:sz w:val="24"/>
                <w:szCs w:val="24"/>
                <w:lang w:bidi="ar-SA"/>
              </w:rPr>
            </w:pPr>
            <w:r>
              <w:rPr>
                <w:rFonts w:ascii="Arial" w:hAnsi="Arial" w:cs="Arial"/>
                <w:color w:val="000000"/>
                <w:sz w:val="24"/>
                <w:szCs w:val="24"/>
                <w:lang w:bidi="ar-SA"/>
              </w:rPr>
              <w:t>Abhishek Singh, AGM</w:t>
            </w:r>
          </w:p>
        </w:tc>
        <w:tc>
          <w:tcPr>
            <w:tcW w:w="4553" w:type="dxa"/>
            <w:gridSpan w:val="2"/>
            <w:vAlign w:val="bottom"/>
          </w:tcPr>
          <w:p w14:paraId="69576684"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UCO BANK</w:t>
            </w:r>
          </w:p>
        </w:tc>
      </w:tr>
      <w:tr w:rsidR="00653205" w14:paraId="536F9E92" w14:textId="77777777" w:rsidTr="00A90DE7">
        <w:trPr>
          <w:cantSplit/>
          <w:trHeight w:val="296"/>
          <w:jc w:val="center"/>
        </w:trPr>
        <w:tc>
          <w:tcPr>
            <w:tcW w:w="628" w:type="dxa"/>
          </w:tcPr>
          <w:p w14:paraId="28B8584B" w14:textId="77777777" w:rsidR="00653205" w:rsidRPr="009F3435" w:rsidRDefault="00653205" w:rsidP="00A90DE7">
            <w:pPr>
              <w:spacing w:after="0" w:line="240" w:lineRule="auto"/>
              <w:jc w:val="center"/>
              <w:rPr>
                <w:rFonts w:ascii="Tahoma" w:hAnsi="Tahoma" w:cs="Tahoma"/>
                <w:sz w:val="24"/>
                <w:szCs w:val="24"/>
              </w:rPr>
            </w:pPr>
            <w:r>
              <w:rPr>
                <w:rFonts w:ascii="Tahoma" w:hAnsi="Tahoma" w:cs="Tahoma"/>
                <w:sz w:val="24"/>
                <w:szCs w:val="24"/>
              </w:rPr>
              <w:t>46</w:t>
            </w:r>
          </w:p>
        </w:tc>
        <w:tc>
          <w:tcPr>
            <w:tcW w:w="4174" w:type="dxa"/>
            <w:vAlign w:val="bottom"/>
          </w:tcPr>
          <w:p w14:paraId="431FF6CF" w14:textId="77777777" w:rsidR="00653205" w:rsidRPr="0068563A" w:rsidRDefault="00653205" w:rsidP="00A90DE7">
            <w:pPr>
              <w:spacing w:after="0" w:line="240" w:lineRule="auto"/>
              <w:rPr>
                <w:rFonts w:ascii="Arial" w:hAnsi="Arial" w:cs="Arial"/>
                <w:color w:val="000000"/>
                <w:sz w:val="24"/>
                <w:szCs w:val="24"/>
                <w:lang w:bidi="ar-SA"/>
              </w:rPr>
            </w:pPr>
            <w:r w:rsidRPr="002A0C86">
              <w:rPr>
                <w:rFonts w:ascii="Arial" w:hAnsi="Arial" w:cs="Arial"/>
                <w:color w:val="000000"/>
                <w:sz w:val="24"/>
                <w:szCs w:val="24"/>
                <w:lang w:bidi="ar-SA"/>
              </w:rPr>
              <w:t>Ashni Kumar</w:t>
            </w:r>
            <w:r>
              <w:rPr>
                <w:rFonts w:ascii="Arial" w:hAnsi="Arial" w:cs="Arial"/>
                <w:color w:val="000000"/>
                <w:sz w:val="24"/>
                <w:szCs w:val="24"/>
                <w:lang w:bidi="ar-SA"/>
              </w:rPr>
              <w:t>, DGM</w:t>
            </w:r>
          </w:p>
        </w:tc>
        <w:tc>
          <w:tcPr>
            <w:tcW w:w="4553" w:type="dxa"/>
            <w:gridSpan w:val="2"/>
            <w:vAlign w:val="bottom"/>
          </w:tcPr>
          <w:p w14:paraId="3C4C3A91"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PUNJAB &amp; SIND BANK</w:t>
            </w:r>
          </w:p>
        </w:tc>
      </w:tr>
      <w:tr w:rsidR="00653205" w14:paraId="5E640F4B" w14:textId="77777777" w:rsidTr="00A90DE7">
        <w:trPr>
          <w:cantSplit/>
          <w:trHeight w:val="179"/>
          <w:jc w:val="center"/>
        </w:trPr>
        <w:tc>
          <w:tcPr>
            <w:tcW w:w="628" w:type="dxa"/>
          </w:tcPr>
          <w:p w14:paraId="7C233555"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47</w:t>
            </w:r>
          </w:p>
        </w:tc>
        <w:tc>
          <w:tcPr>
            <w:tcW w:w="4174" w:type="dxa"/>
            <w:vAlign w:val="center"/>
          </w:tcPr>
          <w:p w14:paraId="6DC1E61A" w14:textId="77777777" w:rsidR="00653205" w:rsidRPr="008F3FCA" w:rsidRDefault="00653205" w:rsidP="00A90DE7">
            <w:pPr>
              <w:rPr>
                <w:rFonts w:ascii="Arial" w:hAnsi="Arial" w:cs="Arial"/>
                <w:color w:val="000000"/>
                <w:sz w:val="24"/>
                <w:szCs w:val="24"/>
                <w:lang w:bidi="ar-SA"/>
              </w:rPr>
            </w:pPr>
            <w:r>
              <w:rPr>
                <w:rFonts w:ascii="Arial" w:hAnsi="Arial" w:cs="Arial"/>
                <w:color w:val="000000"/>
                <w:sz w:val="24"/>
                <w:szCs w:val="24"/>
                <w:lang w:bidi="ar-SA"/>
              </w:rPr>
              <w:t>Joginder</w:t>
            </w:r>
            <w:r w:rsidRPr="008F3FCA">
              <w:rPr>
                <w:rFonts w:ascii="Arial" w:hAnsi="Arial" w:cs="Arial"/>
                <w:color w:val="000000"/>
                <w:sz w:val="24"/>
                <w:szCs w:val="24"/>
                <w:lang w:bidi="ar-SA"/>
              </w:rPr>
              <w:t xml:space="preserve"> Sandhu</w:t>
            </w:r>
            <w:r>
              <w:rPr>
                <w:rFonts w:ascii="Arial" w:hAnsi="Arial" w:cs="Arial"/>
                <w:color w:val="000000"/>
                <w:sz w:val="24"/>
                <w:szCs w:val="24"/>
                <w:lang w:bidi="ar-SA"/>
              </w:rPr>
              <w:t>, DGM</w:t>
            </w:r>
          </w:p>
        </w:tc>
        <w:tc>
          <w:tcPr>
            <w:tcW w:w="4553" w:type="dxa"/>
            <w:gridSpan w:val="2"/>
            <w:vAlign w:val="bottom"/>
          </w:tcPr>
          <w:p w14:paraId="42A566C3"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INDIAN BANK</w:t>
            </w:r>
          </w:p>
        </w:tc>
      </w:tr>
      <w:tr w:rsidR="00653205" w14:paraId="3435D126" w14:textId="77777777" w:rsidTr="00A90DE7">
        <w:trPr>
          <w:cantSplit/>
          <w:trHeight w:val="372"/>
          <w:jc w:val="center"/>
        </w:trPr>
        <w:tc>
          <w:tcPr>
            <w:tcW w:w="628" w:type="dxa"/>
          </w:tcPr>
          <w:p w14:paraId="3FABA2E3" w14:textId="77777777" w:rsidR="00653205" w:rsidRPr="009F3435" w:rsidRDefault="00653205" w:rsidP="00A90DE7">
            <w:pPr>
              <w:spacing w:after="0" w:line="240" w:lineRule="auto"/>
              <w:jc w:val="center"/>
              <w:rPr>
                <w:rFonts w:ascii="Tahoma" w:hAnsi="Tahoma" w:cs="Tahoma"/>
                <w:sz w:val="24"/>
                <w:szCs w:val="24"/>
              </w:rPr>
            </w:pPr>
            <w:r>
              <w:rPr>
                <w:rFonts w:ascii="Tahoma" w:hAnsi="Tahoma" w:cs="Tahoma"/>
                <w:sz w:val="24"/>
                <w:szCs w:val="24"/>
              </w:rPr>
              <w:t>48</w:t>
            </w:r>
          </w:p>
        </w:tc>
        <w:tc>
          <w:tcPr>
            <w:tcW w:w="4174" w:type="dxa"/>
            <w:vAlign w:val="center"/>
          </w:tcPr>
          <w:p w14:paraId="3694B4DC"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D K Puri, A</w:t>
            </w:r>
            <w:r>
              <w:rPr>
                <w:rFonts w:ascii="Arial" w:hAnsi="Arial" w:cs="Arial"/>
                <w:color w:val="000000"/>
                <w:sz w:val="24"/>
                <w:szCs w:val="24"/>
                <w:lang w:bidi="ar-SA"/>
              </w:rPr>
              <w:t>GM</w:t>
            </w:r>
          </w:p>
        </w:tc>
        <w:tc>
          <w:tcPr>
            <w:tcW w:w="4553" w:type="dxa"/>
            <w:gridSpan w:val="2"/>
            <w:vAlign w:val="bottom"/>
          </w:tcPr>
          <w:p w14:paraId="01EB1FF6"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INDIAN OVERSEAS BANK</w:t>
            </w:r>
          </w:p>
        </w:tc>
      </w:tr>
      <w:tr w:rsidR="00653205" w14:paraId="5F54DD31" w14:textId="77777777" w:rsidTr="00A90DE7">
        <w:trPr>
          <w:cantSplit/>
          <w:trHeight w:val="372"/>
          <w:jc w:val="center"/>
        </w:trPr>
        <w:tc>
          <w:tcPr>
            <w:tcW w:w="628" w:type="dxa"/>
          </w:tcPr>
          <w:p w14:paraId="0FA55BCD"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49</w:t>
            </w:r>
          </w:p>
        </w:tc>
        <w:tc>
          <w:tcPr>
            <w:tcW w:w="4174" w:type="dxa"/>
            <w:vAlign w:val="center"/>
          </w:tcPr>
          <w:p w14:paraId="55BF8C68" w14:textId="77777777" w:rsidR="00653205" w:rsidRPr="008F3FCA" w:rsidRDefault="00653205" w:rsidP="00A90DE7">
            <w:pPr>
              <w:rPr>
                <w:rFonts w:ascii="Arial" w:hAnsi="Arial" w:cs="Arial"/>
                <w:color w:val="000000"/>
                <w:sz w:val="24"/>
                <w:szCs w:val="24"/>
                <w:lang w:bidi="ar-SA"/>
              </w:rPr>
            </w:pPr>
            <w:r>
              <w:rPr>
                <w:rFonts w:ascii="Arial" w:hAnsi="Arial" w:cs="Arial"/>
                <w:color w:val="000000"/>
                <w:sz w:val="24"/>
                <w:szCs w:val="24"/>
                <w:lang w:bidi="ar-SA"/>
              </w:rPr>
              <w:t>Poppy Sharma, GM</w:t>
            </w:r>
          </w:p>
        </w:tc>
        <w:tc>
          <w:tcPr>
            <w:tcW w:w="4553" w:type="dxa"/>
            <w:gridSpan w:val="2"/>
            <w:vAlign w:val="bottom"/>
          </w:tcPr>
          <w:p w14:paraId="307A4FD1"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CENTRAL BANK OF INDIA</w:t>
            </w:r>
          </w:p>
        </w:tc>
      </w:tr>
      <w:tr w:rsidR="00653205" w14:paraId="298D5DF7" w14:textId="77777777" w:rsidTr="00A90DE7">
        <w:trPr>
          <w:cantSplit/>
          <w:trHeight w:val="372"/>
          <w:jc w:val="center"/>
        </w:trPr>
        <w:tc>
          <w:tcPr>
            <w:tcW w:w="628" w:type="dxa"/>
          </w:tcPr>
          <w:p w14:paraId="55B67997"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50</w:t>
            </w:r>
          </w:p>
        </w:tc>
        <w:tc>
          <w:tcPr>
            <w:tcW w:w="4174" w:type="dxa"/>
            <w:vAlign w:val="center"/>
          </w:tcPr>
          <w:p w14:paraId="5463790F" w14:textId="77777777" w:rsidR="00653205" w:rsidRPr="008F3FCA" w:rsidRDefault="00653205" w:rsidP="00A90DE7">
            <w:pPr>
              <w:spacing w:after="0" w:line="240" w:lineRule="auto"/>
              <w:rPr>
                <w:rFonts w:ascii="Arial" w:hAnsi="Arial" w:cs="Arial"/>
                <w:color w:val="000000"/>
                <w:sz w:val="24"/>
                <w:szCs w:val="24"/>
                <w:lang w:bidi="ar-SA"/>
              </w:rPr>
            </w:pPr>
            <w:r>
              <w:rPr>
                <w:rFonts w:ascii="Arial" w:hAnsi="Arial" w:cs="Arial"/>
                <w:color w:val="000000"/>
                <w:sz w:val="24"/>
                <w:szCs w:val="24"/>
                <w:lang w:bidi="ar-SA"/>
              </w:rPr>
              <w:t>Archana, Manager</w:t>
            </w:r>
          </w:p>
        </w:tc>
        <w:tc>
          <w:tcPr>
            <w:tcW w:w="4553" w:type="dxa"/>
            <w:gridSpan w:val="2"/>
            <w:vAlign w:val="bottom"/>
          </w:tcPr>
          <w:p w14:paraId="0728212D"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CENTRAL BANK OF INDIA</w:t>
            </w:r>
          </w:p>
        </w:tc>
      </w:tr>
      <w:tr w:rsidR="00653205" w14:paraId="2CE563F0" w14:textId="77777777" w:rsidTr="00A90DE7">
        <w:trPr>
          <w:cantSplit/>
          <w:trHeight w:val="372"/>
          <w:jc w:val="center"/>
        </w:trPr>
        <w:tc>
          <w:tcPr>
            <w:tcW w:w="628" w:type="dxa"/>
          </w:tcPr>
          <w:p w14:paraId="2F5AA36D"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51</w:t>
            </w:r>
          </w:p>
        </w:tc>
        <w:tc>
          <w:tcPr>
            <w:tcW w:w="4174" w:type="dxa"/>
            <w:vAlign w:val="bottom"/>
          </w:tcPr>
          <w:p w14:paraId="433C4625" w14:textId="77777777" w:rsidR="00653205" w:rsidRPr="008F3FCA" w:rsidRDefault="00653205" w:rsidP="00A90DE7">
            <w:pPr>
              <w:rPr>
                <w:rFonts w:ascii="Arial" w:hAnsi="Arial" w:cs="Arial"/>
                <w:color w:val="000000"/>
                <w:sz w:val="24"/>
                <w:szCs w:val="24"/>
                <w:lang w:bidi="ar-SA"/>
              </w:rPr>
            </w:pPr>
            <w:r>
              <w:rPr>
                <w:rFonts w:ascii="Arial" w:hAnsi="Arial" w:cs="Arial"/>
                <w:color w:val="000000"/>
                <w:sz w:val="24"/>
                <w:szCs w:val="24"/>
                <w:lang w:bidi="ar-SA"/>
              </w:rPr>
              <w:t>Navneet Gupta</w:t>
            </w:r>
            <w:r w:rsidRPr="008F3FCA">
              <w:rPr>
                <w:rFonts w:ascii="Arial" w:hAnsi="Arial" w:cs="Arial"/>
                <w:color w:val="000000"/>
                <w:sz w:val="24"/>
                <w:szCs w:val="24"/>
                <w:lang w:bidi="ar-SA"/>
              </w:rPr>
              <w:t xml:space="preserve"> , </w:t>
            </w:r>
            <w:r>
              <w:rPr>
                <w:rFonts w:ascii="Arial" w:hAnsi="Arial" w:cs="Arial"/>
                <w:color w:val="000000"/>
                <w:sz w:val="24"/>
                <w:szCs w:val="24"/>
                <w:lang w:bidi="ar-SA"/>
              </w:rPr>
              <w:t>DGM</w:t>
            </w:r>
          </w:p>
        </w:tc>
        <w:tc>
          <w:tcPr>
            <w:tcW w:w="4553" w:type="dxa"/>
            <w:gridSpan w:val="2"/>
            <w:vAlign w:val="bottom"/>
          </w:tcPr>
          <w:p w14:paraId="7A5BC018"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UNION BANK OF INDIA</w:t>
            </w:r>
          </w:p>
        </w:tc>
      </w:tr>
      <w:tr w:rsidR="00653205" w14:paraId="16D2E6C3" w14:textId="77777777" w:rsidTr="00A90DE7">
        <w:trPr>
          <w:cantSplit/>
          <w:trHeight w:val="372"/>
          <w:jc w:val="center"/>
        </w:trPr>
        <w:tc>
          <w:tcPr>
            <w:tcW w:w="628" w:type="dxa"/>
          </w:tcPr>
          <w:p w14:paraId="7737B48B"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lastRenderedPageBreak/>
              <w:t>52</w:t>
            </w:r>
          </w:p>
        </w:tc>
        <w:tc>
          <w:tcPr>
            <w:tcW w:w="4174" w:type="dxa"/>
            <w:vAlign w:val="bottom"/>
          </w:tcPr>
          <w:p w14:paraId="2F1627D7" w14:textId="77777777" w:rsidR="00653205" w:rsidRDefault="00653205" w:rsidP="00A90DE7">
            <w:pPr>
              <w:rPr>
                <w:rFonts w:ascii="Arial" w:hAnsi="Arial" w:cs="Arial"/>
                <w:color w:val="000000"/>
                <w:sz w:val="24"/>
                <w:szCs w:val="24"/>
                <w:lang w:bidi="ar-SA"/>
              </w:rPr>
            </w:pPr>
            <w:r>
              <w:rPr>
                <w:rFonts w:ascii="Arial" w:hAnsi="Arial" w:cs="Arial"/>
                <w:color w:val="000000"/>
                <w:sz w:val="24"/>
                <w:szCs w:val="24"/>
                <w:lang w:bidi="ar-SA"/>
              </w:rPr>
              <w:t>Mohit Gupta, Senior Manager</w:t>
            </w:r>
          </w:p>
        </w:tc>
        <w:tc>
          <w:tcPr>
            <w:tcW w:w="4553" w:type="dxa"/>
            <w:gridSpan w:val="2"/>
            <w:vAlign w:val="bottom"/>
          </w:tcPr>
          <w:p w14:paraId="000339F4"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UNION BANK OF INDIA</w:t>
            </w:r>
          </w:p>
        </w:tc>
      </w:tr>
      <w:tr w:rsidR="00653205" w14:paraId="495DF5A7" w14:textId="77777777" w:rsidTr="00A90DE7">
        <w:trPr>
          <w:cantSplit/>
          <w:trHeight w:val="372"/>
          <w:jc w:val="center"/>
        </w:trPr>
        <w:tc>
          <w:tcPr>
            <w:tcW w:w="628" w:type="dxa"/>
          </w:tcPr>
          <w:p w14:paraId="33EB8542"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53</w:t>
            </w:r>
          </w:p>
        </w:tc>
        <w:tc>
          <w:tcPr>
            <w:tcW w:w="4174" w:type="dxa"/>
            <w:vAlign w:val="bottom"/>
          </w:tcPr>
          <w:p w14:paraId="6D64020A" w14:textId="77777777" w:rsidR="00653205" w:rsidRPr="0068563A" w:rsidRDefault="00653205" w:rsidP="00A90DE7">
            <w:pPr>
              <w:rPr>
                <w:rFonts w:ascii="Arial" w:hAnsi="Arial" w:cs="Arial"/>
                <w:color w:val="000000"/>
                <w:sz w:val="24"/>
                <w:szCs w:val="24"/>
                <w:lang w:bidi="ar-SA"/>
              </w:rPr>
            </w:pPr>
            <w:r>
              <w:rPr>
                <w:rFonts w:ascii="Arial" w:hAnsi="Arial" w:cs="Arial"/>
                <w:color w:val="000000"/>
                <w:sz w:val="24"/>
                <w:szCs w:val="24"/>
                <w:lang w:bidi="ar-SA"/>
              </w:rPr>
              <w:t>Ranjit Singh, GM</w:t>
            </w:r>
          </w:p>
        </w:tc>
        <w:tc>
          <w:tcPr>
            <w:tcW w:w="4553" w:type="dxa"/>
            <w:gridSpan w:val="2"/>
            <w:vAlign w:val="bottom"/>
          </w:tcPr>
          <w:p w14:paraId="30AF1FA6"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PB. STATE COOPERATIVE BANK</w:t>
            </w:r>
          </w:p>
        </w:tc>
      </w:tr>
      <w:tr w:rsidR="00653205" w14:paraId="6F35BC01" w14:textId="77777777" w:rsidTr="00A90D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34A5D30C"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54</w:t>
            </w:r>
          </w:p>
        </w:tc>
        <w:tc>
          <w:tcPr>
            <w:tcW w:w="4174" w:type="dxa"/>
            <w:tcBorders>
              <w:top w:val="single" w:sz="4" w:space="0" w:color="auto"/>
              <w:left w:val="single" w:sz="4" w:space="0" w:color="auto"/>
              <w:bottom w:val="single" w:sz="4" w:space="0" w:color="auto"/>
              <w:right w:val="single" w:sz="4" w:space="0" w:color="auto"/>
            </w:tcBorders>
            <w:vAlign w:val="center"/>
          </w:tcPr>
          <w:p w14:paraId="589E42DB" w14:textId="77777777" w:rsidR="00653205" w:rsidRPr="0068563A" w:rsidRDefault="00653205" w:rsidP="00A90DE7">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Sanjeev Kumar Dubey</w:t>
            </w:r>
            <w:r>
              <w:rPr>
                <w:rFonts w:ascii="Arial" w:hAnsi="Arial" w:cs="Arial"/>
                <w:color w:val="000000"/>
                <w:sz w:val="24"/>
                <w:szCs w:val="24"/>
                <w:lang w:bidi="ar-SA"/>
              </w:rPr>
              <w:t>,  Chairman</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4A77C10C"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PB. GRAMIN BANK</w:t>
            </w:r>
          </w:p>
        </w:tc>
      </w:tr>
      <w:tr w:rsidR="00653205" w14:paraId="3BAB127F" w14:textId="77777777" w:rsidTr="00A90D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7B7A599C"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55</w:t>
            </w:r>
          </w:p>
        </w:tc>
        <w:tc>
          <w:tcPr>
            <w:tcW w:w="4174" w:type="dxa"/>
            <w:tcBorders>
              <w:top w:val="single" w:sz="4" w:space="0" w:color="auto"/>
              <w:left w:val="single" w:sz="4" w:space="0" w:color="auto"/>
              <w:bottom w:val="single" w:sz="4" w:space="0" w:color="auto"/>
              <w:right w:val="single" w:sz="4" w:space="0" w:color="auto"/>
            </w:tcBorders>
            <w:vAlign w:val="center"/>
          </w:tcPr>
          <w:p w14:paraId="1FCCC191"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Harvinder Kapoor, Regional Head GSP</w:t>
            </w:r>
          </w:p>
          <w:p w14:paraId="0D2A8FF3" w14:textId="77777777" w:rsidR="00653205" w:rsidRPr="0068563A" w:rsidRDefault="00653205" w:rsidP="00A90DE7">
            <w:pPr>
              <w:spacing w:after="0" w:line="240" w:lineRule="auto"/>
              <w:rPr>
                <w:rFonts w:ascii="Arial" w:hAnsi="Arial" w:cs="Arial"/>
                <w:color w:val="000000"/>
                <w:sz w:val="24"/>
                <w:szCs w:val="24"/>
                <w:lang w:bidi="ar-SA"/>
              </w:rPr>
            </w:pP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34E12090"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HDFC BANK</w:t>
            </w:r>
          </w:p>
        </w:tc>
      </w:tr>
      <w:tr w:rsidR="00653205" w14:paraId="25C9DBB0" w14:textId="77777777" w:rsidTr="00A90D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2CF17857"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56</w:t>
            </w:r>
          </w:p>
        </w:tc>
        <w:tc>
          <w:tcPr>
            <w:tcW w:w="4174" w:type="dxa"/>
            <w:tcBorders>
              <w:top w:val="single" w:sz="4" w:space="0" w:color="auto"/>
              <w:left w:val="single" w:sz="4" w:space="0" w:color="auto"/>
              <w:bottom w:val="single" w:sz="4" w:space="0" w:color="auto"/>
              <w:right w:val="single" w:sz="4" w:space="0" w:color="auto"/>
            </w:tcBorders>
            <w:vAlign w:val="center"/>
          </w:tcPr>
          <w:p w14:paraId="46A27227"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Lalit Batra, RRH</w:t>
            </w:r>
          </w:p>
          <w:p w14:paraId="6102261F" w14:textId="77777777" w:rsidR="00653205" w:rsidRDefault="00653205" w:rsidP="00A90DE7">
            <w:pPr>
              <w:spacing w:after="0" w:line="240" w:lineRule="auto"/>
              <w:rPr>
                <w:rFonts w:ascii="Arial" w:hAnsi="Arial" w:cs="Arial"/>
                <w:color w:val="000000"/>
                <w:sz w:val="24"/>
                <w:szCs w:val="24"/>
                <w:lang w:bidi="ar-SA"/>
              </w:rPr>
            </w:pP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2A7D58F1"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HDFC BANK</w:t>
            </w:r>
          </w:p>
        </w:tc>
      </w:tr>
      <w:tr w:rsidR="00653205" w14:paraId="68C4B94A" w14:textId="77777777" w:rsidTr="00A90D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4BFDA303"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57</w:t>
            </w:r>
          </w:p>
        </w:tc>
        <w:tc>
          <w:tcPr>
            <w:tcW w:w="4174" w:type="dxa"/>
            <w:tcBorders>
              <w:top w:val="single" w:sz="4" w:space="0" w:color="auto"/>
              <w:left w:val="single" w:sz="4" w:space="0" w:color="auto"/>
              <w:bottom w:val="single" w:sz="4" w:space="0" w:color="auto"/>
              <w:right w:val="single" w:sz="4" w:space="0" w:color="auto"/>
            </w:tcBorders>
            <w:vAlign w:val="bottom"/>
          </w:tcPr>
          <w:p w14:paraId="5C638D25" w14:textId="77777777" w:rsidR="00653205" w:rsidRPr="0068563A" w:rsidRDefault="00653205" w:rsidP="00A90DE7">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Prabhjeet Singh Purba</w:t>
            </w:r>
            <w:r>
              <w:rPr>
                <w:rFonts w:ascii="Arial" w:hAnsi="Arial" w:cs="Arial"/>
                <w:color w:val="000000"/>
                <w:sz w:val="24"/>
                <w:szCs w:val="24"/>
                <w:lang w:bidi="ar-SA"/>
              </w:rPr>
              <w:t xml:space="preserve"> , Z</w:t>
            </w:r>
            <w:r w:rsidRPr="0068563A">
              <w:rPr>
                <w:rFonts w:ascii="Arial" w:hAnsi="Arial" w:cs="Arial"/>
                <w:color w:val="000000"/>
                <w:sz w:val="24"/>
                <w:szCs w:val="24"/>
                <w:lang w:bidi="ar-SA"/>
              </w:rPr>
              <w:t>onal Coordinator</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722AA339"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ICICI BANK</w:t>
            </w:r>
          </w:p>
        </w:tc>
      </w:tr>
      <w:tr w:rsidR="00653205" w14:paraId="625A9D7C" w14:textId="77777777" w:rsidTr="00A90D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5E054830"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58</w:t>
            </w:r>
          </w:p>
        </w:tc>
        <w:tc>
          <w:tcPr>
            <w:tcW w:w="4174" w:type="dxa"/>
            <w:tcBorders>
              <w:top w:val="single" w:sz="4" w:space="0" w:color="auto"/>
              <w:left w:val="single" w:sz="4" w:space="0" w:color="auto"/>
              <w:bottom w:val="single" w:sz="4" w:space="0" w:color="auto"/>
              <w:right w:val="single" w:sz="4" w:space="0" w:color="auto"/>
            </w:tcBorders>
            <w:vAlign w:val="bottom"/>
          </w:tcPr>
          <w:p w14:paraId="0BAF4064" w14:textId="77777777" w:rsidR="00653205" w:rsidRPr="0068563A" w:rsidRDefault="00653205" w:rsidP="00A90DE7">
            <w:pPr>
              <w:spacing w:after="0" w:line="240" w:lineRule="auto"/>
              <w:rPr>
                <w:rFonts w:ascii="Arial" w:hAnsi="Arial" w:cs="Arial"/>
                <w:color w:val="000000"/>
                <w:sz w:val="24"/>
                <w:szCs w:val="24"/>
                <w:lang w:bidi="ar-SA"/>
              </w:rPr>
            </w:pPr>
            <w:r>
              <w:rPr>
                <w:rFonts w:ascii="Arial" w:hAnsi="Arial" w:cs="Arial"/>
                <w:color w:val="000000"/>
                <w:sz w:val="24"/>
                <w:szCs w:val="24"/>
                <w:lang w:bidi="ar-SA"/>
              </w:rPr>
              <w:t>Charanjit Singh Parmar ,SVP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5D4605D5"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AXIS BANK</w:t>
            </w:r>
          </w:p>
        </w:tc>
      </w:tr>
      <w:tr w:rsidR="00653205" w14:paraId="04AB1537" w14:textId="77777777" w:rsidTr="00A90D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49588779"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59</w:t>
            </w:r>
          </w:p>
        </w:tc>
        <w:tc>
          <w:tcPr>
            <w:tcW w:w="4174" w:type="dxa"/>
            <w:tcBorders>
              <w:top w:val="single" w:sz="4" w:space="0" w:color="auto"/>
              <w:left w:val="single" w:sz="4" w:space="0" w:color="auto"/>
              <w:bottom w:val="single" w:sz="4" w:space="0" w:color="auto"/>
              <w:right w:val="single" w:sz="4" w:space="0" w:color="auto"/>
            </w:tcBorders>
            <w:vAlign w:val="bottom"/>
          </w:tcPr>
          <w:p w14:paraId="6451F63C" w14:textId="77777777" w:rsidR="00653205" w:rsidRDefault="00653205" w:rsidP="00A90DE7">
            <w:pPr>
              <w:spacing w:after="0" w:line="240" w:lineRule="auto"/>
              <w:rPr>
                <w:rFonts w:ascii="Arial" w:hAnsi="Arial" w:cs="Arial"/>
                <w:color w:val="000000"/>
                <w:sz w:val="24"/>
                <w:szCs w:val="24"/>
                <w:lang w:bidi="ar-SA"/>
              </w:rPr>
            </w:pPr>
            <w:r>
              <w:rPr>
                <w:rFonts w:ascii="Arial" w:hAnsi="Arial" w:cs="Arial"/>
                <w:color w:val="000000"/>
                <w:sz w:val="24"/>
                <w:szCs w:val="24"/>
                <w:lang w:bidi="ar-SA"/>
              </w:rPr>
              <w:t>Charu Bakshi, AVP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37604E5D"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AXIS BANK</w:t>
            </w:r>
          </w:p>
        </w:tc>
      </w:tr>
      <w:tr w:rsidR="00653205" w14:paraId="746D9008" w14:textId="77777777" w:rsidTr="00A90D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325980C6"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60</w:t>
            </w:r>
          </w:p>
        </w:tc>
        <w:tc>
          <w:tcPr>
            <w:tcW w:w="4174" w:type="dxa"/>
            <w:tcBorders>
              <w:top w:val="single" w:sz="4" w:space="0" w:color="auto"/>
              <w:left w:val="single" w:sz="4" w:space="0" w:color="auto"/>
              <w:bottom w:val="single" w:sz="4" w:space="0" w:color="auto"/>
              <w:right w:val="single" w:sz="4" w:space="0" w:color="auto"/>
            </w:tcBorders>
            <w:vAlign w:val="bottom"/>
          </w:tcPr>
          <w:p w14:paraId="2EAE02B3" w14:textId="77777777" w:rsidR="00653205" w:rsidRPr="008F3FCA" w:rsidRDefault="00653205" w:rsidP="00A90DE7">
            <w:pPr>
              <w:rPr>
                <w:rFonts w:ascii="Arial" w:hAnsi="Arial" w:cs="Arial"/>
                <w:color w:val="000000"/>
                <w:sz w:val="24"/>
                <w:szCs w:val="24"/>
                <w:lang w:bidi="ar-SA"/>
              </w:rPr>
            </w:pPr>
            <w:r>
              <w:rPr>
                <w:rFonts w:ascii="Arial" w:hAnsi="Arial" w:cs="Arial"/>
                <w:color w:val="000000"/>
                <w:sz w:val="24"/>
                <w:szCs w:val="24"/>
                <w:lang w:bidi="ar-SA"/>
              </w:rPr>
              <w:t>Vikas Pandit, GM</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64AA4D8A"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IDBI BANK</w:t>
            </w:r>
          </w:p>
        </w:tc>
      </w:tr>
      <w:tr w:rsidR="00653205" w14:paraId="52CE4C0A" w14:textId="77777777" w:rsidTr="00A90D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2A3B6823"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61</w:t>
            </w:r>
          </w:p>
        </w:tc>
        <w:tc>
          <w:tcPr>
            <w:tcW w:w="4174" w:type="dxa"/>
            <w:tcBorders>
              <w:top w:val="single" w:sz="4" w:space="0" w:color="auto"/>
              <w:left w:val="single" w:sz="4" w:space="0" w:color="auto"/>
              <w:bottom w:val="single" w:sz="4" w:space="0" w:color="auto"/>
              <w:right w:val="single" w:sz="4" w:space="0" w:color="auto"/>
            </w:tcBorders>
            <w:vAlign w:val="bottom"/>
          </w:tcPr>
          <w:p w14:paraId="4416C97A" w14:textId="77777777" w:rsidR="00653205" w:rsidRPr="0068563A" w:rsidRDefault="00653205" w:rsidP="00A90DE7">
            <w:pPr>
              <w:spacing w:after="0" w:line="240" w:lineRule="auto"/>
              <w:rPr>
                <w:rFonts w:ascii="Arial" w:hAnsi="Arial" w:cs="Arial"/>
                <w:color w:val="000000"/>
                <w:sz w:val="24"/>
                <w:szCs w:val="24"/>
                <w:lang w:bidi="ar-SA"/>
              </w:rPr>
            </w:pPr>
            <w:r>
              <w:rPr>
                <w:rFonts w:ascii="Arial" w:hAnsi="Arial" w:cs="Arial"/>
                <w:color w:val="000000"/>
                <w:sz w:val="24"/>
                <w:szCs w:val="24"/>
                <w:lang w:bidi="ar-SA"/>
              </w:rPr>
              <w:t>Gagandeep Kaur Walia</w:t>
            </w:r>
            <w:r w:rsidRPr="0068563A">
              <w:rPr>
                <w:rFonts w:ascii="Arial" w:hAnsi="Arial" w:cs="Arial"/>
                <w:color w:val="000000"/>
                <w:sz w:val="24"/>
                <w:szCs w:val="24"/>
                <w:lang w:bidi="ar-SA"/>
              </w:rPr>
              <w:t xml:space="preserve"> </w:t>
            </w:r>
            <w:r>
              <w:rPr>
                <w:rFonts w:ascii="Arial" w:hAnsi="Arial" w:cs="Arial"/>
                <w:color w:val="000000"/>
                <w:sz w:val="24"/>
                <w:szCs w:val="24"/>
                <w:lang w:bidi="ar-SA"/>
              </w:rPr>
              <w:t>,</w:t>
            </w:r>
            <w:r w:rsidRPr="0068563A">
              <w:rPr>
                <w:rFonts w:ascii="Arial" w:hAnsi="Arial" w:cs="Arial"/>
                <w:color w:val="000000"/>
                <w:sz w:val="24"/>
                <w:szCs w:val="24"/>
                <w:lang w:bidi="ar-SA"/>
              </w:rPr>
              <w:t>DVP </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393C2117"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INDUSIND BANK</w:t>
            </w:r>
          </w:p>
        </w:tc>
      </w:tr>
      <w:tr w:rsidR="00653205" w14:paraId="2551268B" w14:textId="77777777" w:rsidTr="00A90D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4F480FEC"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62</w:t>
            </w:r>
          </w:p>
        </w:tc>
        <w:tc>
          <w:tcPr>
            <w:tcW w:w="4174" w:type="dxa"/>
            <w:tcBorders>
              <w:top w:val="single" w:sz="4" w:space="0" w:color="auto"/>
              <w:left w:val="single" w:sz="4" w:space="0" w:color="auto"/>
              <w:bottom w:val="single" w:sz="4" w:space="0" w:color="auto"/>
              <w:right w:val="single" w:sz="4" w:space="0" w:color="auto"/>
            </w:tcBorders>
            <w:vAlign w:val="bottom"/>
          </w:tcPr>
          <w:p w14:paraId="1A97A6FB" w14:textId="77777777" w:rsidR="00653205" w:rsidRPr="0068563A" w:rsidRDefault="00653205" w:rsidP="00A90DE7">
            <w:pPr>
              <w:spacing w:after="0" w:line="240" w:lineRule="auto"/>
              <w:rPr>
                <w:rFonts w:ascii="Arial" w:hAnsi="Arial" w:cs="Arial"/>
                <w:color w:val="000000"/>
                <w:sz w:val="24"/>
                <w:szCs w:val="24"/>
                <w:lang w:bidi="ar-SA"/>
              </w:rPr>
            </w:pPr>
            <w:r>
              <w:rPr>
                <w:rFonts w:ascii="Arial" w:hAnsi="Arial" w:cs="Arial"/>
                <w:color w:val="000000"/>
                <w:sz w:val="24"/>
                <w:szCs w:val="24"/>
                <w:lang w:bidi="ar-SA"/>
              </w:rPr>
              <w:t>Sunny Dahuja, DVP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46EDA148" w14:textId="77777777" w:rsidR="00653205" w:rsidRPr="008F3FCA" w:rsidRDefault="00653205" w:rsidP="00A90DE7">
            <w:pPr>
              <w:rPr>
                <w:rFonts w:ascii="Arial" w:hAnsi="Arial" w:cs="Arial"/>
                <w:color w:val="000000"/>
                <w:sz w:val="24"/>
                <w:szCs w:val="24"/>
                <w:lang w:bidi="ar-SA"/>
              </w:rPr>
            </w:pPr>
            <w:r>
              <w:rPr>
                <w:rFonts w:ascii="Arial" w:hAnsi="Arial" w:cs="Arial"/>
                <w:color w:val="000000"/>
                <w:sz w:val="24"/>
                <w:szCs w:val="24"/>
                <w:lang w:bidi="ar-SA"/>
              </w:rPr>
              <w:t>FEDERAL BANK</w:t>
            </w:r>
          </w:p>
        </w:tc>
      </w:tr>
      <w:tr w:rsidR="00653205" w14:paraId="2DB51931" w14:textId="77777777" w:rsidTr="00A90D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35405EBD"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63</w:t>
            </w:r>
          </w:p>
        </w:tc>
        <w:tc>
          <w:tcPr>
            <w:tcW w:w="4174" w:type="dxa"/>
            <w:tcBorders>
              <w:top w:val="single" w:sz="4" w:space="0" w:color="auto"/>
              <w:left w:val="single" w:sz="4" w:space="0" w:color="auto"/>
              <w:bottom w:val="single" w:sz="4" w:space="0" w:color="auto"/>
              <w:right w:val="single" w:sz="4" w:space="0" w:color="auto"/>
            </w:tcBorders>
            <w:vAlign w:val="bottom"/>
          </w:tcPr>
          <w:p w14:paraId="017F5400"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Varun Sharma</w:t>
            </w:r>
            <w:r>
              <w:rPr>
                <w:rFonts w:ascii="Arial" w:hAnsi="Arial" w:cs="Arial"/>
                <w:color w:val="000000"/>
                <w:sz w:val="24"/>
                <w:szCs w:val="24"/>
                <w:lang w:bidi="ar-SA"/>
              </w:rPr>
              <w:t>, AVP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0CC64797"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KOTAK MAHINDRA BANK</w:t>
            </w:r>
          </w:p>
        </w:tc>
      </w:tr>
      <w:tr w:rsidR="00653205" w14:paraId="5A821782" w14:textId="77777777" w:rsidTr="00A90D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179427A9"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64</w:t>
            </w:r>
          </w:p>
        </w:tc>
        <w:tc>
          <w:tcPr>
            <w:tcW w:w="4174" w:type="dxa"/>
            <w:tcBorders>
              <w:top w:val="single" w:sz="4" w:space="0" w:color="auto"/>
              <w:left w:val="single" w:sz="4" w:space="0" w:color="auto"/>
              <w:bottom w:val="single" w:sz="4" w:space="0" w:color="auto"/>
              <w:right w:val="single" w:sz="4" w:space="0" w:color="auto"/>
            </w:tcBorders>
            <w:vAlign w:val="center"/>
          </w:tcPr>
          <w:p w14:paraId="29C238BA" w14:textId="77777777" w:rsidR="00653205" w:rsidRPr="008F3FCA" w:rsidRDefault="00653205" w:rsidP="00A90DE7">
            <w:pPr>
              <w:rPr>
                <w:rFonts w:ascii="Arial" w:hAnsi="Arial" w:cs="Arial"/>
                <w:color w:val="000000"/>
                <w:sz w:val="24"/>
                <w:szCs w:val="24"/>
                <w:lang w:bidi="ar-SA"/>
              </w:rPr>
            </w:pPr>
            <w:r>
              <w:rPr>
                <w:rFonts w:ascii="Arial" w:hAnsi="Arial" w:cs="Arial"/>
                <w:color w:val="000000"/>
                <w:sz w:val="24"/>
                <w:szCs w:val="24"/>
                <w:lang w:bidi="ar-SA"/>
              </w:rPr>
              <w:t>Vivek Dasson, Branch Head</w:t>
            </w:r>
          </w:p>
          <w:p w14:paraId="1B070DDA" w14:textId="77777777" w:rsidR="00653205" w:rsidRPr="0068563A" w:rsidRDefault="00653205" w:rsidP="00A90DE7">
            <w:pPr>
              <w:spacing w:after="0" w:line="240" w:lineRule="auto"/>
              <w:rPr>
                <w:rFonts w:ascii="Arial" w:hAnsi="Arial" w:cs="Arial"/>
                <w:color w:val="000000"/>
                <w:sz w:val="24"/>
                <w:szCs w:val="24"/>
                <w:lang w:bidi="ar-SA"/>
              </w:rPr>
            </w:pP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78AB30F5"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BANDHAN BANK</w:t>
            </w:r>
          </w:p>
        </w:tc>
      </w:tr>
      <w:tr w:rsidR="00653205" w14:paraId="1B4BD7DC" w14:textId="77777777" w:rsidTr="00A90D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4BCCB90E"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65</w:t>
            </w:r>
          </w:p>
        </w:tc>
        <w:tc>
          <w:tcPr>
            <w:tcW w:w="4174" w:type="dxa"/>
            <w:tcBorders>
              <w:top w:val="single" w:sz="4" w:space="0" w:color="auto"/>
              <w:left w:val="single" w:sz="4" w:space="0" w:color="auto"/>
              <w:bottom w:val="single" w:sz="4" w:space="0" w:color="auto"/>
              <w:right w:val="single" w:sz="4" w:space="0" w:color="auto"/>
            </w:tcBorders>
            <w:vAlign w:val="bottom"/>
          </w:tcPr>
          <w:p w14:paraId="07E43E55" w14:textId="77777777" w:rsidR="00653205" w:rsidRPr="008F3FCA" w:rsidRDefault="00653205" w:rsidP="00A90DE7">
            <w:pPr>
              <w:rPr>
                <w:rFonts w:ascii="Arial" w:hAnsi="Arial" w:cs="Arial"/>
                <w:color w:val="000000"/>
                <w:sz w:val="24"/>
                <w:szCs w:val="24"/>
                <w:lang w:bidi="ar-SA"/>
              </w:rPr>
            </w:pPr>
            <w:r>
              <w:rPr>
                <w:rFonts w:ascii="Arial" w:hAnsi="Arial" w:cs="Arial"/>
                <w:color w:val="000000"/>
                <w:sz w:val="24"/>
                <w:szCs w:val="24"/>
                <w:lang w:bidi="ar-SA"/>
              </w:rPr>
              <w:t>Kuldeep Kumar, Branch Head</w:t>
            </w:r>
          </w:p>
          <w:p w14:paraId="5A37FA1A" w14:textId="77777777" w:rsidR="00653205" w:rsidRPr="0068563A" w:rsidRDefault="00653205" w:rsidP="00A90DE7">
            <w:pPr>
              <w:spacing w:after="0" w:line="240" w:lineRule="auto"/>
              <w:rPr>
                <w:rFonts w:ascii="Arial" w:hAnsi="Arial" w:cs="Arial"/>
                <w:color w:val="000000"/>
                <w:sz w:val="24"/>
                <w:szCs w:val="24"/>
                <w:lang w:bidi="ar-SA"/>
              </w:rPr>
            </w:pP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30828C44"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RBL BANK</w:t>
            </w:r>
          </w:p>
        </w:tc>
      </w:tr>
      <w:tr w:rsidR="00653205" w14:paraId="7EC88EDA" w14:textId="77777777" w:rsidTr="00A90D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47A4CD84" w14:textId="77777777" w:rsidR="00653205" w:rsidRDefault="00653205" w:rsidP="00A90DE7">
            <w:pPr>
              <w:spacing w:after="0" w:line="240" w:lineRule="auto"/>
              <w:jc w:val="center"/>
              <w:rPr>
                <w:rFonts w:ascii="Tahoma" w:hAnsi="Tahoma" w:cs="Tahoma"/>
                <w:sz w:val="24"/>
                <w:szCs w:val="24"/>
              </w:rPr>
            </w:pPr>
            <w:r>
              <w:rPr>
                <w:rFonts w:ascii="Tahoma" w:hAnsi="Tahoma" w:cs="Tahoma"/>
                <w:sz w:val="24"/>
                <w:szCs w:val="24"/>
              </w:rPr>
              <w:t>66</w:t>
            </w:r>
          </w:p>
        </w:tc>
        <w:tc>
          <w:tcPr>
            <w:tcW w:w="4174" w:type="dxa"/>
            <w:tcBorders>
              <w:top w:val="single" w:sz="4" w:space="0" w:color="auto"/>
              <w:left w:val="single" w:sz="4" w:space="0" w:color="auto"/>
              <w:bottom w:val="single" w:sz="4" w:space="0" w:color="auto"/>
              <w:right w:val="single" w:sz="4" w:space="0" w:color="auto"/>
            </w:tcBorders>
            <w:vAlign w:val="center"/>
          </w:tcPr>
          <w:p w14:paraId="186D1C71" w14:textId="77777777" w:rsidR="00653205" w:rsidRPr="0068563A" w:rsidRDefault="00653205" w:rsidP="00A90DE7">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Vishal Singla</w:t>
            </w:r>
            <w:r>
              <w:rPr>
                <w:rFonts w:ascii="Arial" w:hAnsi="Arial" w:cs="Arial"/>
                <w:color w:val="000000"/>
                <w:sz w:val="24"/>
                <w:szCs w:val="24"/>
                <w:lang w:bidi="ar-SA"/>
              </w:rPr>
              <w:t xml:space="preserve"> , </w:t>
            </w:r>
            <w:r w:rsidRPr="0068563A">
              <w:rPr>
                <w:rFonts w:ascii="Arial" w:hAnsi="Arial" w:cs="Arial"/>
                <w:color w:val="000000"/>
                <w:sz w:val="24"/>
                <w:szCs w:val="24"/>
                <w:lang w:bidi="ar-SA"/>
              </w:rPr>
              <w:t>SVP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2CE8EC93"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AU SMALL FINANCE BANK</w:t>
            </w:r>
          </w:p>
        </w:tc>
      </w:tr>
      <w:tr w:rsidR="00653205" w14:paraId="540ECD1E" w14:textId="77777777" w:rsidTr="00A90D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6F1D3E06"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67</w:t>
            </w:r>
          </w:p>
        </w:tc>
        <w:tc>
          <w:tcPr>
            <w:tcW w:w="4174" w:type="dxa"/>
            <w:tcBorders>
              <w:top w:val="single" w:sz="4" w:space="0" w:color="auto"/>
              <w:left w:val="single" w:sz="4" w:space="0" w:color="auto"/>
              <w:bottom w:val="single" w:sz="4" w:space="0" w:color="auto"/>
              <w:right w:val="single" w:sz="4" w:space="0" w:color="auto"/>
            </w:tcBorders>
            <w:vAlign w:val="center"/>
          </w:tcPr>
          <w:p w14:paraId="4FE15DB2" w14:textId="77777777" w:rsidR="00653205" w:rsidRPr="0068563A" w:rsidRDefault="00653205" w:rsidP="00A90DE7">
            <w:pPr>
              <w:spacing w:after="0" w:line="240" w:lineRule="auto"/>
              <w:rPr>
                <w:rFonts w:ascii="Arial" w:hAnsi="Arial" w:cs="Arial"/>
                <w:color w:val="000000"/>
                <w:sz w:val="24"/>
                <w:szCs w:val="24"/>
                <w:lang w:bidi="ar-SA"/>
              </w:rPr>
            </w:pPr>
            <w:r w:rsidRPr="0068563A">
              <w:rPr>
                <w:rFonts w:ascii="Arial" w:hAnsi="Arial" w:cs="Arial"/>
                <w:color w:val="000000"/>
                <w:sz w:val="24"/>
                <w:szCs w:val="24"/>
                <w:lang w:bidi="ar-SA"/>
              </w:rPr>
              <w:t>Amit Gupta</w:t>
            </w:r>
            <w:r>
              <w:rPr>
                <w:rFonts w:ascii="Arial" w:hAnsi="Arial" w:cs="Arial"/>
                <w:color w:val="000000"/>
                <w:sz w:val="24"/>
                <w:szCs w:val="24"/>
                <w:lang w:bidi="ar-SA"/>
              </w:rPr>
              <w:t xml:space="preserve">,   </w:t>
            </w:r>
            <w:r w:rsidRPr="0068563A">
              <w:rPr>
                <w:rFonts w:ascii="Arial" w:hAnsi="Arial" w:cs="Arial"/>
                <w:color w:val="000000"/>
                <w:sz w:val="24"/>
                <w:szCs w:val="24"/>
                <w:lang w:bidi="ar-SA"/>
              </w:rPr>
              <w:t>AVP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13D456B3"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AU SMALL FINANCE BANK</w:t>
            </w:r>
          </w:p>
        </w:tc>
      </w:tr>
      <w:tr w:rsidR="00653205" w14:paraId="5DF4AAAC" w14:textId="77777777" w:rsidTr="00A90D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56DFEBA9"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68</w:t>
            </w:r>
          </w:p>
        </w:tc>
        <w:tc>
          <w:tcPr>
            <w:tcW w:w="4174" w:type="dxa"/>
            <w:tcBorders>
              <w:top w:val="single" w:sz="4" w:space="0" w:color="auto"/>
              <w:left w:val="single" w:sz="4" w:space="0" w:color="auto"/>
              <w:bottom w:val="single" w:sz="4" w:space="0" w:color="auto"/>
              <w:right w:val="single" w:sz="4" w:space="0" w:color="auto"/>
            </w:tcBorders>
            <w:vAlign w:val="bottom"/>
          </w:tcPr>
          <w:p w14:paraId="6760A495"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Pooja Pahuja, Chief Manager</w:t>
            </w:r>
          </w:p>
          <w:p w14:paraId="0196E171" w14:textId="77777777" w:rsidR="00653205" w:rsidRPr="0068563A" w:rsidRDefault="00653205" w:rsidP="00A90DE7">
            <w:pPr>
              <w:spacing w:after="0" w:line="240" w:lineRule="auto"/>
              <w:rPr>
                <w:rFonts w:ascii="Arial" w:hAnsi="Arial" w:cs="Arial"/>
                <w:color w:val="000000"/>
                <w:sz w:val="24"/>
                <w:szCs w:val="24"/>
                <w:lang w:bidi="ar-SA"/>
              </w:rPr>
            </w:pP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14536274" w14:textId="77777777" w:rsidR="00653205" w:rsidRPr="008F3FCA" w:rsidRDefault="00653205" w:rsidP="00A90DE7">
            <w:pPr>
              <w:rPr>
                <w:rFonts w:ascii="Arial" w:hAnsi="Arial" w:cs="Arial"/>
                <w:color w:val="000000"/>
                <w:sz w:val="24"/>
                <w:szCs w:val="24"/>
                <w:lang w:bidi="ar-SA"/>
              </w:rPr>
            </w:pPr>
            <w:r w:rsidRPr="008F3FCA">
              <w:rPr>
                <w:rFonts w:ascii="Arial" w:hAnsi="Arial" w:cs="Arial"/>
                <w:color w:val="000000"/>
                <w:sz w:val="24"/>
                <w:szCs w:val="24"/>
                <w:lang w:bidi="ar-SA"/>
              </w:rPr>
              <w:t>IDFC FIRST BANK</w:t>
            </w:r>
          </w:p>
        </w:tc>
      </w:tr>
      <w:tr w:rsidR="00653205" w14:paraId="28279C98" w14:textId="77777777" w:rsidTr="00A90D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0E44661C"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69</w:t>
            </w:r>
          </w:p>
        </w:tc>
        <w:tc>
          <w:tcPr>
            <w:tcW w:w="4174" w:type="dxa"/>
            <w:tcBorders>
              <w:top w:val="single" w:sz="4" w:space="0" w:color="auto"/>
              <w:left w:val="single" w:sz="4" w:space="0" w:color="auto"/>
              <w:bottom w:val="single" w:sz="4" w:space="0" w:color="auto"/>
              <w:right w:val="single" w:sz="4" w:space="0" w:color="auto"/>
            </w:tcBorders>
            <w:vAlign w:val="bottom"/>
          </w:tcPr>
          <w:p w14:paraId="710E0541" w14:textId="77777777" w:rsidR="00653205" w:rsidRPr="008F3FCA" w:rsidRDefault="00653205" w:rsidP="00A90DE7">
            <w:pPr>
              <w:rPr>
                <w:rFonts w:ascii="Arial" w:hAnsi="Arial" w:cs="Arial"/>
                <w:color w:val="000000"/>
                <w:sz w:val="24"/>
                <w:szCs w:val="24"/>
                <w:lang w:bidi="ar-SA"/>
              </w:rPr>
            </w:pPr>
            <w:r>
              <w:rPr>
                <w:rFonts w:ascii="Arial" w:hAnsi="Arial" w:cs="Arial"/>
                <w:color w:val="000000"/>
                <w:sz w:val="24"/>
                <w:szCs w:val="24"/>
                <w:lang w:bidi="ar-SA"/>
              </w:rPr>
              <w:t>Pankaj Kaushik, EVP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41EC7A96" w14:textId="77777777" w:rsidR="00653205" w:rsidRPr="008F3FCA" w:rsidRDefault="00653205" w:rsidP="00A90DE7">
            <w:pPr>
              <w:rPr>
                <w:rFonts w:ascii="Arial" w:hAnsi="Arial" w:cs="Arial"/>
                <w:color w:val="000000"/>
                <w:sz w:val="24"/>
                <w:szCs w:val="24"/>
                <w:lang w:bidi="ar-SA"/>
              </w:rPr>
            </w:pPr>
            <w:r>
              <w:rPr>
                <w:rFonts w:ascii="Arial" w:hAnsi="Arial" w:cs="Arial"/>
                <w:color w:val="000000"/>
                <w:sz w:val="24"/>
                <w:szCs w:val="24"/>
                <w:lang w:bidi="ar-SA"/>
              </w:rPr>
              <w:t>YES BANK</w:t>
            </w:r>
          </w:p>
        </w:tc>
      </w:tr>
      <w:tr w:rsidR="00653205" w14:paraId="6C11EF1F" w14:textId="77777777" w:rsidTr="00A90D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12AF2D5E"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70</w:t>
            </w:r>
          </w:p>
        </w:tc>
        <w:tc>
          <w:tcPr>
            <w:tcW w:w="4174" w:type="dxa"/>
            <w:tcBorders>
              <w:top w:val="single" w:sz="4" w:space="0" w:color="auto"/>
              <w:left w:val="single" w:sz="4" w:space="0" w:color="auto"/>
              <w:bottom w:val="single" w:sz="4" w:space="0" w:color="auto"/>
              <w:right w:val="single" w:sz="4" w:space="0" w:color="auto"/>
            </w:tcBorders>
            <w:vAlign w:val="bottom"/>
          </w:tcPr>
          <w:p w14:paraId="656C20D3" w14:textId="77777777" w:rsidR="00653205" w:rsidRPr="008F3FCA" w:rsidRDefault="00653205" w:rsidP="00A90DE7">
            <w:pPr>
              <w:rPr>
                <w:rFonts w:ascii="Arial" w:hAnsi="Arial" w:cs="Arial"/>
                <w:color w:val="000000"/>
                <w:sz w:val="24"/>
                <w:szCs w:val="24"/>
                <w:lang w:bidi="ar-SA"/>
              </w:rPr>
            </w:pPr>
            <w:r>
              <w:rPr>
                <w:rFonts w:ascii="Arial" w:hAnsi="Arial" w:cs="Arial"/>
                <w:color w:val="000000"/>
                <w:sz w:val="24"/>
                <w:szCs w:val="24"/>
                <w:lang w:bidi="ar-SA"/>
              </w:rPr>
              <w:t>Gurpreet Singh, EVP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003428E8" w14:textId="77777777" w:rsidR="00653205" w:rsidRPr="008F3FCA" w:rsidRDefault="00653205" w:rsidP="00A90DE7">
            <w:pPr>
              <w:rPr>
                <w:rFonts w:ascii="Arial" w:hAnsi="Arial" w:cs="Arial"/>
                <w:color w:val="000000"/>
                <w:sz w:val="24"/>
                <w:szCs w:val="24"/>
                <w:lang w:bidi="ar-SA"/>
              </w:rPr>
            </w:pPr>
            <w:r>
              <w:rPr>
                <w:rFonts w:ascii="Arial" w:hAnsi="Arial" w:cs="Arial"/>
                <w:color w:val="000000"/>
                <w:sz w:val="24"/>
                <w:szCs w:val="24"/>
                <w:lang w:bidi="ar-SA"/>
              </w:rPr>
              <w:t>YES BANK</w:t>
            </w:r>
          </w:p>
        </w:tc>
      </w:tr>
      <w:tr w:rsidR="00653205" w14:paraId="1781D153" w14:textId="77777777" w:rsidTr="00A90D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070F63DD"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71</w:t>
            </w:r>
          </w:p>
        </w:tc>
        <w:tc>
          <w:tcPr>
            <w:tcW w:w="4174" w:type="dxa"/>
            <w:tcBorders>
              <w:top w:val="single" w:sz="4" w:space="0" w:color="auto"/>
              <w:left w:val="single" w:sz="4" w:space="0" w:color="auto"/>
              <w:bottom w:val="single" w:sz="4" w:space="0" w:color="auto"/>
              <w:right w:val="single" w:sz="4" w:space="0" w:color="auto"/>
            </w:tcBorders>
            <w:vAlign w:val="bottom"/>
          </w:tcPr>
          <w:p w14:paraId="7476D0DA" w14:textId="77777777" w:rsidR="00653205" w:rsidRDefault="00653205" w:rsidP="00A90DE7">
            <w:pPr>
              <w:rPr>
                <w:rFonts w:ascii="Arial" w:hAnsi="Arial" w:cs="Arial"/>
                <w:color w:val="000000"/>
                <w:sz w:val="24"/>
                <w:szCs w:val="24"/>
                <w:lang w:bidi="ar-SA"/>
              </w:rPr>
            </w:pPr>
            <w:r>
              <w:rPr>
                <w:rFonts w:ascii="Arial" w:hAnsi="Arial" w:cs="Arial"/>
                <w:color w:val="000000"/>
                <w:sz w:val="24"/>
                <w:szCs w:val="24"/>
                <w:lang w:bidi="ar-SA"/>
              </w:rPr>
              <w:t>Anuraj Kumar</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0D37248C" w14:textId="77777777" w:rsidR="00653205" w:rsidRDefault="00653205" w:rsidP="00A90DE7">
            <w:pPr>
              <w:rPr>
                <w:rFonts w:ascii="Arial" w:hAnsi="Arial" w:cs="Arial"/>
                <w:color w:val="000000"/>
                <w:sz w:val="24"/>
                <w:szCs w:val="24"/>
                <w:lang w:bidi="ar-SA"/>
              </w:rPr>
            </w:pPr>
            <w:r>
              <w:rPr>
                <w:rFonts w:ascii="Arial" w:hAnsi="Arial" w:cs="Arial"/>
                <w:color w:val="000000"/>
                <w:sz w:val="24"/>
                <w:szCs w:val="24"/>
                <w:lang w:bidi="ar-SA"/>
              </w:rPr>
              <w:t xml:space="preserve">CAPITAL </w:t>
            </w:r>
            <w:r w:rsidRPr="008F3FCA">
              <w:rPr>
                <w:rFonts w:ascii="Arial" w:hAnsi="Arial" w:cs="Arial"/>
                <w:color w:val="000000"/>
                <w:sz w:val="24"/>
                <w:szCs w:val="24"/>
                <w:lang w:bidi="ar-SA"/>
              </w:rPr>
              <w:t>SMALL FINANCE BANK</w:t>
            </w:r>
          </w:p>
        </w:tc>
      </w:tr>
      <w:tr w:rsidR="00653205" w14:paraId="39DCD2B5" w14:textId="77777777" w:rsidTr="00A90D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6A48150C"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72</w:t>
            </w:r>
          </w:p>
        </w:tc>
        <w:tc>
          <w:tcPr>
            <w:tcW w:w="4174" w:type="dxa"/>
            <w:tcBorders>
              <w:top w:val="single" w:sz="4" w:space="0" w:color="auto"/>
              <w:left w:val="single" w:sz="4" w:space="0" w:color="auto"/>
              <w:bottom w:val="single" w:sz="4" w:space="0" w:color="auto"/>
              <w:right w:val="single" w:sz="4" w:space="0" w:color="auto"/>
            </w:tcBorders>
            <w:vAlign w:val="bottom"/>
          </w:tcPr>
          <w:p w14:paraId="6A5C5A87" w14:textId="77777777" w:rsidR="00653205" w:rsidRDefault="00653205" w:rsidP="00A90DE7">
            <w:pPr>
              <w:rPr>
                <w:rFonts w:ascii="Arial" w:hAnsi="Arial" w:cs="Arial"/>
                <w:color w:val="000000"/>
                <w:sz w:val="24"/>
                <w:szCs w:val="24"/>
                <w:lang w:bidi="ar-SA"/>
              </w:rPr>
            </w:pPr>
            <w:r>
              <w:rPr>
                <w:rFonts w:ascii="Arial" w:hAnsi="Arial" w:cs="Arial"/>
                <w:color w:val="000000"/>
                <w:sz w:val="24"/>
                <w:szCs w:val="24"/>
                <w:lang w:bidi="ar-SA"/>
              </w:rPr>
              <w:t>Anil Khurana, AVP</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7409DFD5" w14:textId="77777777" w:rsidR="00653205" w:rsidRDefault="00653205" w:rsidP="00A90DE7">
            <w:pPr>
              <w:rPr>
                <w:rFonts w:ascii="Arial" w:hAnsi="Arial" w:cs="Arial"/>
                <w:color w:val="000000"/>
                <w:sz w:val="24"/>
                <w:szCs w:val="24"/>
                <w:lang w:bidi="ar-SA"/>
              </w:rPr>
            </w:pPr>
            <w:r>
              <w:rPr>
                <w:rFonts w:ascii="Arial" w:hAnsi="Arial" w:cs="Arial"/>
                <w:color w:val="000000"/>
                <w:sz w:val="24"/>
                <w:szCs w:val="24"/>
                <w:lang w:bidi="ar-SA"/>
              </w:rPr>
              <w:t xml:space="preserve">JANA </w:t>
            </w:r>
            <w:r w:rsidRPr="008F3FCA">
              <w:rPr>
                <w:rFonts w:ascii="Arial" w:hAnsi="Arial" w:cs="Arial"/>
                <w:color w:val="000000"/>
                <w:sz w:val="24"/>
                <w:szCs w:val="24"/>
                <w:lang w:bidi="ar-SA"/>
              </w:rPr>
              <w:t>SMALL FINANCE BANK</w:t>
            </w:r>
          </w:p>
        </w:tc>
      </w:tr>
      <w:tr w:rsidR="00653205" w14:paraId="38646448" w14:textId="77777777" w:rsidTr="00A90D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678C4BFC"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73</w:t>
            </w:r>
          </w:p>
        </w:tc>
        <w:tc>
          <w:tcPr>
            <w:tcW w:w="4174" w:type="dxa"/>
            <w:tcBorders>
              <w:top w:val="single" w:sz="4" w:space="0" w:color="auto"/>
              <w:left w:val="single" w:sz="4" w:space="0" w:color="auto"/>
              <w:bottom w:val="single" w:sz="4" w:space="0" w:color="auto"/>
              <w:right w:val="single" w:sz="4" w:space="0" w:color="auto"/>
            </w:tcBorders>
            <w:vAlign w:val="bottom"/>
          </w:tcPr>
          <w:p w14:paraId="0C4BE169" w14:textId="77777777" w:rsidR="00653205" w:rsidRDefault="00653205" w:rsidP="00A90DE7">
            <w:pPr>
              <w:rPr>
                <w:rFonts w:ascii="Arial" w:hAnsi="Arial" w:cs="Arial"/>
                <w:color w:val="000000"/>
                <w:sz w:val="24"/>
                <w:szCs w:val="24"/>
                <w:lang w:bidi="ar-SA"/>
              </w:rPr>
            </w:pPr>
            <w:r>
              <w:rPr>
                <w:rFonts w:ascii="Arial" w:hAnsi="Arial" w:cs="Arial"/>
                <w:color w:val="000000"/>
                <w:sz w:val="24"/>
                <w:szCs w:val="24"/>
                <w:lang w:bidi="ar-SA"/>
              </w:rPr>
              <w:t>Pankaj Narula, Sr. Manager</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56132AF9" w14:textId="77777777" w:rsidR="00653205" w:rsidRDefault="00653205" w:rsidP="00A90DE7">
            <w:pPr>
              <w:rPr>
                <w:rFonts w:ascii="Arial" w:hAnsi="Arial" w:cs="Arial"/>
                <w:color w:val="000000"/>
                <w:sz w:val="24"/>
                <w:szCs w:val="24"/>
                <w:lang w:bidi="ar-SA"/>
              </w:rPr>
            </w:pPr>
            <w:r>
              <w:rPr>
                <w:rFonts w:ascii="Arial" w:hAnsi="Arial" w:cs="Arial"/>
                <w:color w:val="000000"/>
                <w:sz w:val="24"/>
                <w:szCs w:val="24"/>
                <w:lang w:bidi="ar-SA"/>
              </w:rPr>
              <w:t>AIRTEL PAYMENT BANK</w:t>
            </w:r>
          </w:p>
        </w:tc>
      </w:tr>
      <w:tr w:rsidR="00653205" w14:paraId="1C2F0815" w14:textId="77777777" w:rsidTr="00A90DE7">
        <w:trPr>
          <w:cantSplit/>
          <w:trHeight w:val="372"/>
          <w:jc w:val="center"/>
        </w:trPr>
        <w:tc>
          <w:tcPr>
            <w:tcW w:w="628" w:type="dxa"/>
            <w:tcBorders>
              <w:top w:val="single" w:sz="4" w:space="0" w:color="auto"/>
              <w:left w:val="single" w:sz="4" w:space="0" w:color="auto"/>
              <w:bottom w:val="single" w:sz="4" w:space="0" w:color="auto"/>
              <w:right w:val="single" w:sz="4" w:space="0" w:color="auto"/>
            </w:tcBorders>
          </w:tcPr>
          <w:p w14:paraId="7E67DF1E"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74</w:t>
            </w:r>
          </w:p>
        </w:tc>
        <w:tc>
          <w:tcPr>
            <w:tcW w:w="4174" w:type="dxa"/>
            <w:tcBorders>
              <w:top w:val="single" w:sz="4" w:space="0" w:color="auto"/>
              <w:left w:val="single" w:sz="4" w:space="0" w:color="auto"/>
              <w:bottom w:val="single" w:sz="4" w:space="0" w:color="auto"/>
              <w:right w:val="single" w:sz="4" w:space="0" w:color="auto"/>
            </w:tcBorders>
            <w:vAlign w:val="bottom"/>
          </w:tcPr>
          <w:p w14:paraId="71E76E3E" w14:textId="77777777" w:rsidR="00653205" w:rsidRDefault="00653205" w:rsidP="00A90DE7">
            <w:pPr>
              <w:rPr>
                <w:rFonts w:ascii="Arial" w:hAnsi="Arial" w:cs="Arial"/>
                <w:color w:val="000000"/>
                <w:sz w:val="24"/>
                <w:szCs w:val="24"/>
                <w:lang w:bidi="ar-SA"/>
              </w:rPr>
            </w:pPr>
            <w:r>
              <w:rPr>
                <w:rFonts w:ascii="Arial" w:hAnsi="Arial" w:cs="Arial"/>
                <w:color w:val="000000"/>
                <w:sz w:val="24"/>
                <w:szCs w:val="24"/>
                <w:lang w:bidi="ar-SA"/>
              </w:rPr>
              <w:t>Ajay Kumar, Assistant Manager</w:t>
            </w:r>
          </w:p>
        </w:tc>
        <w:tc>
          <w:tcPr>
            <w:tcW w:w="4553" w:type="dxa"/>
            <w:gridSpan w:val="2"/>
            <w:tcBorders>
              <w:top w:val="single" w:sz="4" w:space="0" w:color="auto"/>
              <w:left w:val="single" w:sz="4" w:space="0" w:color="auto"/>
              <w:bottom w:val="single" w:sz="4" w:space="0" w:color="auto"/>
              <w:right w:val="single" w:sz="4" w:space="0" w:color="auto"/>
            </w:tcBorders>
            <w:vAlign w:val="bottom"/>
          </w:tcPr>
          <w:p w14:paraId="567D338A" w14:textId="77777777" w:rsidR="00653205" w:rsidRDefault="00653205" w:rsidP="00A90DE7">
            <w:pPr>
              <w:rPr>
                <w:rFonts w:ascii="Arial" w:hAnsi="Arial" w:cs="Arial"/>
                <w:color w:val="000000"/>
                <w:sz w:val="24"/>
                <w:szCs w:val="24"/>
                <w:lang w:bidi="ar-SA"/>
              </w:rPr>
            </w:pPr>
            <w:r>
              <w:rPr>
                <w:rFonts w:ascii="Arial" w:hAnsi="Arial" w:cs="Arial"/>
                <w:color w:val="000000"/>
                <w:sz w:val="24"/>
                <w:szCs w:val="24"/>
                <w:lang w:bidi="ar-SA"/>
              </w:rPr>
              <w:t>FINO PAYMENT BANK</w:t>
            </w:r>
          </w:p>
        </w:tc>
      </w:tr>
      <w:tr w:rsidR="00653205" w:rsidRPr="00E05A64" w14:paraId="7A993BCE" w14:textId="77777777" w:rsidTr="00A90DE7">
        <w:trPr>
          <w:trHeight w:val="499"/>
          <w:jc w:val="center"/>
        </w:trPr>
        <w:tc>
          <w:tcPr>
            <w:tcW w:w="628" w:type="dxa"/>
          </w:tcPr>
          <w:p w14:paraId="5355C407" w14:textId="77777777" w:rsidR="00653205" w:rsidRPr="00E05A64" w:rsidRDefault="00653205" w:rsidP="00A90DE7">
            <w:pPr>
              <w:spacing w:after="0" w:line="240" w:lineRule="auto"/>
              <w:jc w:val="center"/>
              <w:rPr>
                <w:rFonts w:ascii="Tahoma" w:hAnsi="Tahoma" w:cs="Tahoma"/>
                <w:sz w:val="24"/>
                <w:szCs w:val="24"/>
              </w:rPr>
            </w:pPr>
          </w:p>
        </w:tc>
        <w:tc>
          <w:tcPr>
            <w:tcW w:w="8727" w:type="dxa"/>
            <w:gridSpan w:val="3"/>
          </w:tcPr>
          <w:p w14:paraId="1C4E1570" w14:textId="77777777" w:rsidR="00653205" w:rsidRPr="00E05A64" w:rsidRDefault="00653205" w:rsidP="00A90DE7">
            <w:pPr>
              <w:pStyle w:val="Header"/>
              <w:rPr>
                <w:rFonts w:ascii="Tahoma" w:hAnsi="Tahoma" w:cs="Tahoma"/>
                <w:bCs/>
              </w:rPr>
            </w:pPr>
            <w:r w:rsidRPr="00E05A64">
              <w:rPr>
                <w:rFonts w:ascii="Tahoma" w:hAnsi="Tahoma" w:cs="Tahoma"/>
                <w:b/>
                <w:bCs/>
              </w:rPr>
              <w:t>Lead District Manager(Shri/Madam)</w:t>
            </w:r>
          </w:p>
        </w:tc>
      </w:tr>
      <w:tr w:rsidR="00653205" w:rsidRPr="00E05A64" w14:paraId="018F83CD" w14:textId="77777777" w:rsidTr="00A90DE7">
        <w:trPr>
          <w:trHeight w:val="339"/>
          <w:jc w:val="center"/>
        </w:trPr>
        <w:tc>
          <w:tcPr>
            <w:tcW w:w="628" w:type="dxa"/>
          </w:tcPr>
          <w:p w14:paraId="63985109"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75</w:t>
            </w:r>
          </w:p>
        </w:tc>
        <w:tc>
          <w:tcPr>
            <w:tcW w:w="4197" w:type="dxa"/>
            <w:gridSpan w:val="2"/>
          </w:tcPr>
          <w:p w14:paraId="6569A234" w14:textId="77777777" w:rsidR="00653205" w:rsidRPr="00E05A64" w:rsidRDefault="00653205" w:rsidP="00A90DE7">
            <w:pPr>
              <w:pStyle w:val="Heading4"/>
              <w:rPr>
                <w:rFonts w:ascii="Tahoma" w:hAnsi="Tahoma" w:cs="Tahoma"/>
              </w:rPr>
            </w:pPr>
            <w:r w:rsidRPr="00E05A64">
              <w:rPr>
                <w:rFonts w:ascii="Tahoma" w:hAnsi="Tahoma" w:cs="Tahoma"/>
                <w:b w:val="0"/>
                <w:bCs w:val="0"/>
              </w:rPr>
              <w:t>Pritam Singh</w:t>
            </w:r>
          </w:p>
        </w:tc>
        <w:tc>
          <w:tcPr>
            <w:tcW w:w="4530" w:type="dxa"/>
          </w:tcPr>
          <w:p w14:paraId="2080A03A" w14:textId="77777777" w:rsidR="00653205" w:rsidRPr="00E05A64" w:rsidRDefault="00653205" w:rsidP="00A90DE7">
            <w:pPr>
              <w:pStyle w:val="Header"/>
              <w:rPr>
                <w:rFonts w:ascii="Tahoma" w:hAnsi="Tahoma" w:cs="Tahoma"/>
                <w:bCs/>
              </w:rPr>
            </w:pPr>
            <w:r w:rsidRPr="00E05A64">
              <w:rPr>
                <w:rFonts w:ascii="Tahoma" w:hAnsi="Tahoma" w:cs="Tahoma"/>
              </w:rPr>
              <w:t>Amritsar</w:t>
            </w:r>
          </w:p>
        </w:tc>
      </w:tr>
      <w:tr w:rsidR="00653205" w:rsidRPr="00E05A64" w14:paraId="5BC8FB42" w14:textId="77777777" w:rsidTr="00A90DE7">
        <w:trPr>
          <w:trHeight w:val="403"/>
          <w:jc w:val="center"/>
        </w:trPr>
        <w:tc>
          <w:tcPr>
            <w:tcW w:w="628" w:type="dxa"/>
          </w:tcPr>
          <w:p w14:paraId="79C001D2"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76</w:t>
            </w:r>
          </w:p>
        </w:tc>
        <w:tc>
          <w:tcPr>
            <w:tcW w:w="4197" w:type="dxa"/>
            <w:gridSpan w:val="2"/>
          </w:tcPr>
          <w:p w14:paraId="5612D7E4" w14:textId="77777777" w:rsidR="00653205" w:rsidRPr="00E05A64" w:rsidRDefault="00653205" w:rsidP="00A90DE7">
            <w:pPr>
              <w:pStyle w:val="Header"/>
              <w:rPr>
                <w:rFonts w:ascii="Tahoma" w:hAnsi="Tahoma" w:cs="Tahoma"/>
              </w:rPr>
            </w:pPr>
            <w:r w:rsidRPr="00616D37">
              <w:rPr>
                <w:rFonts w:ascii="Tahoma" w:hAnsi="Tahoma" w:cs="Tahoma"/>
              </w:rPr>
              <w:t>Mohinder Pal Garg</w:t>
            </w:r>
          </w:p>
        </w:tc>
        <w:tc>
          <w:tcPr>
            <w:tcW w:w="4530" w:type="dxa"/>
          </w:tcPr>
          <w:p w14:paraId="2BF11BEC" w14:textId="77777777" w:rsidR="00653205" w:rsidRPr="00616D37" w:rsidRDefault="00653205" w:rsidP="00A90DE7">
            <w:pPr>
              <w:pStyle w:val="Header"/>
              <w:rPr>
                <w:rFonts w:ascii="Tahoma" w:hAnsi="Tahoma" w:cs="Tahoma"/>
              </w:rPr>
            </w:pPr>
            <w:r w:rsidRPr="00E05A64">
              <w:rPr>
                <w:rFonts w:ascii="Tahoma" w:hAnsi="Tahoma" w:cs="Tahoma"/>
              </w:rPr>
              <w:t xml:space="preserve">Barnala </w:t>
            </w:r>
          </w:p>
        </w:tc>
      </w:tr>
      <w:tr w:rsidR="00653205" w:rsidRPr="00E05A64" w14:paraId="0DE3883A" w14:textId="77777777" w:rsidTr="00A90DE7">
        <w:trPr>
          <w:trHeight w:val="403"/>
          <w:jc w:val="center"/>
        </w:trPr>
        <w:tc>
          <w:tcPr>
            <w:tcW w:w="628" w:type="dxa"/>
          </w:tcPr>
          <w:p w14:paraId="485BFA9A"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77</w:t>
            </w:r>
          </w:p>
        </w:tc>
        <w:tc>
          <w:tcPr>
            <w:tcW w:w="4197" w:type="dxa"/>
            <w:gridSpan w:val="2"/>
          </w:tcPr>
          <w:p w14:paraId="0BA9C7CE" w14:textId="77777777" w:rsidR="00653205" w:rsidRPr="00616D37" w:rsidRDefault="00653205" w:rsidP="00A90DE7">
            <w:pPr>
              <w:pStyle w:val="Header"/>
              <w:rPr>
                <w:rFonts w:ascii="Tahoma" w:hAnsi="Tahoma" w:cs="Tahoma"/>
              </w:rPr>
            </w:pPr>
            <w:r w:rsidRPr="00616D37">
              <w:rPr>
                <w:rFonts w:ascii="Tahoma" w:hAnsi="Tahoma" w:cs="Tahoma"/>
              </w:rPr>
              <w:t>Manju Galhotra</w:t>
            </w:r>
          </w:p>
          <w:p w14:paraId="0B62E5DB" w14:textId="77777777" w:rsidR="00653205" w:rsidRPr="00616D37" w:rsidRDefault="00653205" w:rsidP="00A90DE7">
            <w:pPr>
              <w:pStyle w:val="Header"/>
              <w:rPr>
                <w:rFonts w:ascii="Tahoma" w:hAnsi="Tahoma" w:cs="Tahoma"/>
              </w:rPr>
            </w:pPr>
          </w:p>
        </w:tc>
        <w:tc>
          <w:tcPr>
            <w:tcW w:w="4530" w:type="dxa"/>
          </w:tcPr>
          <w:p w14:paraId="6C18C8FD" w14:textId="77777777" w:rsidR="00653205" w:rsidRPr="00E05A64" w:rsidRDefault="00653205" w:rsidP="00A90DE7">
            <w:pPr>
              <w:pStyle w:val="Header"/>
              <w:rPr>
                <w:rFonts w:ascii="Tahoma" w:hAnsi="Tahoma" w:cs="Tahoma"/>
              </w:rPr>
            </w:pPr>
            <w:r>
              <w:rPr>
                <w:rFonts w:ascii="Tahoma" w:hAnsi="Tahoma" w:cs="Tahoma"/>
              </w:rPr>
              <w:t>Bathinda</w:t>
            </w:r>
          </w:p>
        </w:tc>
      </w:tr>
      <w:tr w:rsidR="00653205" w:rsidRPr="00E05A64" w14:paraId="296B46B0" w14:textId="77777777" w:rsidTr="00A90DE7">
        <w:trPr>
          <w:trHeight w:val="403"/>
          <w:jc w:val="center"/>
        </w:trPr>
        <w:tc>
          <w:tcPr>
            <w:tcW w:w="628" w:type="dxa"/>
          </w:tcPr>
          <w:p w14:paraId="6CEDC55A"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78</w:t>
            </w:r>
          </w:p>
        </w:tc>
        <w:tc>
          <w:tcPr>
            <w:tcW w:w="4197" w:type="dxa"/>
            <w:gridSpan w:val="2"/>
          </w:tcPr>
          <w:p w14:paraId="78B8F4F2" w14:textId="77777777" w:rsidR="00653205" w:rsidRPr="00E05A64" w:rsidRDefault="00653205" w:rsidP="00A90DE7">
            <w:pPr>
              <w:pStyle w:val="Header"/>
              <w:rPr>
                <w:rFonts w:ascii="Tahoma" w:hAnsi="Tahoma" w:cs="Tahoma"/>
              </w:rPr>
            </w:pPr>
            <w:r w:rsidRPr="00616D37">
              <w:rPr>
                <w:rFonts w:ascii="Tahoma" w:hAnsi="Tahoma" w:cs="Tahoma"/>
              </w:rPr>
              <w:t>Gurvinder Singh</w:t>
            </w:r>
          </w:p>
        </w:tc>
        <w:tc>
          <w:tcPr>
            <w:tcW w:w="4530" w:type="dxa"/>
          </w:tcPr>
          <w:p w14:paraId="6A99CD71" w14:textId="77777777" w:rsidR="00653205" w:rsidRPr="00616D37" w:rsidRDefault="00653205" w:rsidP="00A90DE7">
            <w:pPr>
              <w:pStyle w:val="Header"/>
              <w:rPr>
                <w:rFonts w:ascii="Tahoma" w:hAnsi="Tahoma" w:cs="Tahoma"/>
              </w:rPr>
            </w:pPr>
            <w:r w:rsidRPr="00E05A64">
              <w:rPr>
                <w:rFonts w:ascii="Tahoma" w:hAnsi="Tahoma" w:cs="Tahoma"/>
              </w:rPr>
              <w:t>Faridkot</w:t>
            </w:r>
          </w:p>
        </w:tc>
      </w:tr>
      <w:tr w:rsidR="00653205" w:rsidRPr="00E05A64" w14:paraId="4F1DAD74" w14:textId="77777777" w:rsidTr="00A90DE7">
        <w:trPr>
          <w:trHeight w:val="318"/>
          <w:jc w:val="center"/>
        </w:trPr>
        <w:tc>
          <w:tcPr>
            <w:tcW w:w="628" w:type="dxa"/>
          </w:tcPr>
          <w:p w14:paraId="1383913A"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79</w:t>
            </w:r>
          </w:p>
        </w:tc>
        <w:tc>
          <w:tcPr>
            <w:tcW w:w="4197" w:type="dxa"/>
            <w:gridSpan w:val="2"/>
          </w:tcPr>
          <w:p w14:paraId="396715E5" w14:textId="77777777" w:rsidR="00653205" w:rsidRPr="00C2342B" w:rsidRDefault="00653205" w:rsidP="00A90DE7">
            <w:pPr>
              <w:pStyle w:val="Header"/>
              <w:rPr>
                <w:rFonts w:ascii="Tahoma" w:hAnsi="Tahoma" w:cs="Tahoma"/>
              </w:rPr>
            </w:pPr>
            <w:r w:rsidRPr="00C2342B">
              <w:rPr>
                <w:rFonts w:ascii="Tahoma" w:hAnsi="Tahoma" w:cs="Tahoma"/>
              </w:rPr>
              <w:t>Mukesh Saini</w:t>
            </w:r>
          </w:p>
        </w:tc>
        <w:tc>
          <w:tcPr>
            <w:tcW w:w="4530" w:type="dxa"/>
          </w:tcPr>
          <w:p w14:paraId="42BFB208" w14:textId="77777777" w:rsidR="00653205" w:rsidRPr="00C2342B" w:rsidRDefault="00653205" w:rsidP="00A90DE7">
            <w:pPr>
              <w:pStyle w:val="Header"/>
              <w:rPr>
                <w:rFonts w:ascii="Tahoma" w:hAnsi="Tahoma" w:cs="Tahoma"/>
              </w:rPr>
            </w:pPr>
            <w:r w:rsidRPr="00C2342B">
              <w:rPr>
                <w:rFonts w:ascii="Tahoma" w:hAnsi="Tahoma" w:cs="Tahoma"/>
              </w:rPr>
              <w:t xml:space="preserve">Fatehgarh Sahib </w:t>
            </w:r>
          </w:p>
        </w:tc>
      </w:tr>
      <w:tr w:rsidR="00653205" w:rsidRPr="00E05A64" w14:paraId="115BFF6F" w14:textId="77777777" w:rsidTr="00A90DE7">
        <w:trPr>
          <w:trHeight w:val="339"/>
          <w:jc w:val="center"/>
        </w:trPr>
        <w:tc>
          <w:tcPr>
            <w:tcW w:w="628" w:type="dxa"/>
          </w:tcPr>
          <w:p w14:paraId="40941F18"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80</w:t>
            </w:r>
          </w:p>
        </w:tc>
        <w:tc>
          <w:tcPr>
            <w:tcW w:w="4197" w:type="dxa"/>
            <w:gridSpan w:val="2"/>
          </w:tcPr>
          <w:p w14:paraId="0D79C166" w14:textId="77777777" w:rsidR="00653205" w:rsidRPr="00C2342B" w:rsidRDefault="00653205" w:rsidP="00A90DE7">
            <w:pPr>
              <w:pStyle w:val="Header"/>
              <w:rPr>
                <w:rFonts w:ascii="Tahoma" w:hAnsi="Tahoma" w:cs="Tahoma"/>
              </w:rPr>
            </w:pPr>
            <w:r w:rsidRPr="00C2342B">
              <w:rPr>
                <w:rFonts w:ascii="Tahoma" w:hAnsi="Tahoma" w:cs="Tahoma"/>
              </w:rPr>
              <w:t>Prem Kumar</w:t>
            </w:r>
          </w:p>
          <w:p w14:paraId="12FD2C31" w14:textId="77777777" w:rsidR="00653205" w:rsidRPr="00C2342B" w:rsidRDefault="00653205" w:rsidP="00A90DE7">
            <w:pPr>
              <w:pStyle w:val="Header"/>
              <w:rPr>
                <w:rFonts w:ascii="Tahoma" w:hAnsi="Tahoma" w:cs="Tahoma"/>
              </w:rPr>
            </w:pPr>
          </w:p>
        </w:tc>
        <w:tc>
          <w:tcPr>
            <w:tcW w:w="4530" w:type="dxa"/>
          </w:tcPr>
          <w:p w14:paraId="159507E1" w14:textId="77777777" w:rsidR="00653205" w:rsidRPr="00C2342B" w:rsidRDefault="00653205" w:rsidP="00A90DE7">
            <w:pPr>
              <w:pStyle w:val="Header"/>
              <w:rPr>
                <w:rFonts w:ascii="Tahoma" w:hAnsi="Tahoma" w:cs="Tahoma"/>
              </w:rPr>
            </w:pPr>
            <w:r w:rsidRPr="00C2342B">
              <w:rPr>
                <w:rFonts w:ascii="Tahoma" w:hAnsi="Tahoma" w:cs="Tahoma"/>
              </w:rPr>
              <w:t xml:space="preserve">Fazilka </w:t>
            </w:r>
          </w:p>
        </w:tc>
      </w:tr>
      <w:tr w:rsidR="00653205" w:rsidRPr="00E05A64" w14:paraId="11D36F6B" w14:textId="77777777" w:rsidTr="00A90DE7">
        <w:trPr>
          <w:trHeight w:val="335"/>
          <w:jc w:val="center"/>
        </w:trPr>
        <w:tc>
          <w:tcPr>
            <w:tcW w:w="628" w:type="dxa"/>
          </w:tcPr>
          <w:p w14:paraId="1162FDC0"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81</w:t>
            </w:r>
          </w:p>
        </w:tc>
        <w:tc>
          <w:tcPr>
            <w:tcW w:w="4197" w:type="dxa"/>
            <w:gridSpan w:val="2"/>
          </w:tcPr>
          <w:p w14:paraId="1DAD599D" w14:textId="77777777" w:rsidR="00653205" w:rsidRPr="00C2342B" w:rsidRDefault="00653205" w:rsidP="00A90DE7">
            <w:pPr>
              <w:pStyle w:val="Header"/>
              <w:rPr>
                <w:rFonts w:ascii="Tahoma" w:hAnsi="Tahoma" w:cs="Tahoma"/>
              </w:rPr>
            </w:pPr>
            <w:r>
              <w:rPr>
                <w:rFonts w:ascii="Tahoma" w:hAnsi="Tahoma" w:cs="Tahoma"/>
              </w:rPr>
              <w:t>Kewal Kishan</w:t>
            </w:r>
          </w:p>
          <w:p w14:paraId="1E538B9E" w14:textId="77777777" w:rsidR="00653205" w:rsidRPr="00C2342B" w:rsidRDefault="00653205" w:rsidP="00A90DE7">
            <w:pPr>
              <w:pStyle w:val="Header"/>
              <w:rPr>
                <w:rFonts w:ascii="Tahoma" w:hAnsi="Tahoma" w:cs="Tahoma"/>
              </w:rPr>
            </w:pPr>
          </w:p>
        </w:tc>
        <w:tc>
          <w:tcPr>
            <w:tcW w:w="4530" w:type="dxa"/>
          </w:tcPr>
          <w:p w14:paraId="061FECFE" w14:textId="77777777" w:rsidR="00653205" w:rsidRPr="00C2342B" w:rsidRDefault="00653205" w:rsidP="00A90DE7">
            <w:pPr>
              <w:pStyle w:val="Header"/>
              <w:rPr>
                <w:rFonts w:ascii="Tahoma" w:hAnsi="Tahoma" w:cs="Tahoma"/>
              </w:rPr>
            </w:pPr>
            <w:r w:rsidRPr="00C2342B">
              <w:rPr>
                <w:rFonts w:ascii="Tahoma" w:hAnsi="Tahoma" w:cs="Tahoma"/>
              </w:rPr>
              <w:t xml:space="preserve">Gurdaspur </w:t>
            </w:r>
          </w:p>
        </w:tc>
      </w:tr>
      <w:tr w:rsidR="00653205" w:rsidRPr="00E05A64" w14:paraId="797153E0" w14:textId="77777777" w:rsidTr="00A90DE7">
        <w:trPr>
          <w:trHeight w:val="335"/>
          <w:jc w:val="center"/>
        </w:trPr>
        <w:tc>
          <w:tcPr>
            <w:tcW w:w="628" w:type="dxa"/>
          </w:tcPr>
          <w:p w14:paraId="7766169D"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82</w:t>
            </w:r>
          </w:p>
        </w:tc>
        <w:tc>
          <w:tcPr>
            <w:tcW w:w="4197" w:type="dxa"/>
            <w:gridSpan w:val="2"/>
          </w:tcPr>
          <w:p w14:paraId="227E6E76" w14:textId="77777777" w:rsidR="00653205" w:rsidRPr="00C2342B" w:rsidRDefault="00653205" w:rsidP="00A90DE7">
            <w:pPr>
              <w:pStyle w:val="Header"/>
              <w:rPr>
                <w:rFonts w:ascii="Tahoma" w:hAnsi="Tahoma" w:cs="Tahoma"/>
              </w:rPr>
            </w:pPr>
            <w:r w:rsidRPr="00C2342B">
              <w:rPr>
                <w:rFonts w:ascii="Tahoma" w:hAnsi="Tahoma" w:cs="Tahoma"/>
              </w:rPr>
              <w:t xml:space="preserve">Tarsem Singh </w:t>
            </w:r>
          </w:p>
        </w:tc>
        <w:tc>
          <w:tcPr>
            <w:tcW w:w="4530" w:type="dxa"/>
          </w:tcPr>
          <w:p w14:paraId="67606E38" w14:textId="77777777" w:rsidR="00653205" w:rsidRPr="00C2342B" w:rsidRDefault="00653205" w:rsidP="00A90DE7">
            <w:pPr>
              <w:pStyle w:val="Header"/>
              <w:rPr>
                <w:rFonts w:ascii="Tahoma" w:hAnsi="Tahoma" w:cs="Tahoma"/>
              </w:rPr>
            </w:pPr>
            <w:r w:rsidRPr="00C2342B">
              <w:rPr>
                <w:rFonts w:ascii="Tahoma" w:hAnsi="Tahoma" w:cs="Tahoma"/>
              </w:rPr>
              <w:t xml:space="preserve">Hoshiarpur </w:t>
            </w:r>
          </w:p>
        </w:tc>
      </w:tr>
      <w:tr w:rsidR="00653205" w:rsidRPr="00E05A64" w14:paraId="3929190C" w14:textId="77777777" w:rsidTr="00A90DE7">
        <w:trPr>
          <w:trHeight w:val="335"/>
          <w:jc w:val="center"/>
        </w:trPr>
        <w:tc>
          <w:tcPr>
            <w:tcW w:w="628" w:type="dxa"/>
          </w:tcPr>
          <w:p w14:paraId="0BABAA0B"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83</w:t>
            </w:r>
          </w:p>
        </w:tc>
        <w:tc>
          <w:tcPr>
            <w:tcW w:w="4197" w:type="dxa"/>
            <w:gridSpan w:val="2"/>
          </w:tcPr>
          <w:p w14:paraId="53A7309A" w14:textId="77777777" w:rsidR="00653205" w:rsidRPr="00C2342B" w:rsidRDefault="00653205" w:rsidP="00A90DE7">
            <w:pPr>
              <w:pStyle w:val="Header"/>
              <w:rPr>
                <w:rFonts w:ascii="Tahoma" w:hAnsi="Tahoma" w:cs="Tahoma"/>
              </w:rPr>
            </w:pPr>
            <w:r w:rsidRPr="00C2342B">
              <w:rPr>
                <w:rFonts w:ascii="Tahoma" w:hAnsi="Tahoma" w:cs="Tahoma"/>
              </w:rPr>
              <w:t>Amit Kumar</w:t>
            </w:r>
          </w:p>
        </w:tc>
        <w:tc>
          <w:tcPr>
            <w:tcW w:w="4530" w:type="dxa"/>
          </w:tcPr>
          <w:p w14:paraId="50005E29" w14:textId="77777777" w:rsidR="00653205" w:rsidRPr="00C2342B" w:rsidRDefault="00653205" w:rsidP="00A90DE7">
            <w:pPr>
              <w:pStyle w:val="Header"/>
              <w:rPr>
                <w:rFonts w:ascii="Tahoma" w:hAnsi="Tahoma" w:cs="Tahoma"/>
              </w:rPr>
            </w:pPr>
            <w:r w:rsidRPr="00C2342B">
              <w:rPr>
                <w:rFonts w:ascii="Tahoma" w:hAnsi="Tahoma" w:cs="Tahoma"/>
              </w:rPr>
              <w:t>Jalandhar</w:t>
            </w:r>
          </w:p>
        </w:tc>
      </w:tr>
      <w:tr w:rsidR="00653205" w:rsidRPr="00E05A64" w14:paraId="64329290" w14:textId="77777777" w:rsidTr="00A90DE7">
        <w:trPr>
          <w:trHeight w:val="335"/>
          <w:jc w:val="center"/>
        </w:trPr>
        <w:tc>
          <w:tcPr>
            <w:tcW w:w="628" w:type="dxa"/>
          </w:tcPr>
          <w:p w14:paraId="78B2A624"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84</w:t>
            </w:r>
          </w:p>
        </w:tc>
        <w:tc>
          <w:tcPr>
            <w:tcW w:w="4197" w:type="dxa"/>
            <w:gridSpan w:val="2"/>
          </w:tcPr>
          <w:p w14:paraId="789CA989" w14:textId="77777777" w:rsidR="00653205" w:rsidRPr="00616D37" w:rsidRDefault="00653205" w:rsidP="00A90DE7">
            <w:pPr>
              <w:pStyle w:val="Header"/>
              <w:rPr>
                <w:rFonts w:ascii="Tahoma" w:hAnsi="Tahoma" w:cs="Tahoma"/>
              </w:rPr>
            </w:pPr>
            <w:r w:rsidRPr="00616D37">
              <w:rPr>
                <w:rFonts w:ascii="Tahoma" w:hAnsi="Tahoma" w:cs="Tahoma"/>
              </w:rPr>
              <w:t>P P Siroha</w:t>
            </w:r>
          </w:p>
        </w:tc>
        <w:tc>
          <w:tcPr>
            <w:tcW w:w="4530" w:type="dxa"/>
          </w:tcPr>
          <w:p w14:paraId="2D20F3B8" w14:textId="77777777" w:rsidR="00653205" w:rsidRPr="00E05A64" w:rsidRDefault="00653205" w:rsidP="00A90DE7">
            <w:pPr>
              <w:pStyle w:val="Header"/>
              <w:rPr>
                <w:rFonts w:ascii="Tahoma" w:hAnsi="Tahoma" w:cs="Tahoma"/>
              </w:rPr>
            </w:pPr>
            <w:r w:rsidRPr="00E05A64">
              <w:rPr>
                <w:rFonts w:ascii="Tahoma" w:hAnsi="Tahoma" w:cs="Tahoma"/>
              </w:rPr>
              <w:t>Kapurthala</w:t>
            </w:r>
          </w:p>
        </w:tc>
      </w:tr>
      <w:tr w:rsidR="00653205" w:rsidRPr="00E05A64" w14:paraId="17B0A778" w14:textId="77777777" w:rsidTr="00A90DE7">
        <w:trPr>
          <w:trHeight w:val="335"/>
          <w:jc w:val="center"/>
        </w:trPr>
        <w:tc>
          <w:tcPr>
            <w:tcW w:w="628" w:type="dxa"/>
          </w:tcPr>
          <w:p w14:paraId="032D8B6A" w14:textId="77777777" w:rsidR="00653205" w:rsidRPr="00E05A64" w:rsidRDefault="00653205" w:rsidP="00A90DE7">
            <w:pPr>
              <w:spacing w:after="0" w:line="240" w:lineRule="auto"/>
              <w:rPr>
                <w:rFonts w:ascii="Tahoma" w:hAnsi="Tahoma" w:cs="Tahoma"/>
                <w:sz w:val="24"/>
                <w:szCs w:val="24"/>
              </w:rPr>
            </w:pPr>
            <w:r>
              <w:rPr>
                <w:rFonts w:ascii="Tahoma" w:hAnsi="Tahoma" w:cs="Tahoma"/>
                <w:sz w:val="24"/>
                <w:szCs w:val="24"/>
              </w:rPr>
              <w:t xml:space="preserve"> 85</w:t>
            </w:r>
          </w:p>
        </w:tc>
        <w:tc>
          <w:tcPr>
            <w:tcW w:w="4197" w:type="dxa"/>
            <w:gridSpan w:val="2"/>
          </w:tcPr>
          <w:p w14:paraId="054A009B" w14:textId="77777777" w:rsidR="00653205" w:rsidRPr="00616D37" w:rsidRDefault="00653205" w:rsidP="00A90DE7">
            <w:pPr>
              <w:pStyle w:val="Header"/>
              <w:rPr>
                <w:rFonts w:ascii="Tahoma" w:hAnsi="Tahoma" w:cs="Tahoma"/>
              </w:rPr>
            </w:pPr>
            <w:r w:rsidRPr="00616D37">
              <w:rPr>
                <w:rFonts w:ascii="Tahoma" w:hAnsi="Tahoma" w:cs="Tahoma"/>
              </w:rPr>
              <w:t xml:space="preserve">Sanjay Gupta </w:t>
            </w:r>
          </w:p>
        </w:tc>
        <w:tc>
          <w:tcPr>
            <w:tcW w:w="4530" w:type="dxa"/>
          </w:tcPr>
          <w:p w14:paraId="0305FC67" w14:textId="77777777" w:rsidR="00653205" w:rsidRPr="00E05A64" w:rsidRDefault="00653205" w:rsidP="00A90DE7">
            <w:pPr>
              <w:pStyle w:val="Header"/>
              <w:rPr>
                <w:rFonts w:ascii="Tahoma" w:hAnsi="Tahoma" w:cs="Tahoma"/>
              </w:rPr>
            </w:pPr>
            <w:r w:rsidRPr="00E05A64">
              <w:rPr>
                <w:rFonts w:ascii="Tahoma" w:hAnsi="Tahoma" w:cs="Tahoma"/>
              </w:rPr>
              <w:t xml:space="preserve">Ludhiana </w:t>
            </w:r>
          </w:p>
        </w:tc>
      </w:tr>
      <w:tr w:rsidR="00653205" w:rsidRPr="00E05A64" w14:paraId="14B59D3E" w14:textId="77777777" w:rsidTr="00A90DE7">
        <w:trPr>
          <w:trHeight w:val="335"/>
          <w:jc w:val="center"/>
        </w:trPr>
        <w:tc>
          <w:tcPr>
            <w:tcW w:w="628" w:type="dxa"/>
          </w:tcPr>
          <w:p w14:paraId="6F1569AF"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86</w:t>
            </w:r>
          </w:p>
        </w:tc>
        <w:tc>
          <w:tcPr>
            <w:tcW w:w="4197" w:type="dxa"/>
            <w:gridSpan w:val="2"/>
          </w:tcPr>
          <w:p w14:paraId="23844642" w14:textId="77777777" w:rsidR="00653205" w:rsidRPr="00616D37" w:rsidRDefault="00653205" w:rsidP="00A90DE7">
            <w:pPr>
              <w:pStyle w:val="Header"/>
              <w:rPr>
                <w:rFonts w:ascii="Tahoma" w:hAnsi="Tahoma" w:cs="Tahoma"/>
              </w:rPr>
            </w:pPr>
            <w:r w:rsidRPr="00616D37">
              <w:rPr>
                <w:rFonts w:ascii="Tahoma" w:hAnsi="Tahoma" w:cs="Tahoma"/>
              </w:rPr>
              <w:t>Kamal Garg</w:t>
            </w:r>
          </w:p>
        </w:tc>
        <w:tc>
          <w:tcPr>
            <w:tcW w:w="4530" w:type="dxa"/>
          </w:tcPr>
          <w:p w14:paraId="24881C62" w14:textId="77777777" w:rsidR="00653205" w:rsidRPr="00E05A64" w:rsidRDefault="00653205" w:rsidP="00A90DE7">
            <w:pPr>
              <w:pStyle w:val="Header"/>
              <w:rPr>
                <w:rFonts w:ascii="Tahoma" w:hAnsi="Tahoma" w:cs="Tahoma"/>
              </w:rPr>
            </w:pPr>
            <w:r w:rsidRPr="00E05A64">
              <w:rPr>
                <w:rFonts w:ascii="Tahoma" w:hAnsi="Tahoma" w:cs="Tahoma"/>
              </w:rPr>
              <w:t xml:space="preserve">Mansa </w:t>
            </w:r>
          </w:p>
        </w:tc>
      </w:tr>
      <w:tr w:rsidR="00653205" w:rsidRPr="00E05A64" w14:paraId="259B7FD7" w14:textId="77777777" w:rsidTr="00A90DE7">
        <w:trPr>
          <w:trHeight w:val="335"/>
          <w:jc w:val="center"/>
        </w:trPr>
        <w:tc>
          <w:tcPr>
            <w:tcW w:w="628" w:type="dxa"/>
          </w:tcPr>
          <w:p w14:paraId="165E0B7F"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87</w:t>
            </w:r>
          </w:p>
        </w:tc>
        <w:tc>
          <w:tcPr>
            <w:tcW w:w="4197" w:type="dxa"/>
            <w:gridSpan w:val="2"/>
          </w:tcPr>
          <w:p w14:paraId="30EBD4EA" w14:textId="77777777" w:rsidR="00653205" w:rsidRPr="00616D37" w:rsidRDefault="00653205" w:rsidP="00A90DE7">
            <w:pPr>
              <w:pStyle w:val="Header"/>
              <w:rPr>
                <w:rFonts w:ascii="Tahoma" w:hAnsi="Tahoma" w:cs="Tahoma"/>
              </w:rPr>
            </w:pPr>
            <w:r w:rsidRPr="00616D37">
              <w:rPr>
                <w:rFonts w:ascii="Tahoma" w:hAnsi="Tahoma" w:cs="Tahoma"/>
              </w:rPr>
              <w:t>Savita Jaiswal</w:t>
            </w:r>
          </w:p>
          <w:p w14:paraId="6253DD50" w14:textId="77777777" w:rsidR="00653205" w:rsidRPr="00616D37" w:rsidRDefault="00653205" w:rsidP="00A90DE7">
            <w:pPr>
              <w:pStyle w:val="Header"/>
              <w:rPr>
                <w:rFonts w:ascii="Tahoma" w:hAnsi="Tahoma" w:cs="Tahoma"/>
              </w:rPr>
            </w:pPr>
          </w:p>
        </w:tc>
        <w:tc>
          <w:tcPr>
            <w:tcW w:w="4530" w:type="dxa"/>
          </w:tcPr>
          <w:p w14:paraId="465E2AC4" w14:textId="77777777" w:rsidR="00653205" w:rsidRPr="00E05A64" w:rsidRDefault="00653205" w:rsidP="00A90DE7">
            <w:pPr>
              <w:pStyle w:val="Header"/>
              <w:rPr>
                <w:rFonts w:ascii="Tahoma" w:hAnsi="Tahoma" w:cs="Tahoma"/>
              </w:rPr>
            </w:pPr>
            <w:r w:rsidRPr="00E05A64">
              <w:rPr>
                <w:rFonts w:ascii="Tahoma" w:hAnsi="Tahoma" w:cs="Tahoma"/>
              </w:rPr>
              <w:t>Moga</w:t>
            </w:r>
          </w:p>
        </w:tc>
      </w:tr>
      <w:tr w:rsidR="00653205" w:rsidRPr="00E05A64" w14:paraId="62B3AC33" w14:textId="77777777" w:rsidTr="00A90DE7">
        <w:trPr>
          <w:trHeight w:val="335"/>
          <w:jc w:val="center"/>
        </w:trPr>
        <w:tc>
          <w:tcPr>
            <w:tcW w:w="628" w:type="dxa"/>
          </w:tcPr>
          <w:p w14:paraId="59841E64"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88</w:t>
            </w:r>
          </w:p>
        </w:tc>
        <w:tc>
          <w:tcPr>
            <w:tcW w:w="4197" w:type="dxa"/>
            <w:gridSpan w:val="2"/>
          </w:tcPr>
          <w:p w14:paraId="3C8EC083" w14:textId="77777777" w:rsidR="00653205" w:rsidRPr="00616D37" w:rsidRDefault="00653205" w:rsidP="00A90DE7">
            <w:pPr>
              <w:pStyle w:val="Header"/>
              <w:rPr>
                <w:rFonts w:ascii="Tahoma" w:hAnsi="Tahoma" w:cs="Tahoma"/>
              </w:rPr>
            </w:pPr>
            <w:r w:rsidRPr="00616D37">
              <w:rPr>
                <w:rFonts w:ascii="Tahoma" w:hAnsi="Tahoma" w:cs="Tahoma"/>
              </w:rPr>
              <w:t>Gurcharan Singh</w:t>
            </w:r>
          </w:p>
          <w:p w14:paraId="4B7C47CB" w14:textId="77777777" w:rsidR="00653205" w:rsidRPr="00616D37" w:rsidRDefault="00653205" w:rsidP="00A90DE7">
            <w:pPr>
              <w:pStyle w:val="Header"/>
              <w:rPr>
                <w:rFonts w:ascii="Tahoma" w:hAnsi="Tahoma" w:cs="Tahoma"/>
              </w:rPr>
            </w:pPr>
          </w:p>
        </w:tc>
        <w:tc>
          <w:tcPr>
            <w:tcW w:w="4530" w:type="dxa"/>
          </w:tcPr>
          <w:p w14:paraId="79DB074A" w14:textId="77777777" w:rsidR="00653205" w:rsidRPr="00E05A64" w:rsidRDefault="00653205" w:rsidP="00A90DE7">
            <w:pPr>
              <w:pStyle w:val="Header"/>
              <w:rPr>
                <w:rFonts w:ascii="Tahoma" w:hAnsi="Tahoma" w:cs="Tahoma"/>
              </w:rPr>
            </w:pPr>
            <w:r w:rsidRPr="00E05A64">
              <w:rPr>
                <w:rFonts w:ascii="Tahoma" w:hAnsi="Tahoma" w:cs="Tahoma"/>
              </w:rPr>
              <w:t>Sri Muktsar Sahib</w:t>
            </w:r>
          </w:p>
        </w:tc>
      </w:tr>
      <w:tr w:rsidR="00653205" w:rsidRPr="00E05A64" w14:paraId="24D7025A" w14:textId="77777777" w:rsidTr="00A90DE7">
        <w:trPr>
          <w:trHeight w:val="335"/>
          <w:jc w:val="center"/>
        </w:trPr>
        <w:tc>
          <w:tcPr>
            <w:tcW w:w="628" w:type="dxa"/>
          </w:tcPr>
          <w:p w14:paraId="21E2065B"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89</w:t>
            </w:r>
          </w:p>
        </w:tc>
        <w:tc>
          <w:tcPr>
            <w:tcW w:w="4197" w:type="dxa"/>
            <w:gridSpan w:val="2"/>
          </w:tcPr>
          <w:p w14:paraId="771AA520" w14:textId="77777777" w:rsidR="00653205" w:rsidRPr="00616D37" w:rsidRDefault="00653205" w:rsidP="00A90DE7">
            <w:pPr>
              <w:pStyle w:val="Header"/>
              <w:rPr>
                <w:rFonts w:ascii="Tahoma" w:hAnsi="Tahoma" w:cs="Tahoma"/>
              </w:rPr>
            </w:pPr>
            <w:r w:rsidRPr="00616D37">
              <w:rPr>
                <w:rFonts w:ascii="Tahoma" w:hAnsi="Tahoma" w:cs="Tahoma"/>
              </w:rPr>
              <w:t>Lalit Kumar Mehra</w:t>
            </w:r>
          </w:p>
          <w:p w14:paraId="543DB52F" w14:textId="77777777" w:rsidR="00653205" w:rsidRPr="00616D37" w:rsidRDefault="00653205" w:rsidP="00A90DE7">
            <w:pPr>
              <w:pStyle w:val="Header"/>
              <w:rPr>
                <w:rFonts w:ascii="Tahoma" w:hAnsi="Tahoma" w:cs="Tahoma"/>
              </w:rPr>
            </w:pPr>
          </w:p>
        </w:tc>
        <w:tc>
          <w:tcPr>
            <w:tcW w:w="4530" w:type="dxa"/>
          </w:tcPr>
          <w:p w14:paraId="5E5CAFF4" w14:textId="77777777" w:rsidR="00653205" w:rsidRPr="00E05A64" w:rsidRDefault="00653205" w:rsidP="00A90DE7">
            <w:pPr>
              <w:pStyle w:val="Header"/>
              <w:rPr>
                <w:rFonts w:ascii="Tahoma" w:hAnsi="Tahoma" w:cs="Tahoma"/>
              </w:rPr>
            </w:pPr>
            <w:r w:rsidRPr="00E05A64">
              <w:rPr>
                <w:rFonts w:ascii="Tahoma" w:hAnsi="Tahoma" w:cs="Tahoma"/>
              </w:rPr>
              <w:t>Pathankot</w:t>
            </w:r>
          </w:p>
        </w:tc>
      </w:tr>
      <w:tr w:rsidR="00653205" w:rsidRPr="00E05A64" w14:paraId="411BFC4C" w14:textId="77777777" w:rsidTr="00A90DE7">
        <w:trPr>
          <w:trHeight w:val="335"/>
          <w:jc w:val="center"/>
        </w:trPr>
        <w:tc>
          <w:tcPr>
            <w:tcW w:w="628" w:type="dxa"/>
          </w:tcPr>
          <w:p w14:paraId="678200F2"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90</w:t>
            </w:r>
          </w:p>
        </w:tc>
        <w:tc>
          <w:tcPr>
            <w:tcW w:w="4197" w:type="dxa"/>
            <w:gridSpan w:val="2"/>
          </w:tcPr>
          <w:p w14:paraId="016B4458" w14:textId="77777777" w:rsidR="00653205" w:rsidRPr="00616D37" w:rsidRDefault="00653205" w:rsidP="00A90DE7">
            <w:pPr>
              <w:pStyle w:val="Header"/>
              <w:rPr>
                <w:rFonts w:ascii="Tahoma" w:hAnsi="Tahoma" w:cs="Tahoma"/>
              </w:rPr>
            </w:pPr>
            <w:r w:rsidRPr="00616D37">
              <w:rPr>
                <w:rFonts w:ascii="Tahoma" w:hAnsi="Tahoma" w:cs="Tahoma"/>
              </w:rPr>
              <w:t>Davinder Kumar</w:t>
            </w:r>
          </w:p>
          <w:p w14:paraId="0B29A430" w14:textId="77777777" w:rsidR="00653205" w:rsidRPr="00616D37" w:rsidRDefault="00653205" w:rsidP="00A90DE7">
            <w:pPr>
              <w:pStyle w:val="Header"/>
              <w:rPr>
                <w:rFonts w:ascii="Tahoma" w:hAnsi="Tahoma" w:cs="Tahoma"/>
              </w:rPr>
            </w:pPr>
          </w:p>
        </w:tc>
        <w:tc>
          <w:tcPr>
            <w:tcW w:w="4530" w:type="dxa"/>
          </w:tcPr>
          <w:p w14:paraId="578C6C1A" w14:textId="77777777" w:rsidR="00653205" w:rsidRPr="00E05A64" w:rsidRDefault="00653205" w:rsidP="00A90DE7">
            <w:pPr>
              <w:pStyle w:val="Header"/>
              <w:rPr>
                <w:rFonts w:ascii="Tahoma" w:hAnsi="Tahoma" w:cs="Tahoma"/>
              </w:rPr>
            </w:pPr>
            <w:r w:rsidRPr="00E05A64">
              <w:rPr>
                <w:rFonts w:ascii="Tahoma" w:hAnsi="Tahoma" w:cs="Tahoma"/>
              </w:rPr>
              <w:t>Patiala</w:t>
            </w:r>
          </w:p>
        </w:tc>
      </w:tr>
      <w:tr w:rsidR="00653205" w:rsidRPr="00E05A64" w14:paraId="5A202682" w14:textId="77777777" w:rsidTr="00A90DE7">
        <w:trPr>
          <w:trHeight w:val="335"/>
          <w:jc w:val="center"/>
        </w:trPr>
        <w:tc>
          <w:tcPr>
            <w:tcW w:w="628" w:type="dxa"/>
          </w:tcPr>
          <w:p w14:paraId="69AABF7B"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91</w:t>
            </w:r>
          </w:p>
        </w:tc>
        <w:tc>
          <w:tcPr>
            <w:tcW w:w="4197" w:type="dxa"/>
            <w:gridSpan w:val="2"/>
          </w:tcPr>
          <w:p w14:paraId="5680C3A6" w14:textId="77777777" w:rsidR="00653205" w:rsidRPr="00C2342B" w:rsidRDefault="00653205" w:rsidP="00A90DE7">
            <w:pPr>
              <w:pStyle w:val="Header"/>
              <w:rPr>
                <w:rFonts w:ascii="Tahoma" w:hAnsi="Tahoma" w:cs="Tahoma"/>
              </w:rPr>
            </w:pPr>
            <w:r w:rsidRPr="00C2342B">
              <w:rPr>
                <w:rFonts w:ascii="Tahoma" w:hAnsi="Tahoma" w:cs="Tahoma"/>
              </w:rPr>
              <w:t>Amish Nath Ojha</w:t>
            </w:r>
          </w:p>
          <w:p w14:paraId="24DE9BB6" w14:textId="77777777" w:rsidR="00653205" w:rsidRPr="00C2342B" w:rsidRDefault="00653205" w:rsidP="00A90DE7">
            <w:pPr>
              <w:pStyle w:val="Header"/>
              <w:rPr>
                <w:rFonts w:ascii="Tahoma" w:hAnsi="Tahoma" w:cs="Tahoma"/>
              </w:rPr>
            </w:pPr>
          </w:p>
        </w:tc>
        <w:tc>
          <w:tcPr>
            <w:tcW w:w="4530" w:type="dxa"/>
          </w:tcPr>
          <w:p w14:paraId="0B0857E2" w14:textId="77777777" w:rsidR="00653205" w:rsidRPr="00E05A64" w:rsidRDefault="00653205" w:rsidP="00A90DE7">
            <w:pPr>
              <w:pStyle w:val="Header"/>
              <w:rPr>
                <w:rFonts w:ascii="Tahoma" w:hAnsi="Tahoma" w:cs="Tahoma"/>
              </w:rPr>
            </w:pPr>
            <w:r w:rsidRPr="00E05A64">
              <w:rPr>
                <w:rFonts w:ascii="Tahoma" w:hAnsi="Tahoma" w:cs="Tahoma"/>
              </w:rPr>
              <w:t>Rupnagar</w:t>
            </w:r>
          </w:p>
        </w:tc>
      </w:tr>
      <w:tr w:rsidR="00653205" w:rsidRPr="00E05A64" w14:paraId="4A241AA3" w14:textId="77777777" w:rsidTr="00A90DE7">
        <w:trPr>
          <w:trHeight w:val="335"/>
          <w:jc w:val="center"/>
        </w:trPr>
        <w:tc>
          <w:tcPr>
            <w:tcW w:w="628" w:type="dxa"/>
          </w:tcPr>
          <w:p w14:paraId="1E7225EA" w14:textId="77777777" w:rsidR="00653205" w:rsidRPr="00E05A64" w:rsidRDefault="00653205" w:rsidP="00A90DE7">
            <w:pPr>
              <w:spacing w:after="0" w:line="240" w:lineRule="auto"/>
              <w:jc w:val="center"/>
              <w:rPr>
                <w:rFonts w:ascii="Tahoma" w:hAnsi="Tahoma" w:cs="Tahoma"/>
                <w:sz w:val="24"/>
                <w:szCs w:val="24"/>
              </w:rPr>
            </w:pPr>
            <w:r>
              <w:rPr>
                <w:rFonts w:ascii="Tahoma" w:hAnsi="Tahoma" w:cs="Tahoma"/>
                <w:sz w:val="24"/>
                <w:szCs w:val="24"/>
              </w:rPr>
              <w:t>92</w:t>
            </w:r>
          </w:p>
        </w:tc>
        <w:tc>
          <w:tcPr>
            <w:tcW w:w="4197" w:type="dxa"/>
            <w:gridSpan w:val="2"/>
          </w:tcPr>
          <w:p w14:paraId="1C254FF0" w14:textId="77777777" w:rsidR="00653205" w:rsidRPr="00C2342B" w:rsidRDefault="00653205" w:rsidP="00A90DE7">
            <w:pPr>
              <w:pStyle w:val="Header"/>
              <w:rPr>
                <w:rFonts w:ascii="Tahoma" w:hAnsi="Tahoma" w:cs="Tahoma"/>
              </w:rPr>
            </w:pPr>
            <w:r w:rsidRPr="00C2342B">
              <w:rPr>
                <w:rFonts w:ascii="Tahoma" w:hAnsi="Tahoma" w:cs="Tahoma"/>
              </w:rPr>
              <w:t>Kulwinder Toora</w:t>
            </w:r>
          </w:p>
        </w:tc>
        <w:tc>
          <w:tcPr>
            <w:tcW w:w="4530" w:type="dxa"/>
          </w:tcPr>
          <w:p w14:paraId="5E785A11" w14:textId="77777777" w:rsidR="00653205" w:rsidRPr="00E05A64" w:rsidRDefault="00653205" w:rsidP="00A90DE7">
            <w:pPr>
              <w:pStyle w:val="Header"/>
              <w:rPr>
                <w:rFonts w:ascii="Tahoma" w:hAnsi="Tahoma" w:cs="Tahoma"/>
              </w:rPr>
            </w:pPr>
            <w:r w:rsidRPr="00E05A64">
              <w:rPr>
                <w:rFonts w:ascii="Tahoma" w:hAnsi="Tahoma" w:cs="Tahoma"/>
              </w:rPr>
              <w:t>SAS Nagar</w:t>
            </w:r>
          </w:p>
        </w:tc>
      </w:tr>
      <w:tr w:rsidR="00653205" w:rsidRPr="00E05A64" w14:paraId="3F1C466F" w14:textId="77777777" w:rsidTr="00A90DE7">
        <w:trPr>
          <w:trHeight w:val="335"/>
          <w:jc w:val="center"/>
        </w:trPr>
        <w:tc>
          <w:tcPr>
            <w:tcW w:w="628" w:type="dxa"/>
          </w:tcPr>
          <w:p w14:paraId="661EBE99" w14:textId="77777777" w:rsidR="00653205" w:rsidRPr="00E05A64" w:rsidRDefault="00653205" w:rsidP="00A90DE7">
            <w:pPr>
              <w:spacing w:after="0" w:line="240" w:lineRule="auto"/>
              <w:rPr>
                <w:rFonts w:ascii="Tahoma" w:hAnsi="Tahoma" w:cs="Tahoma"/>
                <w:sz w:val="24"/>
                <w:szCs w:val="24"/>
              </w:rPr>
            </w:pPr>
            <w:r>
              <w:rPr>
                <w:rFonts w:ascii="Tahoma" w:hAnsi="Tahoma" w:cs="Tahoma"/>
                <w:sz w:val="24"/>
                <w:szCs w:val="24"/>
              </w:rPr>
              <w:t xml:space="preserve"> 93</w:t>
            </w:r>
          </w:p>
        </w:tc>
        <w:tc>
          <w:tcPr>
            <w:tcW w:w="4197" w:type="dxa"/>
            <w:gridSpan w:val="2"/>
          </w:tcPr>
          <w:p w14:paraId="4482D630" w14:textId="77777777" w:rsidR="00653205" w:rsidRPr="00616D37" w:rsidRDefault="00653205" w:rsidP="00A90DE7">
            <w:pPr>
              <w:pStyle w:val="Header"/>
              <w:rPr>
                <w:rFonts w:ascii="Tahoma" w:hAnsi="Tahoma" w:cs="Tahoma"/>
              </w:rPr>
            </w:pPr>
            <w:r w:rsidRPr="00616D37">
              <w:rPr>
                <w:rFonts w:ascii="Tahoma" w:hAnsi="Tahoma" w:cs="Tahoma"/>
              </w:rPr>
              <w:t>Harmesh Lal</w:t>
            </w:r>
          </w:p>
          <w:p w14:paraId="6A5FCAC6" w14:textId="77777777" w:rsidR="00653205" w:rsidRPr="00616D37" w:rsidRDefault="00653205" w:rsidP="00A90DE7">
            <w:pPr>
              <w:pStyle w:val="Header"/>
              <w:rPr>
                <w:rFonts w:ascii="Tahoma" w:hAnsi="Tahoma" w:cs="Tahoma"/>
              </w:rPr>
            </w:pPr>
          </w:p>
        </w:tc>
        <w:tc>
          <w:tcPr>
            <w:tcW w:w="4530" w:type="dxa"/>
          </w:tcPr>
          <w:p w14:paraId="77F2F7E0" w14:textId="77777777" w:rsidR="00653205" w:rsidRPr="00E05A64" w:rsidRDefault="00653205" w:rsidP="00A90DE7">
            <w:pPr>
              <w:pStyle w:val="Header"/>
              <w:rPr>
                <w:rFonts w:ascii="Tahoma" w:hAnsi="Tahoma" w:cs="Tahoma"/>
              </w:rPr>
            </w:pPr>
            <w:r w:rsidRPr="00E05A64">
              <w:rPr>
                <w:rFonts w:ascii="Tahoma" w:hAnsi="Tahoma" w:cs="Tahoma"/>
              </w:rPr>
              <w:t>SBS Nagar</w:t>
            </w:r>
          </w:p>
        </w:tc>
      </w:tr>
      <w:tr w:rsidR="00653205" w:rsidRPr="00E05A64" w14:paraId="2985B38C" w14:textId="77777777" w:rsidTr="00A90DE7">
        <w:trPr>
          <w:trHeight w:val="403"/>
          <w:jc w:val="center"/>
        </w:trPr>
        <w:tc>
          <w:tcPr>
            <w:tcW w:w="628" w:type="dxa"/>
          </w:tcPr>
          <w:p w14:paraId="3AC6E61E" w14:textId="77777777" w:rsidR="00653205" w:rsidRDefault="00653205" w:rsidP="00A90DE7">
            <w:pPr>
              <w:spacing w:after="0" w:line="240" w:lineRule="auto"/>
              <w:rPr>
                <w:rFonts w:ascii="Tahoma" w:hAnsi="Tahoma" w:cs="Tahoma"/>
                <w:sz w:val="24"/>
                <w:szCs w:val="24"/>
              </w:rPr>
            </w:pPr>
            <w:r>
              <w:rPr>
                <w:rFonts w:ascii="Tahoma" w:hAnsi="Tahoma" w:cs="Tahoma"/>
                <w:sz w:val="24"/>
                <w:szCs w:val="24"/>
              </w:rPr>
              <w:t xml:space="preserve"> 94</w:t>
            </w:r>
          </w:p>
        </w:tc>
        <w:tc>
          <w:tcPr>
            <w:tcW w:w="4197" w:type="dxa"/>
            <w:gridSpan w:val="2"/>
          </w:tcPr>
          <w:p w14:paraId="7B76E5E9" w14:textId="77777777" w:rsidR="00653205" w:rsidRPr="00616D37" w:rsidRDefault="00653205" w:rsidP="00A90DE7">
            <w:pPr>
              <w:pStyle w:val="Header"/>
              <w:rPr>
                <w:rFonts w:ascii="Tahoma" w:hAnsi="Tahoma" w:cs="Tahoma"/>
              </w:rPr>
            </w:pPr>
            <w:r w:rsidRPr="00616D37">
              <w:rPr>
                <w:rFonts w:ascii="Tahoma" w:hAnsi="Tahoma" w:cs="Tahoma"/>
              </w:rPr>
              <w:t xml:space="preserve">Nirmal Roy </w:t>
            </w:r>
          </w:p>
        </w:tc>
        <w:tc>
          <w:tcPr>
            <w:tcW w:w="4530" w:type="dxa"/>
          </w:tcPr>
          <w:p w14:paraId="1B5F13C2" w14:textId="77777777" w:rsidR="00653205" w:rsidRPr="00E05A64" w:rsidRDefault="00653205" w:rsidP="00A90DE7">
            <w:pPr>
              <w:pStyle w:val="Header"/>
              <w:rPr>
                <w:rFonts w:ascii="Tahoma" w:hAnsi="Tahoma" w:cs="Tahoma"/>
              </w:rPr>
            </w:pPr>
            <w:r w:rsidRPr="00E05A64">
              <w:rPr>
                <w:rFonts w:ascii="Tahoma" w:hAnsi="Tahoma" w:cs="Tahoma"/>
              </w:rPr>
              <w:t xml:space="preserve">Tarn Taran </w:t>
            </w:r>
          </w:p>
        </w:tc>
      </w:tr>
      <w:tr w:rsidR="00653205" w:rsidRPr="002748CB" w14:paraId="0ED6B660" w14:textId="77777777" w:rsidTr="00A90DE7">
        <w:trPr>
          <w:trHeight w:val="335"/>
          <w:jc w:val="center"/>
        </w:trPr>
        <w:tc>
          <w:tcPr>
            <w:tcW w:w="628" w:type="dxa"/>
          </w:tcPr>
          <w:p w14:paraId="0945D2EF" w14:textId="77777777" w:rsidR="00653205" w:rsidRPr="00E05A64" w:rsidRDefault="00653205" w:rsidP="00A90DE7">
            <w:pPr>
              <w:spacing w:after="0" w:line="240" w:lineRule="auto"/>
              <w:rPr>
                <w:rFonts w:ascii="Tahoma" w:hAnsi="Tahoma" w:cs="Tahoma"/>
                <w:sz w:val="24"/>
                <w:szCs w:val="24"/>
              </w:rPr>
            </w:pPr>
            <w:r>
              <w:rPr>
                <w:rFonts w:ascii="Tahoma" w:hAnsi="Tahoma" w:cs="Tahoma"/>
                <w:sz w:val="24"/>
                <w:szCs w:val="24"/>
              </w:rPr>
              <w:t xml:space="preserve"> 95</w:t>
            </w:r>
          </w:p>
        </w:tc>
        <w:tc>
          <w:tcPr>
            <w:tcW w:w="4197" w:type="dxa"/>
            <w:gridSpan w:val="2"/>
          </w:tcPr>
          <w:p w14:paraId="56B9E2D4" w14:textId="77777777" w:rsidR="00653205" w:rsidRPr="00616D37" w:rsidRDefault="00653205" w:rsidP="00A90DE7">
            <w:pPr>
              <w:pStyle w:val="Header"/>
              <w:rPr>
                <w:rFonts w:ascii="Tahoma" w:hAnsi="Tahoma" w:cs="Tahoma"/>
              </w:rPr>
            </w:pPr>
            <w:r w:rsidRPr="00616D37">
              <w:rPr>
                <w:rFonts w:ascii="Tahoma" w:hAnsi="Tahoma" w:cs="Tahoma"/>
              </w:rPr>
              <w:t xml:space="preserve">Parwinder Kumar Chopra </w:t>
            </w:r>
          </w:p>
        </w:tc>
        <w:tc>
          <w:tcPr>
            <w:tcW w:w="4530" w:type="dxa"/>
          </w:tcPr>
          <w:p w14:paraId="343FCE36" w14:textId="77777777" w:rsidR="00653205" w:rsidRPr="002748CB" w:rsidRDefault="00653205" w:rsidP="00A90DE7">
            <w:pPr>
              <w:pStyle w:val="Header"/>
              <w:rPr>
                <w:rFonts w:ascii="Tahoma" w:hAnsi="Tahoma" w:cs="Tahoma"/>
              </w:rPr>
            </w:pPr>
            <w:r w:rsidRPr="00E05A64">
              <w:rPr>
                <w:rFonts w:ascii="Tahoma" w:hAnsi="Tahoma" w:cs="Tahoma"/>
              </w:rPr>
              <w:t>Malerkotla</w:t>
            </w:r>
            <w:r w:rsidRPr="002748CB">
              <w:rPr>
                <w:rFonts w:ascii="Tahoma" w:hAnsi="Tahoma" w:cs="Tahoma"/>
              </w:rPr>
              <w:t xml:space="preserve"> </w:t>
            </w:r>
          </w:p>
        </w:tc>
      </w:tr>
      <w:tr w:rsidR="00653205" w:rsidRPr="002748CB" w14:paraId="61CD6816" w14:textId="77777777" w:rsidTr="00A90DE7">
        <w:trPr>
          <w:trHeight w:val="335"/>
          <w:jc w:val="center"/>
        </w:trPr>
        <w:tc>
          <w:tcPr>
            <w:tcW w:w="628" w:type="dxa"/>
          </w:tcPr>
          <w:p w14:paraId="5E1F42A9" w14:textId="77777777" w:rsidR="00653205" w:rsidRDefault="00653205" w:rsidP="00A90DE7">
            <w:pPr>
              <w:spacing w:after="0" w:line="240" w:lineRule="auto"/>
              <w:rPr>
                <w:rFonts w:ascii="Tahoma" w:hAnsi="Tahoma" w:cs="Tahoma"/>
                <w:sz w:val="24"/>
                <w:szCs w:val="24"/>
              </w:rPr>
            </w:pPr>
            <w:r>
              <w:rPr>
                <w:rFonts w:ascii="Tahoma" w:hAnsi="Tahoma" w:cs="Tahoma"/>
                <w:sz w:val="24"/>
                <w:szCs w:val="24"/>
              </w:rPr>
              <w:t xml:space="preserve"> 96</w:t>
            </w:r>
          </w:p>
        </w:tc>
        <w:tc>
          <w:tcPr>
            <w:tcW w:w="4197" w:type="dxa"/>
            <w:gridSpan w:val="2"/>
          </w:tcPr>
          <w:p w14:paraId="704D39AA" w14:textId="77777777" w:rsidR="00653205" w:rsidRPr="00616D37" w:rsidRDefault="00653205" w:rsidP="00A90DE7">
            <w:pPr>
              <w:pStyle w:val="Header"/>
              <w:rPr>
                <w:rFonts w:ascii="Tahoma" w:hAnsi="Tahoma" w:cs="Tahoma"/>
              </w:rPr>
            </w:pPr>
            <w:r>
              <w:rPr>
                <w:rFonts w:ascii="Tahoma" w:hAnsi="Tahoma" w:cs="Tahoma"/>
              </w:rPr>
              <w:t>Sanjeev Aggarwal</w:t>
            </w:r>
          </w:p>
        </w:tc>
        <w:tc>
          <w:tcPr>
            <w:tcW w:w="4530" w:type="dxa"/>
          </w:tcPr>
          <w:p w14:paraId="5DAA1AA7" w14:textId="77777777" w:rsidR="00653205" w:rsidRPr="00E05A64" w:rsidRDefault="00653205" w:rsidP="00A90DE7">
            <w:pPr>
              <w:pStyle w:val="Header"/>
              <w:rPr>
                <w:rFonts w:ascii="Tahoma" w:hAnsi="Tahoma" w:cs="Tahoma"/>
              </w:rPr>
            </w:pPr>
            <w:r>
              <w:rPr>
                <w:rFonts w:ascii="Tahoma" w:hAnsi="Tahoma" w:cs="Tahoma"/>
              </w:rPr>
              <w:t>Sangrur</w:t>
            </w:r>
          </w:p>
        </w:tc>
      </w:tr>
    </w:tbl>
    <w:p w14:paraId="201EF1A8" w14:textId="77777777" w:rsidR="00653205" w:rsidRPr="00DC0DA1" w:rsidRDefault="00653205" w:rsidP="00653205">
      <w:pPr>
        <w:spacing w:after="0" w:line="240" w:lineRule="auto"/>
        <w:jc w:val="both"/>
        <w:rPr>
          <w:rFonts w:ascii="Tahoma" w:hAnsi="Tahoma" w:cs="Tahoma"/>
          <w:sz w:val="24"/>
          <w:szCs w:val="24"/>
        </w:rPr>
      </w:pPr>
    </w:p>
    <w:p w14:paraId="54E219B2" w14:textId="77777777" w:rsidR="00D51586" w:rsidRPr="00DC0DA1" w:rsidRDefault="00D51586" w:rsidP="00D51586">
      <w:pPr>
        <w:spacing w:after="0" w:line="240" w:lineRule="auto"/>
        <w:jc w:val="both"/>
        <w:rPr>
          <w:rFonts w:ascii="Tahoma" w:hAnsi="Tahoma" w:cs="Tahoma"/>
          <w:sz w:val="24"/>
          <w:szCs w:val="24"/>
        </w:rPr>
      </w:pPr>
    </w:p>
    <w:p w14:paraId="6BCB5DA5" w14:textId="6A715F6E" w:rsidR="004743B2" w:rsidRPr="00D81965" w:rsidRDefault="004743B2" w:rsidP="00731C0B">
      <w:pPr>
        <w:spacing w:after="0" w:line="240" w:lineRule="auto"/>
        <w:jc w:val="both"/>
        <w:rPr>
          <w:rFonts w:ascii="Tahoma" w:hAnsi="Tahoma" w:cs="Tahoma"/>
          <w:b/>
          <w:sz w:val="28"/>
          <w:szCs w:val="28"/>
        </w:rPr>
      </w:pPr>
    </w:p>
    <w:p w14:paraId="1A66F0C8" w14:textId="33648B52" w:rsidR="004743B2" w:rsidRPr="00D81965" w:rsidRDefault="004743B2" w:rsidP="00731C0B">
      <w:pPr>
        <w:spacing w:after="0" w:line="240" w:lineRule="auto"/>
        <w:jc w:val="both"/>
        <w:rPr>
          <w:rFonts w:ascii="Tahoma" w:hAnsi="Tahoma" w:cs="Tahoma"/>
          <w:b/>
          <w:sz w:val="28"/>
          <w:szCs w:val="28"/>
        </w:rPr>
      </w:pPr>
    </w:p>
    <w:p w14:paraId="334188DB" w14:textId="58E141E7" w:rsidR="004743B2" w:rsidRPr="00D81965" w:rsidRDefault="004743B2" w:rsidP="00731C0B">
      <w:pPr>
        <w:spacing w:after="0" w:line="240" w:lineRule="auto"/>
        <w:jc w:val="both"/>
        <w:rPr>
          <w:rFonts w:ascii="Tahoma" w:hAnsi="Tahoma" w:cs="Tahoma"/>
          <w:b/>
          <w:sz w:val="28"/>
          <w:szCs w:val="28"/>
        </w:rPr>
      </w:pPr>
    </w:p>
    <w:p w14:paraId="54AA1668" w14:textId="1B4D2853" w:rsidR="004743B2" w:rsidRPr="00D81965" w:rsidRDefault="004743B2" w:rsidP="00731C0B">
      <w:pPr>
        <w:spacing w:after="0" w:line="240" w:lineRule="auto"/>
        <w:jc w:val="both"/>
        <w:rPr>
          <w:rFonts w:ascii="Tahoma" w:hAnsi="Tahoma" w:cs="Tahoma"/>
          <w:b/>
          <w:sz w:val="28"/>
          <w:szCs w:val="28"/>
        </w:rPr>
      </w:pPr>
    </w:p>
    <w:p w14:paraId="7A10A987" w14:textId="7D7E43D1" w:rsidR="004743B2" w:rsidRPr="00D81965" w:rsidRDefault="004743B2" w:rsidP="00731C0B">
      <w:pPr>
        <w:spacing w:after="0" w:line="240" w:lineRule="auto"/>
        <w:jc w:val="both"/>
        <w:rPr>
          <w:rFonts w:ascii="Tahoma" w:hAnsi="Tahoma" w:cs="Tahoma"/>
          <w:b/>
          <w:sz w:val="28"/>
          <w:szCs w:val="28"/>
        </w:rPr>
      </w:pPr>
    </w:p>
    <w:p w14:paraId="6FFC9771" w14:textId="752B85F4" w:rsidR="004743B2" w:rsidRPr="00D81965" w:rsidRDefault="004743B2" w:rsidP="00731C0B">
      <w:pPr>
        <w:spacing w:after="0" w:line="240" w:lineRule="auto"/>
        <w:jc w:val="both"/>
        <w:rPr>
          <w:rFonts w:ascii="Tahoma" w:hAnsi="Tahoma" w:cs="Tahoma"/>
          <w:b/>
          <w:sz w:val="28"/>
          <w:szCs w:val="28"/>
        </w:rPr>
      </w:pPr>
    </w:p>
    <w:p w14:paraId="21BEDCFA" w14:textId="08B453DE" w:rsidR="004743B2" w:rsidRPr="00D81965" w:rsidRDefault="004743B2" w:rsidP="00731C0B">
      <w:pPr>
        <w:spacing w:after="0" w:line="240" w:lineRule="auto"/>
        <w:jc w:val="both"/>
        <w:rPr>
          <w:rFonts w:ascii="Tahoma" w:hAnsi="Tahoma" w:cs="Tahoma"/>
          <w:b/>
          <w:sz w:val="28"/>
          <w:szCs w:val="28"/>
        </w:rPr>
      </w:pPr>
    </w:p>
    <w:p w14:paraId="32353076" w14:textId="77777777" w:rsidR="008F5B0E" w:rsidRPr="00D81965" w:rsidRDefault="008F5B0E" w:rsidP="00AE168A">
      <w:pPr>
        <w:jc w:val="right"/>
        <w:rPr>
          <w:sz w:val="28"/>
          <w:szCs w:val="28"/>
        </w:rPr>
      </w:pPr>
    </w:p>
    <w:sectPr w:rsidR="008F5B0E" w:rsidRPr="00D81965" w:rsidSect="00F5407B">
      <w:headerReference w:type="even" r:id="rId123"/>
      <w:headerReference w:type="default" r:id="rId124"/>
      <w:footerReference w:type="even" r:id="rId125"/>
      <w:footerReference w:type="default" r:id="rId126"/>
      <w:pgSz w:w="11906" w:h="16838" w:code="9"/>
      <w:pgMar w:top="1135" w:right="1109" w:bottom="547" w:left="1170" w:header="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08D93" w14:textId="77777777" w:rsidR="00041764" w:rsidRDefault="00041764" w:rsidP="007D7949">
      <w:pPr>
        <w:spacing w:after="0" w:line="240" w:lineRule="auto"/>
      </w:pPr>
      <w:r>
        <w:separator/>
      </w:r>
    </w:p>
  </w:endnote>
  <w:endnote w:type="continuationSeparator" w:id="0">
    <w:p w14:paraId="26A6C313" w14:textId="77777777" w:rsidR="00041764" w:rsidRDefault="00041764" w:rsidP="007D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Limelight">
    <w:altName w:val="Times New Roman"/>
    <w:charset w:val="00"/>
    <w:family w:val="auto"/>
    <w:pitch w:val="variable"/>
    <w:sig w:usb0="A00000AF" w:usb1="4000204A" w:usb2="00000000" w:usb3="00000000" w:csb0="00000093"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ronet">
    <w:altName w:val="Calibri"/>
    <w:panose1 w:val="00000000000000000000"/>
    <w:charset w:val="00"/>
    <w:family w:val="script"/>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CE08" w14:textId="77777777" w:rsidR="007E2A95" w:rsidRDefault="007E2A9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AB9DD20" w14:textId="77777777" w:rsidR="007E2A95" w:rsidRDefault="007E2A95">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8690"/>
      <w:docPartObj>
        <w:docPartGallery w:val="Page Numbers (Bottom of Page)"/>
        <w:docPartUnique/>
      </w:docPartObj>
    </w:sdtPr>
    <w:sdtEndPr>
      <w:rPr>
        <w:noProof/>
      </w:rPr>
    </w:sdtEndPr>
    <w:sdtContent>
      <w:p w14:paraId="470E920A" w14:textId="77777777" w:rsidR="007E2A95" w:rsidRDefault="007E2A95">
        <w:pPr>
          <w:pStyle w:val="Footer"/>
          <w:jc w:val="center"/>
        </w:pPr>
        <w:r>
          <w:rPr>
            <w:noProof/>
          </w:rPr>
          <mc:AlternateContent>
            <mc:Choice Requires="wps">
              <w:drawing>
                <wp:anchor distT="0" distB="0" distL="114300" distR="114300" simplePos="0" relativeHeight="251659264" behindDoc="0" locked="0" layoutInCell="1" allowOverlap="1" wp14:anchorId="625C1150" wp14:editId="01110ED8">
                  <wp:simplePos x="0" y="0"/>
                  <wp:positionH relativeFrom="margin">
                    <wp:posOffset>196850</wp:posOffset>
                  </wp:positionH>
                  <wp:positionV relativeFrom="paragraph">
                    <wp:posOffset>95250</wp:posOffset>
                  </wp:positionV>
                  <wp:extent cx="6210935" cy="35877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935" cy="358775"/>
                          </a:xfrm>
                          <a:prstGeom prst="rect">
                            <a:avLst/>
                          </a:prstGeom>
                          <a:solidFill>
                            <a:schemeClr val="lt1"/>
                          </a:solidFill>
                          <a:ln w="6350">
                            <a:noFill/>
                          </a:ln>
                        </wps:spPr>
                        <wps:txbx>
                          <w:txbxContent>
                            <w:p w14:paraId="0F199114" w14:textId="3EA464A9" w:rsidR="007E2A95" w:rsidRPr="00A70D96" w:rsidRDefault="007E2A95" w:rsidP="00BA4E0C">
                              <w:pPr>
                                <w:pStyle w:val="Footer"/>
                                <w:pBdr>
                                  <w:top w:val="thinThickSmallGap" w:sz="24" w:space="1" w:color="622423"/>
                                </w:pBdr>
                                <w:rPr>
                                  <w:rFonts w:ascii="Cambria" w:hAnsi="Cambria"/>
                                  <w:b/>
                                  <w:bCs/>
                                  <w:sz w:val="18"/>
                                  <w:szCs w:val="18"/>
                                </w:rPr>
                              </w:pPr>
                              <w:r w:rsidRPr="00B97AF2">
                                <w:rPr>
                                  <w:rFonts w:ascii="Californian FB" w:hAnsi="Californian FB"/>
                                  <w:b/>
                                  <w:sz w:val="20"/>
                                </w:rPr>
                                <w:t xml:space="preserve">Agenda </w:t>
                              </w:r>
                              <w:r>
                                <w:rPr>
                                  <w:rFonts w:ascii="Californian FB" w:hAnsi="Californian FB"/>
                                  <w:b/>
                                  <w:sz w:val="20"/>
                                </w:rPr>
                                <w:t>Papers of 163</w:t>
                              </w:r>
                              <w:r w:rsidRPr="00A028FC">
                                <w:rPr>
                                  <w:rFonts w:ascii="Californian FB" w:hAnsi="Californian FB"/>
                                  <w:b/>
                                  <w:sz w:val="20"/>
                                  <w:vertAlign w:val="superscript"/>
                                </w:rPr>
                                <w:t>rd</w:t>
                              </w:r>
                              <w:r>
                                <w:rPr>
                                  <w:rFonts w:ascii="Californian FB" w:hAnsi="Californian FB"/>
                                  <w:b/>
                                  <w:sz w:val="20"/>
                                </w:rPr>
                                <w:t xml:space="preserve"> SLBC Meeting for Punjab State</w:t>
                              </w:r>
                              <w:r w:rsidRPr="00B97AF2">
                                <w:rPr>
                                  <w:rFonts w:ascii="Californian FB" w:hAnsi="Californian FB"/>
                                  <w:b/>
                                  <w:sz w:val="20"/>
                                </w:rPr>
                                <w:t xml:space="preserve"> </w:t>
                              </w:r>
                              <w:r>
                                <w:rPr>
                                  <w:rFonts w:ascii="Californian FB" w:hAnsi="Californian FB"/>
                                  <w:b/>
                                  <w:sz w:val="20"/>
                                </w:rPr>
                                <w:t xml:space="preserve">                                                                                       </w:t>
                              </w:r>
                              <w:r w:rsidRPr="00A70D96">
                                <w:rPr>
                                  <w:rFonts w:ascii="Cambria" w:hAnsi="Cambria"/>
                                  <w:b/>
                                  <w:bCs/>
                                  <w:sz w:val="20"/>
                                </w:rPr>
                                <w:t xml:space="preserve">Page </w:t>
                              </w:r>
                              <w:r w:rsidRPr="00A70D96">
                                <w:rPr>
                                  <w:b/>
                                  <w:bCs/>
                                  <w:sz w:val="20"/>
                                </w:rPr>
                                <w:fldChar w:fldCharType="begin"/>
                              </w:r>
                              <w:r w:rsidRPr="00A70D96">
                                <w:rPr>
                                  <w:b/>
                                  <w:bCs/>
                                  <w:sz w:val="20"/>
                                </w:rPr>
                                <w:instrText xml:space="preserve"> PAGE   \* MERGEFORMAT </w:instrText>
                              </w:r>
                              <w:r w:rsidRPr="00A70D96">
                                <w:rPr>
                                  <w:b/>
                                  <w:bCs/>
                                  <w:sz w:val="20"/>
                                </w:rPr>
                                <w:fldChar w:fldCharType="separate"/>
                              </w:r>
                              <w:r w:rsidR="005971EB" w:rsidRPr="005971EB">
                                <w:rPr>
                                  <w:rFonts w:ascii="Cambria" w:hAnsi="Cambria"/>
                                  <w:b/>
                                  <w:bCs/>
                                  <w:noProof/>
                                  <w:sz w:val="20"/>
                                </w:rPr>
                                <w:t>35</w:t>
                              </w:r>
                              <w:r w:rsidRPr="00A70D96">
                                <w:rPr>
                                  <w:b/>
                                  <w:bCs/>
                                  <w:sz w:val="20"/>
                                </w:rPr>
                                <w:fldChar w:fldCharType="end"/>
                              </w:r>
                            </w:p>
                            <w:p w14:paraId="62DF65CF" w14:textId="77777777" w:rsidR="007E2A95" w:rsidRDefault="007E2A95" w:rsidP="00F363F1">
                              <w:pPr>
                                <w:pStyle w:val="Footer"/>
                                <w:ind w:right="360" w:firstLine="360"/>
                              </w:pPr>
                            </w:p>
                            <w:p w14:paraId="2F51A339" w14:textId="77777777" w:rsidR="007E2A95" w:rsidRPr="002455FB" w:rsidRDefault="007E2A95" w:rsidP="00F363F1">
                              <w:pPr>
                                <w:rPr>
                                  <w:rFonts w:ascii="Californian FB" w:hAnsi="Californian F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C1150" id="_x0000_t202" coordsize="21600,21600" o:spt="202" path="m,l,21600r21600,l21600,xe">
                  <v:stroke joinstyle="miter"/>
                  <v:path gradientshapeok="t" o:connecttype="rect"/>
                </v:shapetype>
                <v:shape id="Text Box 10" o:spid="_x0000_s1030" type="#_x0000_t202" style="position:absolute;left:0;text-align:left;margin-left:15.5pt;margin-top:7.5pt;width:489.05pt;height:2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" fillcolor="white [3201]" stroked="f" strokeweight=".5pt">
                  <v:path arrowok="t"/>
                  <v:textbox>
                    <w:txbxContent>
                      <w:p w14:paraId="0F199114" w14:textId="3EA464A9" w:rsidR="007E2A95" w:rsidRPr="00A70D96" w:rsidRDefault="007E2A95" w:rsidP="00BA4E0C">
                        <w:pPr>
                          <w:pStyle w:val="Footer"/>
                          <w:pBdr>
                            <w:top w:val="thinThickSmallGap" w:sz="24" w:space="1" w:color="622423"/>
                          </w:pBdr>
                          <w:rPr>
                            <w:rFonts w:ascii="Cambria" w:hAnsi="Cambria"/>
                            <w:b/>
                            <w:bCs/>
                            <w:sz w:val="18"/>
                            <w:szCs w:val="18"/>
                          </w:rPr>
                        </w:pPr>
                        <w:r w:rsidRPr="00B97AF2">
                          <w:rPr>
                            <w:rFonts w:ascii="Californian FB" w:hAnsi="Californian FB"/>
                            <w:b/>
                            <w:sz w:val="20"/>
                          </w:rPr>
                          <w:t xml:space="preserve">Agenda </w:t>
                        </w:r>
                        <w:r>
                          <w:rPr>
                            <w:rFonts w:ascii="Californian FB" w:hAnsi="Californian FB"/>
                            <w:b/>
                            <w:sz w:val="20"/>
                          </w:rPr>
                          <w:t>Papers of 163</w:t>
                        </w:r>
                        <w:r w:rsidRPr="00A028FC">
                          <w:rPr>
                            <w:rFonts w:ascii="Californian FB" w:hAnsi="Californian FB"/>
                            <w:b/>
                            <w:sz w:val="20"/>
                            <w:vertAlign w:val="superscript"/>
                          </w:rPr>
                          <w:t>rd</w:t>
                        </w:r>
                        <w:r>
                          <w:rPr>
                            <w:rFonts w:ascii="Californian FB" w:hAnsi="Californian FB"/>
                            <w:b/>
                            <w:sz w:val="20"/>
                          </w:rPr>
                          <w:t xml:space="preserve"> SLBC Meeting for Punjab State</w:t>
                        </w:r>
                        <w:r w:rsidRPr="00B97AF2">
                          <w:rPr>
                            <w:rFonts w:ascii="Californian FB" w:hAnsi="Californian FB"/>
                            <w:b/>
                            <w:sz w:val="20"/>
                          </w:rPr>
                          <w:t xml:space="preserve"> </w:t>
                        </w:r>
                        <w:r>
                          <w:rPr>
                            <w:rFonts w:ascii="Californian FB" w:hAnsi="Californian FB"/>
                            <w:b/>
                            <w:sz w:val="20"/>
                          </w:rPr>
                          <w:t xml:space="preserve">                                                                                       </w:t>
                        </w:r>
                        <w:r w:rsidRPr="00A70D96">
                          <w:rPr>
                            <w:rFonts w:ascii="Cambria" w:hAnsi="Cambria"/>
                            <w:b/>
                            <w:bCs/>
                            <w:sz w:val="20"/>
                          </w:rPr>
                          <w:t xml:space="preserve">Page </w:t>
                        </w:r>
                        <w:r w:rsidRPr="00A70D96">
                          <w:rPr>
                            <w:b/>
                            <w:bCs/>
                            <w:sz w:val="20"/>
                          </w:rPr>
                          <w:fldChar w:fldCharType="begin"/>
                        </w:r>
                        <w:r w:rsidRPr="00A70D96">
                          <w:rPr>
                            <w:b/>
                            <w:bCs/>
                            <w:sz w:val="20"/>
                          </w:rPr>
                          <w:instrText xml:space="preserve"> PAGE   \* MERGEFORMAT </w:instrText>
                        </w:r>
                        <w:r w:rsidRPr="00A70D96">
                          <w:rPr>
                            <w:b/>
                            <w:bCs/>
                            <w:sz w:val="20"/>
                          </w:rPr>
                          <w:fldChar w:fldCharType="separate"/>
                        </w:r>
                        <w:r w:rsidR="005971EB" w:rsidRPr="005971EB">
                          <w:rPr>
                            <w:rFonts w:ascii="Cambria" w:hAnsi="Cambria"/>
                            <w:b/>
                            <w:bCs/>
                            <w:noProof/>
                            <w:sz w:val="20"/>
                          </w:rPr>
                          <w:t>35</w:t>
                        </w:r>
                        <w:r w:rsidRPr="00A70D96">
                          <w:rPr>
                            <w:b/>
                            <w:bCs/>
                            <w:sz w:val="20"/>
                          </w:rPr>
                          <w:fldChar w:fldCharType="end"/>
                        </w:r>
                      </w:p>
                      <w:p w14:paraId="62DF65CF" w14:textId="77777777" w:rsidR="007E2A95" w:rsidRDefault="007E2A95" w:rsidP="00F363F1">
                        <w:pPr>
                          <w:pStyle w:val="Footer"/>
                          <w:ind w:right="360" w:firstLine="360"/>
                        </w:pPr>
                      </w:p>
                      <w:p w14:paraId="2F51A339" w14:textId="77777777" w:rsidR="007E2A95" w:rsidRPr="002455FB" w:rsidRDefault="007E2A95" w:rsidP="00F363F1">
                        <w:pPr>
                          <w:rPr>
                            <w:rFonts w:ascii="Californian FB" w:hAnsi="Californian FB"/>
                            <w:sz w:val="20"/>
                          </w:rPr>
                        </w:pPr>
                      </w:p>
                    </w:txbxContent>
                  </v:textbox>
                  <w10:wrap anchorx="margin"/>
                </v:shape>
              </w:pict>
            </mc:Fallback>
          </mc:AlternateContent>
        </w:r>
      </w:p>
    </w:sdtContent>
  </w:sdt>
  <w:p w14:paraId="15056220" w14:textId="77777777" w:rsidR="007E2A95" w:rsidRDefault="007E2A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62A5A" w14:textId="77777777" w:rsidR="00041764" w:rsidRDefault="00041764" w:rsidP="007D7949">
      <w:pPr>
        <w:spacing w:after="0" w:line="240" w:lineRule="auto"/>
      </w:pPr>
      <w:r>
        <w:separator/>
      </w:r>
    </w:p>
  </w:footnote>
  <w:footnote w:type="continuationSeparator" w:id="0">
    <w:p w14:paraId="325784EA" w14:textId="77777777" w:rsidR="00041764" w:rsidRDefault="00041764" w:rsidP="007D7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1478" w14:textId="77777777" w:rsidR="007E2A95" w:rsidRDefault="007E2A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E5FAB7" w14:textId="77777777" w:rsidR="007E2A95" w:rsidRDefault="007E2A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0E0DB" w14:textId="77777777" w:rsidR="007E2A95" w:rsidRDefault="007E2A95">
    <w:pPr>
      <w:pStyle w:val="Header"/>
      <w:framePr w:wrap="auto" w:hAnchor="text" w:y="286"/>
      <w:jc w:val="center"/>
      <w:rPr>
        <w:rFonts w:ascii="Arial" w:hAnsi="Arial" w:cs="Arial"/>
        <w:b/>
        <w:bCs/>
        <w:color w:val="000000"/>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A566E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66888"/>
    <w:multiLevelType w:val="hybridMultilevel"/>
    <w:tmpl w:val="693CBE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133EDC"/>
    <w:multiLevelType w:val="hybridMultilevel"/>
    <w:tmpl w:val="94946430"/>
    <w:lvl w:ilvl="0" w:tplc="40090001">
      <w:start w:val="1"/>
      <w:numFmt w:val="bullet"/>
      <w:lvlText w:val=""/>
      <w:lvlJc w:val="left"/>
      <w:pPr>
        <w:ind w:left="804" w:hanging="360"/>
      </w:pPr>
      <w:rPr>
        <w:rFonts w:ascii="Symbol" w:hAnsi="Symbol" w:hint="default"/>
      </w:rPr>
    </w:lvl>
    <w:lvl w:ilvl="1" w:tplc="40090003" w:tentative="1">
      <w:start w:val="1"/>
      <w:numFmt w:val="bullet"/>
      <w:lvlText w:val="o"/>
      <w:lvlJc w:val="left"/>
      <w:pPr>
        <w:ind w:left="1524" w:hanging="360"/>
      </w:pPr>
      <w:rPr>
        <w:rFonts w:ascii="Courier New" w:hAnsi="Courier New" w:cs="Courier New" w:hint="default"/>
      </w:rPr>
    </w:lvl>
    <w:lvl w:ilvl="2" w:tplc="40090005" w:tentative="1">
      <w:start w:val="1"/>
      <w:numFmt w:val="bullet"/>
      <w:lvlText w:val=""/>
      <w:lvlJc w:val="left"/>
      <w:pPr>
        <w:ind w:left="2244" w:hanging="360"/>
      </w:pPr>
      <w:rPr>
        <w:rFonts w:ascii="Wingdings" w:hAnsi="Wingdings" w:hint="default"/>
      </w:rPr>
    </w:lvl>
    <w:lvl w:ilvl="3" w:tplc="40090001" w:tentative="1">
      <w:start w:val="1"/>
      <w:numFmt w:val="bullet"/>
      <w:lvlText w:val=""/>
      <w:lvlJc w:val="left"/>
      <w:pPr>
        <w:ind w:left="2964" w:hanging="360"/>
      </w:pPr>
      <w:rPr>
        <w:rFonts w:ascii="Symbol" w:hAnsi="Symbol" w:hint="default"/>
      </w:rPr>
    </w:lvl>
    <w:lvl w:ilvl="4" w:tplc="40090003" w:tentative="1">
      <w:start w:val="1"/>
      <w:numFmt w:val="bullet"/>
      <w:lvlText w:val="o"/>
      <w:lvlJc w:val="left"/>
      <w:pPr>
        <w:ind w:left="3684" w:hanging="360"/>
      </w:pPr>
      <w:rPr>
        <w:rFonts w:ascii="Courier New" w:hAnsi="Courier New" w:cs="Courier New" w:hint="default"/>
      </w:rPr>
    </w:lvl>
    <w:lvl w:ilvl="5" w:tplc="40090005" w:tentative="1">
      <w:start w:val="1"/>
      <w:numFmt w:val="bullet"/>
      <w:lvlText w:val=""/>
      <w:lvlJc w:val="left"/>
      <w:pPr>
        <w:ind w:left="4404" w:hanging="360"/>
      </w:pPr>
      <w:rPr>
        <w:rFonts w:ascii="Wingdings" w:hAnsi="Wingdings" w:hint="default"/>
      </w:rPr>
    </w:lvl>
    <w:lvl w:ilvl="6" w:tplc="40090001" w:tentative="1">
      <w:start w:val="1"/>
      <w:numFmt w:val="bullet"/>
      <w:lvlText w:val=""/>
      <w:lvlJc w:val="left"/>
      <w:pPr>
        <w:ind w:left="5124" w:hanging="360"/>
      </w:pPr>
      <w:rPr>
        <w:rFonts w:ascii="Symbol" w:hAnsi="Symbol" w:hint="default"/>
      </w:rPr>
    </w:lvl>
    <w:lvl w:ilvl="7" w:tplc="40090003" w:tentative="1">
      <w:start w:val="1"/>
      <w:numFmt w:val="bullet"/>
      <w:lvlText w:val="o"/>
      <w:lvlJc w:val="left"/>
      <w:pPr>
        <w:ind w:left="5844" w:hanging="360"/>
      </w:pPr>
      <w:rPr>
        <w:rFonts w:ascii="Courier New" w:hAnsi="Courier New" w:cs="Courier New" w:hint="default"/>
      </w:rPr>
    </w:lvl>
    <w:lvl w:ilvl="8" w:tplc="40090005" w:tentative="1">
      <w:start w:val="1"/>
      <w:numFmt w:val="bullet"/>
      <w:lvlText w:val=""/>
      <w:lvlJc w:val="left"/>
      <w:pPr>
        <w:ind w:left="6564" w:hanging="360"/>
      </w:pPr>
      <w:rPr>
        <w:rFonts w:ascii="Wingdings" w:hAnsi="Wingdings" w:hint="default"/>
      </w:rPr>
    </w:lvl>
  </w:abstractNum>
  <w:abstractNum w:abstractNumId="3" w15:restartNumberingAfterBreak="0">
    <w:nsid w:val="027447E9"/>
    <w:multiLevelType w:val="hybridMultilevel"/>
    <w:tmpl w:val="F2A8AEEC"/>
    <w:lvl w:ilvl="0" w:tplc="E6D29E3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A0D9E"/>
    <w:multiLevelType w:val="hybridMultilevel"/>
    <w:tmpl w:val="83FE0A4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550D7"/>
    <w:multiLevelType w:val="hybridMultilevel"/>
    <w:tmpl w:val="39467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62511D"/>
    <w:multiLevelType w:val="hybridMultilevel"/>
    <w:tmpl w:val="26840C14"/>
    <w:lvl w:ilvl="0" w:tplc="E6D29E3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5A5931"/>
    <w:multiLevelType w:val="hybridMultilevel"/>
    <w:tmpl w:val="066CC0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05E220C"/>
    <w:multiLevelType w:val="hybridMultilevel"/>
    <w:tmpl w:val="CDA4CB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0A546A2"/>
    <w:multiLevelType w:val="hybridMultilevel"/>
    <w:tmpl w:val="D444C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22628"/>
    <w:multiLevelType w:val="hybridMultilevel"/>
    <w:tmpl w:val="50A8B2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9976C77"/>
    <w:multiLevelType w:val="hybridMultilevel"/>
    <w:tmpl w:val="C2FCB2B2"/>
    <w:lvl w:ilvl="0" w:tplc="CB0C2F20">
      <w:start w:val="1"/>
      <w:numFmt w:val="decimal"/>
      <w:lvlText w:val="%1."/>
      <w:lvlJc w:val="left"/>
      <w:pPr>
        <w:tabs>
          <w:tab w:val="num" w:pos="720"/>
        </w:tabs>
        <w:ind w:left="720" w:hanging="360"/>
      </w:pPr>
    </w:lvl>
    <w:lvl w:ilvl="1" w:tplc="6BE46E66" w:tentative="1">
      <w:start w:val="1"/>
      <w:numFmt w:val="decimal"/>
      <w:lvlText w:val="%2."/>
      <w:lvlJc w:val="left"/>
      <w:pPr>
        <w:tabs>
          <w:tab w:val="num" w:pos="1440"/>
        </w:tabs>
        <w:ind w:left="1440" w:hanging="360"/>
      </w:pPr>
    </w:lvl>
    <w:lvl w:ilvl="2" w:tplc="C2D8666A" w:tentative="1">
      <w:start w:val="1"/>
      <w:numFmt w:val="decimal"/>
      <w:lvlText w:val="%3."/>
      <w:lvlJc w:val="left"/>
      <w:pPr>
        <w:tabs>
          <w:tab w:val="num" w:pos="2160"/>
        </w:tabs>
        <w:ind w:left="2160" w:hanging="360"/>
      </w:pPr>
    </w:lvl>
    <w:lvl w:ilvl="3" w:tplc="4A3A139A" w:tentative="1">
      <w:start w:val="1"/>
      <w:numFmt w:val="decimal"/>
      <w:lvlText w:val="%4."/>
      <w:lvlJc w:val="left"/>
      <w:pPr>
        <w:tabs>
          <w:tab w:val="num" w:pos="2880"/>
        </w:tabs>
        <w:ind w:left="2880" w:hanging="360"/>
      </w:pPr>
    </w:lvl>
    <w:lvl w:ilvl="4" w:tplc="7DD27D4C" w:tentative="1">
      <w:start w:val="1"/>
      <w:numFmt w:val="decimal"/>
      <w:lvlText w:val="%5."/>
      <w:lvlJc w:val="left"/>
      <w:pPr>
        <w:tabs>
          <w:tab w:val="num" w:pos="3600"/>
        </w:tabs>
        <w:ind w:left="3600" w:hanging="360"/>
      </w:pPr>
    </w:lvl>
    <w:lvl w:ilvl="5" w:tplc="2FEE1710" w:tentative="1">
      <w:start w:val="1"/>
      <w:numFmt w:val="decimal"/>
      <w:lvlText w:val="%6."/>
      <w:lvlJc w:val="left"/>
      <w:pPr>
        <w:tabs>
          <w:tab w:val="num" w:pos="4320"/>
        </w:tabs>
        <w:ind w:left="4320" w:hanging="360"/>
      </w:pPr>
    </w:lvl>
    <w:lvl w:ilvl="6" w:tplc="00C292E2" w:tentative="1">
      <w:start w:val="1"/>
      <w:numFmt w:val="decimal"/>
      <w:lvlText w:val="%7."/>
      <w:lvlJc w:val="left"/>
      <w:pPr>
        <w:tabs>
          <w:tab w:val="num" w:pos="5040"/>
        </w:tabs>
        <w:ind w:left="5040" w:hanging="360"/>
      </w:pPr>
    </w:lvl>
    <w:lvl w:ilvl="7" w:tplc="82DEE724" w:tentative="1">
      <w:start w:val="1"/>
      <w:numFmt w:val="decimal"/>
      <w:lvlText w:val="%8."/>
      <w:lvlJc w:val="left"/>
      <w:pPr>
        <w:tabs>
          <w:tab w:val="num" w:pos="5760"/>
        </w:tabs>
        <w:ind w:left="5760" w:hanging="360"/>
      </w:pPr>
    </w:lvl>
    <w:lvl w:ilvl="8" w:tplc="CFE2A9C8" w:tentative="1">
      <w:start w:val="1"/>
      <w:numFmt w:val="decimal"/>
      <w:lvlText w:val="%9."/>
      <w:lvlJc w:val="left"/>
      <w:pPr>
        <w:tabs>
          <w:tab w:val="num" w:pos="6480"/>
        </w:tabs>
        <w:ind w:left="6480" w:hanging="360"/>
      </w:pPr>
    </w:lvl>
  </w:abstractNum>
  <w:abstractNum w:abstractNumId="12" w15:restartNumberingAfterBreak="0">
    <w:nsid w:val="1AFF4E14"/>
    <w:multiLevelType w:val="hybridMultilevel"/>
    <w:tmpl w:val="E9EA73BE"/>
    <w:lvl w:ilvl="0" w:tplc="0262E6B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C092FD8"/>
    <w:multiLevelType w:val="hybridMultilevel"/>
    <w:tmpl w:val="C1D82274"/>
    <w:lvl w:ilvl="0" w:tplc="83DC080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C81483E"/>
    <w:multiLevelType w:val="hybridMultilevel"/>
    <w:tmpl w:val="7262AA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CE6A3D"/>
    <w:multiLevelType w:val="hybridMultilevel"/>
    <w:tmpl w:val="34EA6B8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2EEB258F"/>
    <w:multiLevelType w:val="hybridMultilevel"/>
    <w:tmpl w:val="1EE8EF9C"/>
    <w:lvl w:ilvl="0" w:tplc="DB3AF096">
      <w:start w:val="1"/>
      <w:numFmt w:val="decimal"/>
      <w:lvlText w:val="%1."/>
      <w:lvlJc w:val="left"/>
      <w:pPr>
        <w:ind w:left="1723" w:hanging="284"/>
      </w:pPr>
      <w:rPr>
        <w:rFonts w:ascii="Times New Roman" w:eastAsia="Times New Roman" w:hAnsi="Times New Roman" w:cs="Times New Roman" w:hint="default"/>
        <w:w w:val="99"/>
        <w:sz w:val="24"/>
        <w:szCs w:val="24"/>
        <w:lang w:val="en-US" w:eastAsia="en-US" w:bidi="ar-SA"/>
      </w:rPr>
    </w:lvl>
    <w:lvl w:ilvl="1" w:tplc="337EF560">
      <w:start w:val="1"/>
      <w:numFmt w:val="lowerLetter"/>
      <w:lvlText w:val="%2)"/>
      <w:lvlJc w:val="left"/>
      <w:pPr>
        <w:ind w:left="2520" w:hanging="360"/>
      </w:pPr>
      <w:rPr>
        <w:rFonts w:ascii="Times New Roman" w:eastAsia="Times New Roman" w:hAnsi="Times New Roman" w:cs="Times New Roman" w:hint="default"/>
        <w:spacing w:val="-1"/>
        <w:w w:val="99"/>
        <w:sz w:val="24"/>
        <w:szCs w:val="24"/>
        <w:lang w:val="en-US" w:eastAsia="en-US" w:bidi="ar-SA"/>
      </w:rPr>
    </w:lvl>
    <w:lvl w:ilvl="2" w:tplc="1718562C">
      <w:numFmt w:val="bullet"/>
      <w:lvlText w:val="•"/>
      <w:lvlJc w:val="left"/>
      <w:pPr>
        <w:ind w:left="3562" w:hanging="360"/>
      </w:pPr>
      <w:rPr>
        <w:rFonts w:hint="default"/>
        <w:lang w:val="en-US" w:eastAsia="en-US" w:bidi="ar-SA"/>
      </w:rPr>
    </w:lvl>
    <w:lvl w:ilvl="3" w:tplc="2CBEF060">
      <w:numFmt w:val="bullet"/>
      <w:lvlText w:val="•"/>
      <w:lvlJc w:val="left"/>
      <w:pPr>
        <w:ind w:left="4604" w:hanging="360"/>
      </w:pPr>
      <w:rPr>
        <w:rFonts w:hint="default"/>
        <w:lang w:val="en-US" w:eastAsia="en-US" w:bidi="ar-SA"/>
      </w:rPr>
    </w:lvl>
    <w:lvl w:ilvl="4" w:tplc="3D8CA80E">
      <w:numFmt w:val="bullet"/>
      <w:lvlText w:val="•"/>
      <w:lvlJc w:val="left"/>
      <w:pPr>
        <w:ind w:left="5646" w:hanging="360"/>
      </w:pPr>
      <w:rPr>
        <w:rFonts w:hint="default"/>
        <w:lang w:val="en-US" w:eastAsia="en-US" w:bidi="ar-SA"/>
      </w:rPr>
    </w:lvl>
    <w:lvl w:ilvl="5" w:tplc="AFC83A40">
      <w:numFmt w:val="bullet"/>
      <w:lvlText w:val="•"/>
      <w:lvlJc w:val="left"/>
      <w:pPr>
        <w:ind w:left="6688" w:hanging="360"/>
      </w:pPr>
      <w:rPr>
        <w:rFonts w:hint="default"/>
        <w:lang w:val="en-US" w:eastAsia="en-US" w:bidi="ar-SA"/>
      </w:rPr>
    </w:lvl>
    <w:lvl w:ilvl="6" w:tplc="1826F12C">
      <w:numFmt w:val="bullet"/>
      <w:lvlText w:val="•"/>
      <w:lvlJc w:val="left"/>
      <w:pPr>
        <w:ind w:left="7731" w:hanging="360"/>
      </w:pPr>
      <w:rPr>
        <w:rFonts w:hint="default"/>
        <w:lang w:val="en-US" w:eastAsia="en-US" w:bidi="ar-SA"/>
      </w:rPr>
    </w:lvl>
    <w:lvl w:ilvl="7" w:tplc="B520253C">
      <w:numFmt w:val="bullet"/>
      <w:lvlText w:val="•"/>
      <w:lvlJc w:val="left"/>
      <w:pPr>
        <w:ind w:left="8773" w:hanging="360"/>
      </w:pPr>
      <w:rPr>
        <w:rFonts w:hint="default"/>
        <w:lang w:val="en-US" w:eastAsia="en-US" w:bidi="ar-SA"/>
      </w:rPr>
    </w:lvl>
    <w:lvl w:ilvl="8" w:tplc="C59C654C">
      <w:numFmt w:val="bullet"/>
      <w:lvlText w:val="•"/>
      <w:lvlJc w:val="left"/>
      <w:pPr>
        <w:ind w:left="9815" w:hanging="360"/>
      </w:pPr>
      <w:rPr>
        <w:rFonts w:hint="default"/>
        <w:lang w:val="en-US" w:eastAsia="en-US" w:bidi="ar-SA"/>
      </w:rPr>
    </w:lvl>
  </w:abstractNum>
  <w:abstractNum w:abstractNumId="17" w15:restartNumberingAfterBreak="0">
    <w:nsid w:val="32B1780E"/>
    <w:multiLevelType w:val="hybridMultilevel"/>
    <w:tmpl w:val="2D323C5A"/>
    <w:lvl w:ilvl="0" w:tplc="40090001">
      <w:start w:val="1"/>
      <w:numFmt w:val="bullet"/>
      <w:lvlText w:val=""/>
      <w:lvlJc w:val="left"/>
      <w:pPr>
        <w:ind w:left="5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333002C6"/>
    <w:multiLevelType w:val="hybridMultilevel"/>
    <w:tmpl w:val="50A8B2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4100581"/>
    <w:multiLevelType w:val="hybridMultilevel"/>
    <w:tmpl w:val="FCB420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5331DE2"/>
    <w:multiLevelType w:val="hybridMultilevel"/>
    <w:tmpl w:val="8926FB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DA47AF7"/>
    <w:multiLevelType w:val="hybridMultilevel"/>
    <w:tmpl w:val="F83464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BF7F76"/>
    <w:multiLevelType w:val="hybridMultilevel"/>
    <w:tmpl w:val="171A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F7218B"/>
    <w:multiLevelType w:val="hybridMultilevel"/>
    <w:tmpl w:val="0B785394"/>
    <w:lvl w:ilvl="0" w:tplc="DC44B96A">
      <w:numFmt w:val="bullet"/>
      <w:lvlText w:val="-"/>
      <w:lvlJc w:val="left"/>
      <w:pPr>
        <w:ind w:left="720" w:hanging="360"/>
      </w:pPr>
      <w:rPr>
        <w:rFonts w:ascii="Tahoma" w:eastAsia="Times New Roman" w:hAnsi="Tahoma" w:cs="Tahoma"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07457"/>
    <w:multiLevelType w:val="hybridMultilevel"/>
    <w:tmpl w:val="16BA3B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44B0737"/>
    <w:multiLevelType w:val="hybridMultilevel"/>
    <w:tmpl w:val="01626DE0"/>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26" w15:restartNumberingAfterBreak="0">
    <w:nsid w:val="5B516D3D"/>
    <w:multiLevelType w:val="hybridMultilevel"/>
    <w:tmpl w:val="06229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AD795A"/>
    <w:multiLevelType w:val="multilevel"/>
    <w:tmpl w:val="8FBA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E1768"/>
    <w:multiLevelType w:val="hybridMultilevel"/>
    <w:tmpl w:val="4D8432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BF5DC8"/>
    <w:multiLevelType w:val="hybridMultilevel"/>
    <w:tmpl w:val="9C04D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5A5383D"/>
    <w:multiLevelType w:val="hybridMultilevel"/>
    <w:tmpl w:val="6F0EE9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A5B01C1"/>
    <w:multiLevelType w:val="hybridMultilevel"/>
    <w:tmpl w:val="E13E99C2"/>
    <w:lvl w:ilvl="0" w:tplc="40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7A6CD0"/>
    <w:multiLevelType w:val="multilevel"/>
    <w:tmpl w:val="7D849C7E"/>
    <w:lvl w:ilvl="0">
      <w:start w:val="1"/>
      <w:numFmt w:val="decimal"/>
      <w:lvlText w:val="%1."/>
      <w:lvlJc w:val="left"/>
      <w:pPr>
        <w:ind w:left="360" w:hanging="360"/>
      </w:pPr>
      <w:rPr>
        <w:rFonts w:ascii="Tahoma" w:eastAsia="Times New Roman" w:hAnsi="Tahoma" w:cs="Tahoma"/>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0345BC0"/>
    <w:multiLevelType w:val="hybridMultilevel"/>
    <w:tmpl w:val="27A8CFBC"/>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2A03A79"/>
    <w:multiLevelType w:val="hybridMultilevel"/>
    <w:tmpl w:val="0E16C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E350E5"/>
    <w:multiLevelType w:val="hybridMultilevel"/>
    <w:tmpl w:val="5E2298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3DB5AA8"/>
    <w:multiLevelType w:val="hybridMultilevel"/>
    <w:tmpl w:val="3EB40C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4721A15"/>
    <w:multiLevelType w:val="hybridMultilevel"/>
    <w:tmpl w:val="88302714"/>
    <w:lvl w:ilvl="0" w:tplc="04090013">
      <w:start w:val="1"/>
      <w:numFmt w:val="upperRoman"/>
      <w:lvlText w:val="%1."/>
      <w:lvlJc w:val="right"/>
      <w:pPr>
        <w:ind w:left="1571" w:hanging="360"/>
      </w:pPr>
    </w:lvl>
    <w:lvl w:ilvl="1" w:tplc="04090019" w:tentative="1">
      <w:start w:val="1"/>
      <w:numFmt w:val="lowerLetter"/>
      <w:lvlText w:val="%2."/>
      <w:lvlJc w:val="lef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8" w15:restartNumberingAfterBreak="0">
    <w:nsid w:val="778458D8"/>
    <w:multiLevelType w:val="hybridMultilevel"/>
    <w:tmpl w:val="2810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33"/>
  </w:num>
  <w:num w:numId="4">
    <w:abstractNumId w:val="21"/>
  </w:num>
  <w:num w:numId="5">
    <w:abstractNumId w:val="4"/>
  </w:num>
  <w:num w:numId="6">
    <w:abstractNumId w:val="26"/>
  </w:num>
  <w:num w:numId="7">
    <w:abstractNumId w:val="23"/>
  </w:num>
  <w:num w:numId="8">
    <w:abstractNumId w:val="6"/>
  </w:num>
  <w:num w:numId="9">
    <w:abstractNumId w:val="16"/>
  </w:num>
  <w:num w:numId="10">
    <w:abstractNumId w:val="1"/>
  </w:num>
  <w:num w:numId="11">
    <w:abstractNumId w:val="22"/>
  </w:num>
  <w:num w:numId="12">
    <w:abstractNumId w:val="29"/>
  </w:num>
  <w:num w:numId="13">
    <w:abstractNumId w:val="37"/>
  </w:num>
  <w:num w:numId="14">
    <w:abstractNumId w:val="2"/>
  </w:num>
  <w:num w:numId="15">
    <w:abstractNumId w:val="3"/>
  </w:num>
  <w:num w:numId="16">
    <w:abstractNumId w:val="10"/>
  </w:num>
  <w:num w:numId="17">
    <w:abstractNumId w:val="20"/>
  </w:num>
  <w:num w:numId="18">
    <w:abstractNumId w:val="30"/>
  </w:num>
  <w:num w:numId="19">
    <w:abstractNumId w:val="0"/>
  </w:num>
  <w:num w:numId="20">
    <w:abstractNumId w:val="25"/>
  </w:num>
  <w:num w:numId="21">
    <w:abstractNumId w:val="27"/>
  </w:num>
  <w:num w:numId="22">
    <w:abstractNumId w:val="5"/>
  </w:num>
  <w:num w:numId="23">
    <w:abstractNumId w:val="9"/>
  </w:num>
  <w:num w:numId="24">
    <w:abstractNumId w:val="36"/>
  </w:num>
  <w:num w:numId="25">
    <w:abstractNumId w:val="35"/>
  </w:num>
  <w:num w:numId="26">
    <w:abstractNumId w:val="15"/>
  </w:num>
  <w:num w:numId="27">
    <w:abstractNumId w:val="8"/>
  </w:num>
  <w:num w:numId="28">
    <w:abstractNumId w:val="19"/>
  </w:num>
  <w:num w:numId="29">
    <w:abstractNumId w:val="14"/>
  </w:num>
  <w:num w:numId="30">
    <w:abstractNumId w:val="31"/>
  </w:num>
  <w:num w:numId="31">
    <w:abstractNumId w:val="24"/>
  </w:num>
  <w:num w:numId="32">
    <w:abstractNumId w:val="7"/>
  </w:num>
  <w:num w:numId="33">
    <w:abstractNumId w:val="34"/>
  </w:num>
  <w:num w:numId="34">
    <w:abstractNumId w:val="32"/>
  </w:num>
  <w:num w:numId="35">
    <w:abstractNumId w:val="18"/>
  </w:num>
  <w:num w:numId="36">
    <w:abstractNumId w:val="38"/>
  </w:num>
  <w:num w:numId="37">
    <w:abstractNumId w:val="11"/>
  </w:num>
  <w:num w:numId="38">
    <w:abstractNumId w:val="12"/>
  </w:num>
  <w:num w:numId="3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41"/>
    <w:rsid w:val="000003B9"/>
    <w:rsid w:val="000006C1"/>
    <w:rsid w:val="00000B30"/>
    <w:rsid w:val="00000BC3"/>
    <w:rsid w:val="00000EC0"/>
    <w:rsid w:val="00000EF1"/>
    <w:rsid w:val="000012F4"/>
    <w:rsid w:val="0000141D"/>
    <w:rsid w:val="000015DB"/>
    <w:rsid w:val="00001919"/>
    <w:rsid w:val="000019D7"/>
    <w:rsid w:val="00001B21"/>
    <w:rsid w:val="00001C43"/>
    <w:rsid w:val="00001D17"/>
    <w:rsid w:val="00001F51"/>
    <w:rsid w:val="00002C48"/>
    <w:rsid w:val="00003C38"/>
    <w:rsid w:val="0000418E"/>
    <w:rsid w:val="00004EF6"/>
    <w:rsid w:val="00005779"/>
    <w:rsid w:val="00005B4A"/>
    <w:rsid w:val="00005F34"/>
    <w:rsid w:val="00006730"/>
    <w:rsid w:val="00006B6B"/>
    <w:rsid w:val="00006E0A"/>
    <w:rsid w:val="0000752B"/>
    <w:rsid w:val="00007BAF"/>
    <w:rsid w:val="00007CF7"/>
    <w:rsid w:val="000106AB"/>
    <w:rsid w:val="00011386"/>
    <w:rsid w:val="000117C9"/>
    <w:rsid w:val="00011AD9"/>
    <w:rsid w:val="00012D54"/>
    <w:rsid w:val="00013497"/>
    <w:rsid w:val="000134D9"/>
    <w:rsid w:val="000137D3"/>
    <w:rsid w:val="000138E9"/>
    <w:rsid w:val="00013C2E"/>
    <w:rsid w:val="00013F73"/>
    <w:rsid w:val="00014210"/>
    <w:rsid w:val="00014434"/>
    <w:rsid w:val="00014C38"/>
    <w:rsid w:val="00014FB8"/>
    <w:rsid w:val="0001507D"/>
    <w:rsid w:val="000155D0"/>
    <w:rsid w:val="00015795"/>
    <w:rsid w:val="00015E9A"/>
    <w:rsid w:val="00016586"/>
    <w:rsid w:val="00016C9E"/>
    <w:rsid w:val="000175A0"/>
    <w:rsid w:val="0002097D"/>
    <w:rsid w:val="00021AA9"/>
    <w:rsid w:val="00021EE0"/>
    <w:rsid w:val="00022F0A"/>
    <w:rsid w:val="00023713"/>
    <w:rsid w:val="000237C9"/>
    <w:rsid w:val="00023E29"/>
    <w:rsid w:val="00023FA5"/>
    <w:rsid w:val="00024B15"/>
    <w:rsid w:val="00024DFF"/>
    <w:rsid w:val="0002518E"/>
    <w:rsid w:val="00025397"/>
    <w:rsid w:val="00025C87"/>
    <w:rsid w:val="0002638E"/>
    <w:rsid w:val="00026568"/>
    <w:rsid w:val="00026652"/>
    <w:rsid w:val="00027026"/>
    <w:rsid w:val="000271D6"/>
    <w:rsid w:val="000276D3"/>
    <w:rsid w:val="00027A0C"/>
    <w:rsid w:val="00027A55"/>
    <w:rsid w:val="000301AA"/>
    <w:rsid w:val="000309C7"/>
    <w:rsid w:val="00030A11"/>
    <w:rsid w:val="00030CC5"/>
    <w:rsid w:val="00030CE6"/>
    <w:rsid w:val="00030E1A"/>
    <w:rsid w:val="000311E1"/>
    <w:rsid w:val="00031339"/>
    <w:rsid w:val="000314D7"/>
    <w:rsid w:val="000316B1"/>
    <w:rsid w:val="000318CF"/>
    <w:rsid w:val="00031AC5"/>
    <w:rsid w:val="00031BA6"/>
    <w:rsid w:val="00031C8B"/>
    <w:rsid w:val="00032629"/>
    <w:rsid w:val="00032785"/>
    <w:rsid w:val="0003344E"/>
    <w:rsid w:val="0003361C"/>
    <w:rsid w:val="0003367E"/>
    <w:rsid w:val="00033825"/>
    <w:rsid w:val="0003421A"/>
    <w:rsid w:val="0003437B"/>
    <w:rsid w:val="000345CD"/>
    <w:rsid w:val="00034720"/>
    <w:rsid w:val="00034850"/>
    <w:rsid w:val="000348BB"/>
    <w:rsid w:val="0003494B"/>
    <w:rsid w:val="00035B76"/>
    <w:rsid w:val="00035D2B"/>
    <w:rsid w:val="00035E4B"/>
    <w:rsid w:val="000363F1"/>
    <w:rsid w:val="00036A02"/>
    <w:rsid w:val="000372C8"/>
    <w:rsid w:val="00040F57"/>
    <w:rsid w:val="000410E7"/>
    <w:rsid w:val="000412F9"/>
    <w:rsid w:val="0004154A"/>
    <w:rsid w:val="00041764"/>
    <w:rsid w:val="00041791"/>
    <w:rsid w:val="00041B48"/>
    <w:rsid w:val="00041D6C"/>
    <w:rsid w:val="000428F2"/>
    <w:rsid w:val="00042BF1"/>
    <w:rsid w:val="00042C6F"/>
    <w:rsid w:val="00043682"/>
    <w:rsid w:val="00043AC3"/>
    <w:rsid w:val="00043E03"/>
    <w:rsid w:val="00043F13"/>
    <w:rsid w:val="00044BBF"/>
    <w:rsid w:val="00045062"/>
    <w:rsid w:val="00045338"/>
    <w:rsid w:val="00045559"/>
    <w:rsid w:val="0004564E"/>
    <w:rsid w:val="000458B7"/>
    <w:rsid w:val="00045FD2"/>
    <w:rsid w:val="00046A1A"/>
    <w:rsid w:val="00046BC8"/>
    <w:rsid w:val="00046C7C"/>
    <w:rsid w:val="000473B9"/>
    <w:rsid w:val="0004748C"/>
    <w:rsid w:val="000475AF"/>
    <w:rsid w:val="000475B4"/>
    <w:rsid w:val="000477C1"/>
    <w:rsid w:val="00047AFA"/>
    <w:rsid w:val="00047BF3"/>
    <w:rsid w:val="00047D0B"/>
    <w:rsid w:val="00047D6B"/>
    <w:rsid w:val="00050401"/>
    <w:rsid w:val="00050AE1"/>
    <w:rsid w:val="00050AE6"/>
    <w:rsid w:val="00050B84"/>
    <w:rsid w:val="0005148A"/>
    <w:rsid w:val="000514B1"/>
    <w:rsid w:val="00051777"/>
    <w:rsid w:val="0005187C"/>
    <w:rsid w:val="00051957"/>
    <w:rsid w:val="00051AF5"/>
    <w:rsid w:val="00051C00"/>
    <w:rsid w:val="00051EC8"/>
    <w:rsid w:val="00052296"/>
    <w:rsid w:val="00052598"/>
    <w:rsid w:val="000529F1"/>
    <w:rsid w:val="00052B55"/>
    <w:rsid w:val="00052F01"/>
    <w:rsid w:val="000537E1"/>
    <w:rsid w:val="00053B15"/>
    <w:rsid w:val="00053DD9"/>
    <w:rsid w:val="00053E2A"/>
    <w:rsid w:val="00054293"/>
    <w:rsid w:val="000547F6"/>
    <w:rsid w:val="0005489C"/>
    <w:rsid w:val="00054BBB"/>
    <w:rsid w:val="00054F01"/>
    <w:rsid w:val="00054FD2"/>
    <w:rsid w:val="00055142"/>
    <w:rsid w:val="0005579C"/>
    <w:rsid w:val="00055AE7"/>
    <w:rsid w:val="00055BDB"/>
    <w:rsid w:val="00055D14"/>
    <w:rsid w:val="00055D96"/>
    <w:rsid w:val="00056ED3"/>
    <w:rsid w:val="0005728B"/>
    <w:rsid w:val="00057298"/>
    <w:rsid w:val="000574CD"/>
    <w:rsid w:val="00057554"/>
    <w:rsid w:val="00057590"/>
    <w:rsid w:val="00057C8D"/>
    <w:rsid w:val="00060125"/>
    <w:rsid w:val="0006045C"/>
    <w:rsid w:val="00060B48"/>
    <w:rsid w:val="00060C57"/>
    <w:rsid w:val="0006128C"/>
    <w:rsid w:val="000612E7"/>
    <w:rsid w:val="0006133B"/>
    <w:rsid w:val="000618E8"/>
    <w:rsid w:val="00061907"/>
    <w:rsid w:val="00062057"/>
    <w:rsid w:val="000621C4"/>
    <w:rsid w:val="000631AC"/>
    <w:rsid w:val="00063382"/>
    <w:rsid w:val="00063F6E"/>
    <w:rsid w:val="000644B5"/>
    <w:rsid w:val="00064684"/>
    <w:rsid w:val="00064D6E"/>
    <w:rsid w:val="00064EA7"/>
    <w:rsid w:val="00064F60"/>
    <w:rsid w:val="0006503B"/>
    <w:rsid w:val="00065777"/>
    <w:rsid w:val="000657CD"/>
    <w:rsid w:val="000657DA"/>
    <w:rsid w:val="00065B9A"/>
    <w:rsid w:val="00065F10"/>
    <w:rsid w:val="00066306"/>
    <w:rsid w:val="00066371"/>
    <w:rsid w:val="000670E0"/>
    <w:rsid w:val="00067556"/>
    <w:rsid w:val="000678DF"/>
    <w:rsid w:val="000679C4"/>
    <w:rsid w:val="00067A3B"/>
    <w:rsid w:val="00070354"/>
    <w:rsid w:val="0007049D"/>
    <w:rsid w:val="000708C7"/>
    <w:rsid w:val="000709F9"/>
    <w:rsid w:val="00070DA9"/>
    <w:rsid w:val="0007129C"/>
    <w:rsid w:val="00071543"/>
    <w:rsid w:val="00072029"/>
    <w:rsid w:val="000725EB"/>
    <w:rsid w:val="000727A3"/>
    <w:rsid w:val="00072899"/>
    <w:rsid w:val="00072A71"/>
    <w:rsid w:val="00072F65"/>
    <w:rsid w:val="00073221"/>
    <w:rsid w:val="00073711"/>
    <w:rsid w:val="00073A79"/>
    <w:rsid w:val="00073AC9"/>
    <w:rsid w:val="00073DC0"/>
    <w:rsid w:val="00074124"/>
    <w:rsid w:val="00074134"/>
    <w:rsid w:val="00074752"/>
    <w:rsid w:val="00074D82"/>
    <w:rsid w:val="00075397"/>
    <w:rsid w:val="00075480"/>
    <w:rsid w:val="000754D2"/>
    <w:rsid w:val="000758C9"/>
    <w:rsid w:val="000762EA"/>
    <w:rsid w:val="0007672F"/>
    <w:rsid w:val="00076CA9"/>
    <w:rsid w:val="00077502"/>
    <w:rsid w:val="000777ED"/>
    <w:rsid w:val="00077823"/>
    <w:rsid w:val="0007784D"/>
    <w:rsid w:val="00077B65"/>
    <w:rsid w:val="00077BBB"/>
    <w:rsid w:val="00080107"/>
    <w:rsid w:val="000802D7"/>
    <w:rsid w:val="00080AA2"/>
    <w:rsid w:val="00080E1F"/>
    <w:rsid w:val="00080E70"/>
    <w:rsid w:val="000811EC"/>
    <w:rsid w:val="000814C8"/>
    <w:rsid w:val="00081C5B"/>
    <w:rsid w:val="000821AD"/>
    <w:rsid w:val="000821CE"/>
    <w:rsid w:val="00082D50"/>
    <w:rsid w:val="00082F87"/>
    <w:rsid w:val="000831B1"/>
    <w:rsid w:val="000835C3"/>
    <w:rsid w:val="00083EB6"/>
    <w:rsid w:val="000841D8"/>
    <w:rsid w:val="000844DE"/>
    <w:rsid w:val="00085028"/>
    <w:rsid w:val="00085303"/>
    <w:rsid w:val="000854DE"/>
    <w:rsid w:val="00085811"/>
    <w:rsid w:val="000864B2"/>
    <w:rsid w:val="0008698E"/>
    <w:rsid w:val="00086DD9"/>
    <w:rsid w:val="00087357"/>
    <w:rsid w:val="0008778B"/>
    <w:rsid w:val="00087D2E"/>
    <w:rsid w:val="00087D7A"/>
    <w:rsid w:val="000904AA"/>
    <w:rsid w:val="000908FE"/>
    <w:rsid w:val="00090FFE"/>
    <w:rsid w:val="00091FD0"/>
    <w:rsid w:val="0009203C"/>
    <w:rsid w:val="00092653"/>
    <w:rsid w:val="00092BB1"/>
    <w:rsid w:val="00093882"/>
    <w:rsid w:val="00093F1B"/>
    <w:rsid w:val="00093FDC"/>
    <w:rsid w:val="000944B9"/>
    <w:rsid w:val="00094DA8"/>
    <w:rsid w:val="00094ECF"/>
    <w:rsid w:val="000953D4"/>
    <w:rsid w:val="000956F2"/>
    <w:rsid w:val="00095C67"/>
    <w:rsid w:val="000963CC"/>
    <w:rsid w:val="0009693D"/>
    <w:rsid w:val="00096A29"/>
    <w:rsid w:val="00096A3A"/>
    <w:rsid w:val="00096BD3"/>
    <w:rsid w:val="00097E50"/>
    <w:rsid w:val="00097E8B"/>
    <w:rsid w:val="000A002D"/>
    <w:rsid w:val="000A0381"/>
    <w:rsid w:val="000A0589"/>
    <w:rsid w:val="000A0F01"/>
    <w:rsid w:val="000A13C6"/>
    <w:rsid w:val="000A1785"/>
    <w:rsid w:val="000A1923"/>
    <w:rsid w:val="000A1CE8"/>
    <w:rsid w:val="000A1DEC"/>
    <w:rsid w:val="000A2990"/>
    <w:rsid w:val="000A2CDD"/>
    <w:rsid w:val="000A2E8C"/>
    <w:rsid w:val="000A31F7"/>
    <w:rsid w:val="000A357E"/>
    <w:rsid w:val="000A3697"/>
    <w:rsid w:val="000A3794"/>
    <w:rsid w:val="000A3B06"/>
    <w:rsid w:val="000A3FDC"/>
    <w:rsid w:val="000A4520"/>
    <w:rsid w:val="000A4640"/>
    <w:rsid w:val="000A49DA"/>
    <w:rsid w:val="000A4ADB"/>
    <w:rsid w:val="000A4F48"/>
    <w:rsid w:val="000A50C3"/>
    <w:rsid w:val="000A552C"/>
    <w:rsid w:val="000A618F"/>
    <w:rsid w:val="000A7783"/>
    <w:rsid w:val="000B0547"/>
    <w:rsid w:val="000B06DE"/>
    <w:rsid w:val="000B0773"/>
    <w:rsid w:val="000B0B79"/>
    <w:rsid w:val="000B0C89"/>
    <w:rsid w:val="000B0CF8"/>
    <w:rsid w:val="000B0EAD"/>
    <w:rsid w:val="000B1039"/>
    <w:rsid w:val="000B1216"/>
    <w:rsid w:val="000B2766"/>
    <w:rsid w:val="000B2CBD"/>
    <w:rsid w:val="000B32F1"/>
    <w:rsid w:val="000B37A4"/>
    <w:rsid w:val="000B3808"/>
    <w:rsid w:val="000B39E9"/>
    <w:rsid w:val="000B3A4E"/>
    <w:rsid w:val="000B3DF0"/>
    <w:rsid w:val="000B4928"/>
    <w:rsid w:val="000B4E2F"/>
    <w:rsid w:val="000B506E"/>
    <w:rsid w:val="000B57B8"/>
    <w:rsid w:val="000B57EF"/>
    <w:rsid w:val="000B62DF"/>
    <w:rsid w:val="000B63CE"/>
    <w:rsid w:val="000B6585"/>
    <w:rsid w:val="000B6901"/>
    <w:rsid w:val="000B6AA9"/>
    <w:rsid w:val="000B7180"/>
    <w:rsid w:val="000B7998"/>
    <w:rsid w:val="000B7E5C"/>
    <w:rsid w:val="000B7FD4"/>
    <w:rsid w:val="000C070E"/>
    <w:rsid w:val="000C096A"/>
    <w:rsid w:val="000C196F"/>
    <w:rsid w:val="000C2477"/>
    <w:rsid w:val="000C2694"/>
    <w:rsid w:val="000C2986"/>
    <w:rsid w:val="000C2B12"/>
    <w:rsid w:val="000C2F62"/>
    <w:rsid w:val="000C394A"/>
    <w:rsid w:val="000C3A33"/>
    <w:rsid w:val="000C3DA4"/>
    <w:rsid w:val="000C4610"/>
    <w:rsid w:val="000C47D0"/>
    <w:rsid w:val="000C48B3"/>
    <w:rsid w:val="000C4A35"/>
    <w:rsid w:val="000C4CB9"/>
    <w:rsid w:val="000C51EB"/>
    <w:rsid w:val="000C5671"/>
    <w:rsid w:val="000C657D"/>
    <w:rsid w:val="000C679E"/>
    <w:rsid w:val="000C69AB"/>
    <w:rsid w:val="000C6D12"/>
    <w:rsid w:val="000C6E6F"/>
    <w:rsid w:val="000C711C"/>
    <w:rsid w:val="000C7330"/>
    <w:rsid w:val="000C74D5"/>
    <w:rsid w:val="000C7A3C"/>
    <w:rsid w:val="000D01CD"/>
    <w:rsid w:val="000D0600"/>
    <w:rsid w:val="000D06F6"/>
    <w:rsid w:val="000D0BA4"/>
    <w:rsid w:val="000D0E08"/>
    <w:rsid w:val="000D1425"/>
    <w:rsid w:val="000D1734"/>
    <w:rsid w:val="000D1743"/>
    <w:rsid w:val="000D2091"/>
    <w:rsid w:val="000D2980"/>
    <w:rsid w:val="000D2BCF"/>
    <w:rsid w:val="000D2EEF"/>
    <w:rsid w:val="000D353B"/>
    <w:rsid w:val="000D3567"/>
    <w:rsid w:val="000D43D8"/>
    <w:rsid w:val="000D44B4"/>
    <w:rsid w:val="000D4828"/>
    <w:rsid w:val="000D4B9B"/>
    <w:rsid w:val="000D4D5A"/>
    <w:rsid w:val="000D576B"/>
    <w:rsid w:val="000D5ED7"/>
    <w:rsid w:val="000D5F16"/>
    <w:rsid w:val="000D6539"/>
    <w:rsid w:val="000D6C2F"/>
    <w:rsid w:val="000D6CF2"/>
    <w:rsid w:val="000D772B"/>
    <w:rsid w:val="000D7879"/>
    <w:rsid w:val="000D787E"/>
    <w:rsid w:val="000D7B53"/>
    <w:rsid w:val="000E1382"/>
    <w:rsid w:val="000E1388"/>
    <w:rsid w:val="000E13E1"/>
    <w:rsid w:val="000E153E"/>
    <w:rsid w:val="000E16D2"/>
    <w:rsid w:val="000E1781"/>
    <w:rsid w:val="000E1C3E"/>
    <w:rsid w:val="000E1E4E"/>
    <w:rsid w:val="000E1FFE"/>
    <w:rsid w:val="000E24E3"/>
    <w:rsid w:val="000E3161"/>
    <w:rsid w:val="000E319F"/>
    <w:rsid w:val="000E336D"/>
    <w:rsid w:val="000E3764"/>
    <w:rsid w:val="000E3898"/>
    <w:rsid w:val="000E3D9E"/>
    <w:rsid w:val="000E3F54"/>
    <w:rsid w:val="000E4755"/>
    <w:rsid w:val="000E487B"/>
    <w:rsid w:val="000E4DB7"/>
    <w:rsid w:val="000E4F8A"/>
    <w:rsid w:val="000E57D5"/>
    <w:rsid w:val="000E58D8"/>
    <w:rsid w:val="000E5DEC"/>
    <w:rsid w:val="000E62FB"/>
    <w:rsid w:val="000E6C8B"/>
    <w:rsid w:val="000E6DA8"/>
    <w:rsid w:val="000E71B2"/>
    <w:rsid w:val="000E790E"/>
    <w:rsid w:val="000F03C3"/>
    <w:rsid w:val="000F14F1"/>
    <w:rsid w:val="000F1B38"/>
    <w:rsid w:val="000F20BC"/>
    <w:rsid w:val="000F2834"/>
    <w:rsid w:val="000F29EE"/>
    <w:rsid w:val="000F2A59"/>
    <w:rsid w:val="000F2A7F"/>
    <w:rsid w:val="000F3115"/>
    <w:rsid w:val="000F3380"/>
    <w:rsid w:val="000F3829"/>
    <w:rsid w:val="000F3B26"/>
    <w:rsid w:val="000F3B6E"/>
    <w:rsid w:val="000F3D88"/>
    <w:rsid w:val="000F3D8C"/>
    <w:rsid w:val="000F3F47"/>
    <w:rsid w:val="000F400F"/>
    <w:rsid w:val="000F45F8"/>
    <w:rsid w:val="000F4BAA"/>
    <w:rsid w:val="000F4F40"/>
    <w:rsid w:val="000F4F68"/>
    <w:rsid w:val="000F532B"/>
    <w:rsid w:val="000F54EB"/>
    <w:rsid w:val="000F55D5"/>
    <w:rsid w:val="000F5732"/>
    <w:rsid w:val="000F60B7"/>
    <w:rsid w:val="000F6150"/>
    <w:rsid w:val="000F620C"/>
    <w:rsid w:val="000F67B3"/>
    <w:rsid w:val="000F68C1"/>
    <w:rsid w:val="000F69DF"/>
    <w:rsid w:val="000F6B72"/>
    <w:rsid w:val="000F735A"/>
    <w:rsid w:val="000F7527"/>
    <w:rsid w:val="000F762B"/>
    <w:rsid w:val="000F76E3"/>
    <w:rsid w:val="001004FD"/>
    <w:rsid w:val="0010050A"/>
    <w:rsid w:val="00101839"/>
    <w:rsid w:val="001022E6"/>
    <w:rsid w:val="001023A0"/>
    <w:rsid w:val="00102A8D"/>
    <w:rsid w:val="00102AAE"/>
    <w:rsid w:val="00102D00"/>
    <w:rsid w:val="00102E7A"/>
    <w:rsid w:val="001038E9"/>
    <w:rsid w:val="00103994"/>
    <w:rsid w:val="00103D05"/>
    <w:rsid w:val="00103D65"/>
    <w:rsid w:val="00103FF9"/>
    <w:rsid w:val="0010428B"/>
    <w:rsid w:val="00104670"/>
    <w:rsid w:val="00104723"/>
    <w:rsid w:val="001050BC"/>
    <w:rsid w:val="0010520A"/>
    <w:rsid w:val="0010534C"/>
    <w:rsid w:val="00105BE1"/>
    <w:rsid w:val="00105C34"/>
    <w:rsid w:val="00105C7A"/>
    <w:rsid w:val="00105FD9"/>
    <w:rsid w:val="0010603E"/>
    <w:rsid w:val="00106C6F"/>
    <w:rsid w:val="00106E01"/>
    <w:rsid w:val="001072CD"/>
    <w:rsid w:val="00107522"/>
    <w:rsid w:val="00107C6B"/>
    <w:rsid w:val="00107F9D"/>
    <w:rsid w:val="0011068D"/>
    <w:rsid w:val="0011079E"/>
    <w:rsid w:val="00110E5A"/>
    <w:rsid w:val="00110ED6"/>
    <w:rsid w:val="001112C7"/>
    <w:rsid w:val="00111617"/>
    <w:rsid w:val="0011170F"/>
    <w:rsid w:val="001118B8"/>
    <w:rsid w:val="00111965"/>
    <w:rsid w:val="00111BF5"/>
    <w:rsid w:val="00111C23"/>
    <w:rsid w:val="00112273"/>
    <w:rsid w:val="001124C0"/>
    <w:rsid w:val="00112988"/>
    <w:rsid w:val="00112A65"/>
    <w:rsid w:val="00112AEA"/>
    <w:rsid w:val="00112CA9"/>
    <w:rsid w:val="0011315D"/>
    <w:rsid w:val="0011394D"/>
    <w:rsid w:val="00114383"/>
    <w:rsid w:val="00114EEF"/>
    <w:rsid w:val="0011522D"/>
    <w:rsid w:val="001159F2"/>
    <w:rsid w:val="00115B14"/>
    <w:rsid w:val="00115D4A"/>
    <w:rsid w:val="001162C3"/>
    <w:rsid w:val="0011652F"/>
    <w:rsid w:val="0011730B"/>
    <w:rsid w:val="0011740F"/>
    <w:rsid w:val="001176FA"/>
    <w:rsid w:val="00117C18"/>
    <w:rsid w:val="00117D84"/>
    <w:rsid w:val="00120459"/>
    <w:rsid w:val="0012050C"/>
    <w:rsid w:val="0012064C"/>
    <w:rsid w:val="00120AAB"/>
    <w:rsid w:val="00120C90"/>
    <w:rsid w:val="00120E3A"/>
    <w:rsid w:val="00120E65"/>
    <w:rsid w:val="00121252"/>
    <w:rsid w:val="00121323"/>
    <w:rsid w:val="001213D7"/>
    <w:rsid w:val="00122CD3"/>
    <w:rsid w:val="001235ED"/>
    <w:rsid w:val="001237E8"/>
    <w:rsid w:val="00123BB5"/>
    <w:rsid w:val="00123D66"/>
    <w:rsid w:val="00123D89"/>
    <w:rsid w:val="00123F89"/>
    <w:rsid w:val="00124502"/>
    <w:rsid w:val="00124704"/>
    <w:rsid w:val="0012482E"/>
    <w:rsid w:val="00125FC3"/>
    <w:rsid w:val="0012628D"/>
    <w:rsid w:val="00126310"/>
    <w:rsid w:val="001269D0"/>
    <w:rsid w:val="00127176"/>
    <w:rsid w:val="001272D3"/>
    <w:rsid w:val="00127DB1"/>
    <w:rsid w:val="001301D6"/>
    <w:rsid w:val="001304B6"/>
    <w:rsid w:val="00130853"/>
    <w:rsid w:val="00130887"/>
    <w:rsid w:val="00130BF8"/>
    <w:rsid w:val="001311C7"/>
    <w:rsid w:val="001314C5"/>
    <w:rsid w:val="0013155D"/>
    <w:rsid w:val="0013195E"/>
    <w:rsid w:val="00131CA3"/>
    <w:rsid w:val="00132202"/>
    <w:rsid w:val="0013289C"/>
    <w:rsid w:val="0013297E"/>
    <w:rsid w:val="00132CCE"/>
    <w:rsid w:val="00133529"/>
    <w:rsid w:val="00133644"/>
    <w:rsid w:val="00133888"/>
    <w:rsid w:val="00133BC5"/>
    <w:rsid w:val="00133C39"/>
    <w:rsid w:val="00134FC1"/>
    <w:rsid w:val="0013508F"/>
    <w:rsid w:val="001350C5"/>
    <w:rsid w:val="00135AF6"/>
    <w:rsid w:val="00135BE7"/>
    <w:rsid w:val="001360B6"/>
    <w:rsid w:val="00136387"/>
    <w:rsid w:val="0013654A"/>
    <w:rsid w:val="00136731"/>
    <w:rsid w:val="0013796A"/>
    <w:rsid w:val="0014031C"/>
    <w:rsid w:val="00140E4C"/>
    <w:rsid w:val="0014119D"/>
    <w:rsid w:val="0014180D"/>
    <w:rsid w:val="00141FB9"/>
    <w:rsid w:val="0014271A"/>
    <w:rsid w:val="00143C3A"/>
    <w:rsid w:val="00143FDA"/>
    <w:rsid w:val="0014567F"/>
    <w:rsid w:val="00145976"/>
    <w:rsid w:val="00145ACF"/>
    <w:rsid w:val="00145C99"/>
    <w:rsid w:val="00145E97"/>
    <w:rsid w:val="00145F51"/>
    <w:rsid w:val="001462D5"/>
    <w:rsid w:val="00146A31"/>
    <w:rsid w:val="00146A59"/>
    <w:rsid w:val="00146B33"/>
    <w:rsid w:val="00146FEB"/>
    <w:rsid w:val="00147285"/>
    <w:rsid w:val="001473B3"/>
    <w:rsid w:val="0014787E"/>
    <w:rsid w:val="001500F8"/>
    <w:rsid w:val="00150239"/>
    <w:rsid w:val="0015043E"/>
    <w:rsid w:val="0015129A"/>
    <w:rsid w:val="0015188E"/>
    <w:rsid w:val="00151E44"/>
    <w:rsid w:val="0015259B"/>
    <w:rsid w:val="00152725"/>
    <w:rsid w:val="00152761"/>
    <w:rsid w:val="00152D5B"/>
    <w:rsid w:val="00152E1D"/>
    <w:rsid w:val="00153137"/>
    <w:rsid w:val="00153568"/>
    <w:rsid w:val="00153845"/>
    <w:rsid w:val="00154098"/>
    <w:rsid w:val="00154204"/>
    <w:rsid w:val="001543B1"/>
    <w:rsid w:val="00154A95"/>
    <w:rsid w:val="00154BD1"/>
    <w:rsid w:val="00154F45"/>
    <w:rsid w:val="00155C1E"/>
    <w:rsid w:val="00155E7B"/>
    <w:rsid w:val="001560AA"/>
    <w:rsid w:val="001566BE"/>
    <w:rsid w:val="00156A72"/>
    <w:rsid w:val="00156B25"/>
    <w:rsid w:val="00156B4F"/>
    <w:rsid w:val="00156E41"/>
    <w:rsid w:val="001578DA"/>
    <w:rsid w:val="00157DD4"/>
    <w:rsid w:val="0016052F"/>
    <w:rsid w:val="00160D13"/>
    <w:rsid w:val="001611AD"/>
    <w:rsid w:val="00161246"/>
    <w:rsid w:val="00161319"/>
    <w:rsid w:val="00162326"/>
    <w:rsid w:val="00162528"/>
    <w:rsid w:val="00162C2E"/>
    <w:rsid w:val="00162D52"/>
    <w:rsid w:val="00162D66"/>
    <w:rsid w:val="00163044"/>
    <w:rsid w:val="0016317F"/>
    <w:rsid w:val="001632BB"/>
    <w:rsid w:val="00163B62"/>
    <w:rsid w:val="00164E72"/>
    <w:rsid w:val="0016510B"/>
    <w:rsid w:val="00165243"/>
    <w:rsid w:val="00165C72"/>
    <w:rsid w:val="0016639A"/>
    <w:rsid w:val="001665F1"/>
    <w:rsid w:val="00166BD4"/>
    <w:rsid w:val="00166C1C"/>
    <w:rsid w:val="00166CAF"/>
    <w:rsid w:val="001670C9"/>
    <w:rsid w:val="001672D0"/>
    <w:rsid w:val="00167861"/>
    <w:rsid w:val="00170056"/>
    <w:rsid w:val="001705DB"/>
    <w:rsid w:val="00170943"/>
    <w:rsid w:val="0017122B"/>
    <w:rsid w:val="001717A3"/>
    <w:rsid w:val="00171968"/>
    <w:rsid w:val="001719C8"/>
    <w:rsid w:val="00171FB5"/>
    <w:rsid w:val="00172043"/>
    <w:rsid w:val="00172E2B"/>
    <w:rsid w:val="00172E5C"/>
    <w:rsid w:val="0017316A"/>
    <w:rsid w:val="001731FA"/>
    <w:rsid w:val="0017356E"/>
    <w:rsid w:val="00173B78"/>
    <w:rsid w:val="001746C2"/>
    <w:rsid w:val="00174A78"/>
    <w:rsid w:val="00174F88"/>
    <w:rsid w:val="0017508E"/>
    <w:rsid w:val="00175927"/>
    <w:rsid w:val="00175987"/>
    <w:rsid w:val="00175E3F"/>
    <w:rsid w:val="00176283"/>
    <w:rsid w:val="00177426"/>
    <w:rsid w:val="0017750C"/>
    <w:rsid w:val="0017764B"/>
    <w:rsid w:val="00177DDA"/>
    <w:rsid w:val="00180FE5"/>
    <w:rsid w:val="001812A8"/>
    <w:rsid w:val="001812CE"/>
    <w:rsid w:val="0018173A"/>
    <w:rsid w:val="001817DB"/>
    <w:rsid w:val="00181A42"/>
    <w:rsid w:val="00181BB6"/>
    <w:rsid w:val="001828C5"/>
    <w:rsid w:val="00183118"/>
    <w:rsid w:val="00183300"/>
    <w:rsid w:val="00183667"/>
    <w:rsid w:val="00183CA4"/>
    <w:rsid w:val="00184524"/>
    <w:rsid w:val="00184797"/>
    <w:rsid w:val="001848BF"/>
    <w:rsid w:val="00184E1D"/>
    <w:rsid w:val="001852F8"/>
    <w:rsid w:val="001853A5"/>
    <w:rsid w:val="001853AB"/>
    <w:rsid w:val="001856F5"/>
    <w:rsid w:val="00185F2E"/>
    <w:rsid w:val="0018635A"/>
    <w:rsid w:val="001866F4"/>
    <w:rsid w:val="00186900"/>
    <w:rsid w:val="001869AF"/>
    <w:rsid w:val="00186D7B"/>
    <w:rsid w:val="0018709F"/>
    <w:rsid w:val="00187691"/>
    <w:rsid w:val="00187DF0"/>
    <w:rsid w:val="00187E26"/>
    <w:rsid w:val="00187FC6"/>
    <w:rsid w:val="00190031"/>
    <w:rsid w:val="00190246"/>
    <w:rsid w:val="00190646"/>
    <w:rsid w:val="0019069E"/>
    <w:rsid w:val="001907BD"/>
    <w:rsid w:val="00190DFE"/>
    <w:rsid w:val="00190EC1"/>
    <w:rsid w:val="00190F74"/>
    <w:rsid w:val="001913F5"/>
    <w:rsid w:val="001915C1"/>
    <w:rsid w:val="001917C1"/>
    <w:rsid w:val="00191A4C"/>
    <w:rsid w:val="00191B54"/>
    <w:rsid w:val="00191EBD"/>
    <w:rsid w:val="00192682"/>
    <w:rsid w:val="00192807"/>
    <w:rsid w:val="00192BE7"/>
    <w:rsid w:val="00192C51"/>
    <w:rsid w:val="00193076"/>
    <w:rsid w:val="001933AC"/>
    <w:rsid w:val="00194325"/>
    <w:rsid w:val="00194583"/>
    <w:rsid w:val="00194D3B"/>
    <w:rsid w:val="00194D78"/>
    <w:rsid w:val="0019504E"/>
    <w:rsid w:val="001952CF"/>
    <w:rsid w:val="001952D5"/>
    <w:rsid w:val="001955AD"/>
    <w:rsid w:val="00195A07"/>
    <w:rsid w:val="00195CEC"/>
    <w:rsid w:val="00195E0B"/>
    <w:rsid w:val="00195EB8"/>
    <w:rsid w:val="00195F31"/>
    <w:rsid w:val="00197035"/>
    <w:rsid w:val="0019724D"/>
    <w:rsid w:val="001978B6"/>
    <w:rsid w:val="001979D7"/>
    <w:rsid w:val="00197E86"/>
    <w:rsid w:val="001A01BF"/>
    <w:rsid w:val="001A04D7"/>
    <w:rsid w:val="001A0672"/>
    <w:rsid w:val="001A06C3"/>
    <w:rsid w:val="001A120B"/>
    <w:rsid w:val="001A1274"/>
    <w:rsid w:val="001A1531"/>
    <w:rsid w:val="001A154A"/>
    <w:rsid w:val="001A1E33"/>
    <w:rsid w:val="001A1EBD"/>
    <w:rsid w:val="001A20CD"/>
    <w:rsid w:val="001A214F"/>
    <w:rsid w:val="001A2466"/>
    <w:rsid w:val="001A24AF"/>
    <w:rsid w:val="001A2A3D"/>
    <w:rsid w:val="001A2D21"/>
    <w:rsid w:val="001A2F35"/>
    <w:rsid w:val="001A3132"/>
    <w:rsid w:val="001A3390"/>
    <w:rsid w:val="001A35AC"/>
    <w:rsid w:val="001A3A5E"/>
    <w:rsid w:val="001A3B80"/>
    <w:rsid w:val="001A3F64"/>
    <w:rsid w:val="001A4D37"/>
    <w:rsid w:val="001A519E"/>
    <w:rsid w:val="001A522F"/>
    <w:rsid w:val="001A52B5"/>
    <w:rsid w:val="001A63F5"/>
    <w:rsid w:val="001A65DF"/>
    <w:rsid w:val="001A6902"/>
    <w:rsid w:val="001A69F2"/>
    <w:rsid w:val="001A6AE2"/>
    <w:rsid w:val="001A6CDD"/>
    <w:rsid w:val="001A6D90"/>
    <w:rsid w:val="001A7031"/>
    <w:rsid w:val="001A72E6"/>
    <w:rsid w:val="001A732A"/>
    <w:rsid w:val="001A77D4"/>
    <w:rsid w:val="001A7835"/>
    <w:rsid w:val="001A7BDB"/>
    <w:rsid w:val="001A7D6D"/>
    <w:rsid w:val="001A7F07"/>
    <w:rsid w:val="001B0357"/>
    <w:rsid w:val="001B09A9"/>
    <w:rsid w:val="001B09C0"/>
    <w:rsid w:val="001B0D6B"/>
    <w:rsid w:val="001B1648"/>
    <w:rsid w:val="001B1950"/>
    <w:rsid w:val="001B2004"/>
    <w:rsid w:val="001B215D"/>
    <w:rsid w:val="001B2279"/>
    <w:rsid w:val="001B24CC"/>
    <w:rsid w:val="001B2681"/>
    <w:rsid w:val="001B2682"/>
    <w:rsid w:val="001B28CE"/>
    <w:rsid w:val="001B2FCA"/>
    <w:rsid w:val="001B32FF"/>
    <w:rsid w:val="001B3433"/>
    <w:rsid w:val="001B362B"/>
    <w:rsid w:val="001B38B5"/>
    <w:rsid w:val="001B3AD4"/>
    <w:rsid w:val="001B441F"/>
    <w:rsid w:val="001B4443"/>
    <w:rsid w:val="001B4489"/>
    <w:rsid w:val="001B4843"/>
    <w:rsid w:val="001B4DAB"/>
    <w:rsid w:val="001B570B"/>
    <w:rsid w:val="001B5D37"/>
    <w:rsid w:val="001B70DC"/>
    <w:rsid w:val="001B7147"/>
    <w:rsid w:val="001B743E"/>
    <w:rsid w:val="001B79D5"/>
    <w:rsid w:val="001B7CA0"/>
    <w:rsid w:val="001B7ED4"/>
    <w:rsid w:val="001C021F"/>
    <w:rsid w:val="001C03F2"/>
    <w:rsid w:val="001C0D1B"/>
    <w:rsid w:val="001C104F"/>
    <w:rsid w:val="001C241E"/>
    <w:rsid w:val="001C2568"/>
    <w:rsid w:val="001C2854"/>
    <w:rsid w:val="001C399D"/>
    <w:rsid w:val="001C39F2"/>
    <w:rsid w:val="001C4439"/>
    <w:rsid w:val="001C49D1"/>
    <w:rsid w:val="001C4A58"/>
    <w:rsid w:val="001C514D"/>
    <w:rsid w:val="001C58E4"/>
    <w:rsid w:val="001C5CA9"/>
    <w:rsid w:val="001C5FA4"/>
    <w:rsid w:val="001C60FE"/>
    <w:rsid w:val="001C64BD"/>
    <w:rsid w:val="001C65EB"/>
    <w:rsid w:val="001C665D"/>
    <w:rsid w:val="001C68F7"/>
    <w:rsid w:val="001C7194"/>
    <w:rsid w:val="001C73B7"/>
    <w:rsid w:val="001C7E13"/>
    <w:rsid w:val="001D03E2"/>
    <w:rsid w:val="001D0555"/>
    <w:rsid w:val="001D0598"/>
    <w:rsid w:val="001D07EF"/>
    <w:rsid w:val="001D12F5"/>
    <w:rsid w:val="001D1376"/>
    <w:rsid w:val="001D14B0"/>
    <w:rsid w:val="001D1B8F"/>
    <w:rsid w:val="001D1D4E"/>
    <w:rsid w:val="001D29F8"/>
    <w:rsid w:val="001D2D8F"/>
    <w:rsid w:val="001D3066"/>
    <w:rsid w:val="001D3C80"/>
    <w:rsid w:val="001D4548"/>
    <w:rsid w:val="001D4559"/>
    <w:rsid w:val="001D4F7C"/>
    <w:rsid w:val="001D53FE"/>
    <w:rsid w:val="001D5539"/>
    <w:rsid w:val="001D5F5A"/>
    <w:rsid w:val="001D63F0"/>
    <w:rsid w:val="001D640F"/>
    <w:rsid w:val="001D6838"/>
    <w:rsid w:val="001D699B"/>
    <w:rsid w:val="001D69E7"/>
    <w:rsid w:val="001D7280"/>
    <w:rsid w:val="001D76A9"/>
    <w:rsid w:val="001D77C6"/>
    <w:rsid w:val="001D7F40"/>
    <w:rsid w:val="001E007B"/>
    <w:rsid w:val="001E0F25"/>
    <w:rsid w:val="001E101A"/>
    <w:rsid w:val="001E1096"/>
    <w:rsid w:val="001E118E"/>
    <w:rsid w:val="001E1778"/>
    <w:rsid w:val="001E1911"/>
    <w:rsid w:val="001E1E3C"/>
    <w:rsid w:val="001E27D7"/>
    <w:rsid w:val="001E29BA"/>
    <w:rsid w:val="001E3157"/>
    <w:rsid w:val="001E33B6"/>
    <w:rsid w:val="001E3493"/>
    <w:rsid w:val="001E369C"/>
    <w:rsid w:val="001E3798"/>
    <w:rsid w:val="001E4536"/>
    <w:rsid w:val="001E568F"/>
    <w:rsid w:val="001E59A6"/>
    <w:rsid w:val="001E60B3"/>
    <w:rsid w:val="001E6155"/>
    <w:rsid w:val="001E636F"/>
    <w:rsid w:val="001E715A"/>
    <w:rsid w:val="001E727E"/>
    <w:rsid w:val="001E72BE"/>
    <w:rsid w:val="001E75D5"/>
    <w:rsid w:val="001E77A8"/>
    <w:rsid w:val="001E7814"/>
    <w:rsid w:val="001E7E5F"/>
    <w:rsid w:val="001E7FCB"/>
    <w:rsid w:val="001F0726"/>
    <w:rsid w:val="001F18FA"/>
    <w:rsid w:val="001F228A"/>
    <w:rsid w:val="001F2A4D"/>
    <w:rsid w:val="001F2A89"/>
    <w:rsid w:val="001F2F53"/>
    <w:rsid w:val="001F36F7"/>
    <w:rsid w:val="001F3822"/>
    <w:rsid w:val="001F3826"/>
    <w:rsid w:val="001F3E48"/>
    <w:rsid w:val="001F40BC"/>
    <w:rsid w:val="001F497D"/>
    <w:rsid w:val="001F4996"/>
    <w:rsid w:val="001F4C86"/>
    <w:rsid w:val="001F4F5D"/>
    <w:rsid w:val="001F5575"/>
    <w:rsid w:val="001F5CDF"/>
    <w:rsid w:val="001F5FD3"/>
    <w:rsid w:val="001F63EE"/>
    <w:rsid w:val="001F6AAE"/>
    <w:rsid w:val="001F732C"/>
    <w:rsid w:val="001F73BC"/>
    <w:rsid w:val="001F754F"/>
    <w:rsid w:val="002009E5"/>
    <w:rsid w:val="00200AAC"/>
    <w:rsid w:val="002016B4"/>
    <w:rsid w:val="00201F02"/>
    <w:rsid w:val="002023C7"/>
    <w:rsid w:val="002024DC"/>
    <w:rsid w:val="00202741"/>
    <w:rsid w:val="0020287D"/>
    <w:rsid w:val="00202A48"/>
    <w:rsid w:val="00202BF2"/>
    <w:rsid w:val="0020342E"/>
    <w:rsid w:val="002034F9"/>
    <w:rsid w:val="002037EC"/>
    <w:rsid w:val="0020382D"/>
    <w:rsid w:val="002039E9"/>
    <w:rsid w:val="00203E91"/>
    <w:rsid w:val="00204343"/>
    <w:rsid w:val="00204365"/>
    <w:rsid w:val="0020441B"/>
    <w:rsid w:val="00204699"/>
    <w:rsid w:val="002047D9"/>
    <w:rsid w:val="00204F97"/>
    <w:rsid w:val="002054D0"/>
    <w:rsid w:val="0020582A"/>
    <w:rsid w:val="00205D8A"/>
    <w:rsid w:val="0020645D"/>
    <w:rsid w:val="0020666E"/>
    <w:rsid w:val="002067AB"/>
    <w:rsid w:val="00206B31"/>
    <w:rsid w:val="00207143"/>
    <w:rsid w:val="00207545"/>
    <w:rsid w:val="00207AE0"/>
    <w:rsid w:val="00207E7E"/>
    <w:rsid w:val="00210C74"/>
    <w:rsid w:val="00210DB8"/>
    <w:rsid w:val="0021143C"/>
    <w:rsid w:val="00211549"/>
    <w:rsid w:val="002119AD"/>
    <w:rsid w:val="00211DDE"/>
    <w:rsid w:val="00211F4B"/>
    <w:rsid w:val="00211FEF"/>
    <w:rsid w:val="00212661"/>
    <w:rsid w:val="0021325F"/>
    <w:rsid w:val="00213918"/>
    <w:rsid w:val="00213BB6"/>
    <w:rsid w:val="00213FBF"/>
    <w:rsid w:val="002142D3"/>
    <w:rsid w:val="002145DE"/>
    <w:rsid w:val="00214818"/>
    <w:rsid w:val="00214934"/>
    <w:rsid w:val="00214C9E"/>
    <w:rsid w:val="00214E41"/>
    <w:rsid w:val="00215828"/>
    <w:rsid w:val="0021582E"/>
    <w:rsid w:val="0021587F"/>
    <w:rsid w:val="00215883"/>
    <w:rsid w:val="0021596F"/>
    <w:rsid w:val="0021605B"/>
    <w:rsid w:val="00217571"/>
    <w:rsid w:val="00217D9D"/>
    <w:rsid w:val="002208C3"/>
    <w:rsid w:val="00220C22"/>
    <w:rsid w:val="00220E00"/>
    <w:rsid w:val="0022104C"/>
    <w:rsid w:val="002217A8"/>
    <w:rsid w:val="00221864"/>
    <w:rsid w:val="00221CF6"/>
    <w:rsid w:val="00221E05"/>
    <w:rsid w:val="00223261"/>
    <w:rsid w:val="00223A62"/>
    <w:rsid w:val="00223B59"/>
    <w:rsid w:val="0022407C"/>
    <w:rsid w:val="002240C2"/>
    <w:rsid w:val="0022413B"/>
    <w:rsid w:val="0022483D"/>
    <w:rsid w:val="002248BA"/>
    <w:rsid w:val="00224A7F"/>
    <w:rsid w:val="00224F94"/>
    <w:rsid w:val="002250B9"/>
    <w:rsid w:val="00225E30"/>
    <w:rsid w:val="002260CD"/>
    <w:rsid w:val="002260D1"/>
    <w:rsid w:val="002262BF"/>
    <w:rsid w:val="00226A91"/>
    <w:rsid w:val="00226DAD"/>
    <w:rsid w:val="002274DE"/>
    <w:rsid w:val="002276E2"/>
    <w:rsid w:val="00227B6C"/>
    <w:rsid w:val="002300EE"/>
    <w:rsid w:val="00230964"/>
    <w:rsid w:val="00230D23"/>
    <w:rsid w:val="00231211"/>
    <w:rsid w:val="0023122D"/>
    <w:rsid w:val="00231270"/>
    <w:rsid w:val="00231299"/>
    <w:rsid w:val="002312C7"/>
    <w:rsid w:val="002313A1"/>
    <w:rsid w:val="00231B22"/>
    <w:rsid w:val="00231E78"/>
    <w:rsid w:val="002322C7"/>
    <w:rsid w:val="00232CBF"/>
    <w:rsid w:val="00232D97"/>
    <w:rsid w:val="00233113"/>
    <w:rsid w:val="00233372"/>
    <w:rsid w:val="00233635"/>
    <w:rsid w:val="00233B3F"/>
    <w:rsid w:val="00233BD3"/>
    <w:rsid w:val="00233C7F"/>
    <w:rsid w:val="00233D09"/>
    <w:rsid w:val="00233E72"/>
    <w:rsid w:val="00234523"/>
    <w:rsid w:val="00234CE6"/>
    <w:rsid w:val="0023508B"/>
    <w:rsid w:val="0023540B"/>
    <w:rsid w:val="00235CB4"/>
    <w:rsid w:val="00235CB8"/>
    <w:rsid w:val="00235DE9"/>
    <w:rsid w:val="00235E0B"/>
    <w:rsid w:val="00235FC1"/>
    <w:rsid w:val="00236B48"/>
    <w:rsid w:val="00236BA8"/>
    <w:rsid w:val="00236D3B"/>
    <w:rsid w:val="00237A6A"/>
    <w:rsid w:val="00237D9F"/>
    <w:rsid w:val="002404FE"/>
    <w:rsid w:val="00240954"/>
    <w:rsid w:val="00240D8B"/>
    <w:rsid w:val="00240F77"/>
    <w:rsid w:val="00241694"/>
    <w:rsid w:val="00241F82"/>
    <w:rsid w:val="002421E4"/>
    <w:rsid w:val="002428F9"/>
    <w:rsid w:val="002429B5"/>
    <w:rsid w:val="002429EA"/>
    <w:rsid w:val="00242C2A"/>
    <w:rsid w:val="00243564"/>
    <w:rsid w:val="0024380B"/>
    <w:rsid w:val="00243973"/>
    <w:rsid w:val="00243F81"/>
    <w:rsid w:val="00243FB7"/>
    <w:rsid w:val="00244316"/>
    <w:rsid w:val="0024431A"/>
    <w:rsid w:val="00244579"/>
    <w:rsid w:val="00244775"/>
    <w:rsid w:val="0024501A"/>
    <w:rsid w:val="00245114"/>
    <w:rsid w:val="002451DF"/>
    <w:rsid w:val="00245251"/>
    <w:rsid w:val="00245258"/>
    <w:rsid w:val="00245358"/>
    <w:rsid w:val="002455EB"/>
    <w:rsid w:val="00245845"/>
    <w:rsid w:val="00245D35"/>
    <w:rsid w:val="00246055"/>
    <w:rsid w:val="002465BA"/>
    <w:rsid w:val="00246E8A"/>
    <w:rsid w:val="002473A6"/>
    <w:rsid w:val="00247EBE"/>
    <w:rsid w:val="00250673"/>
    <w:rsid w:val="002508D6"/>
    <w:rsid w:val="00250B26"/>
    <w:rsid w:val="002517CA"/>
    <w:rsid w:val="00251DDF"/>
    <w:rsid w:val="0025296B"/>
    <w:rsid w:val="00252C3A"/>
    <w:rsid w:val="00253761"/>
    <w:rsid w:val="002544BF"/>
    <w:rsid w:val="00254AD6"/>
    <w:rsid w:val="00255310"/>
    <w:rsid w:val="002556A0"/>
    <w:rsid w:val="002559E9"/>
    <w:rsid w:val="00256302"/>
    <w:rsid w:val="002564A8"/>
    <w:rsid w:val="0025666F"/>
    <w:rsid w:val="00256926"/>
    <w:rsid w:val="00256F88"/>
    <w:rsid w:val="002571BA"/>
    <w:rsid w:val="002572C7"/>
    <w:rsid w:val="00257375"/>
    <w:rsid w:val="002576E5"/>
    <w:rsid w:val="0025777D"/>
    <w:rsid w:val="00257904"/>
    <w:rsid w:val="00257A15"/>
    <w:rsid w:val="00257DA0"/>
    <w:rsid w:val="0026052B"/>
    <w:rsid w:val="002605B6"/>
    <w:rsid w:val="002609EC"/>
    <w:rsid w:val="00260BDC"/>
    <w:rsid w:val="00261AFE"/>
    <w:rsid w:val="00262B12"/>
    <w:rsid w:val="00262D3B"/>
    <w:rsid w:val="00262E44"/>
    <w:rsid w:val="00263122"/>
    <w:rsid w:val="00263BA2"/>
    <w:rsid w:val="00263BAF"/>
    <w:rsid w:val="00263C2F"/>
    <w:rsid w:val="00263C4B"/>
    <w:rsid w:val="0026407B"/>
    <w:rsid w:val="00264708"/>
    <w:rsid w:val="00264D6A"/>
    <w:rsid w:val="00264DC0"/>
    <w:rsid w:val="002652B7"/>
    <w:rsid w:val="00265A75"/>
    <w:rsid w:val="00265A8E"/>
    <w:rsid w:val="00265B22"/>
    <w:rsid w:val="00265C2A"/>
    <w:rsid w:val="00265EEF"/>
    <w:rsid w:val="0026605B"/>
    <w:rsid w:val="00266930"/>
    <w:rsid w:val="00266B3E"/>
    <w:rsid w:val="00266C02"/>
    <w:rsid w:val="00266F5F"/>
    <w:rsid w:val="0026700D"/>
    <w:rsid w:val="00267226"/>
    <w:rsid w:val="0027040C"/>
    <w:rsid w:val="002705DE"/>
    <w:rsid w:val="0027063D"/>
    <w:rsid w:val="0027083F"/>
    <w:rsid w:val="0027095E"/>
    <w:rsid w:val="00270AF6"/>
    <w:rsid w:val="00270BA0"/>
    <w:rsid w:val="00270D64"/>
    <w:rsid w:val="0027169F"/>
    <w:rsid w:val="0027172C"/>
    <w:rsid w:val="002722CE"/>
    <w:rsid w:val="0027248D"/>
    <w:rsid w:val="002728D0"/>
    <w:rsid w:val="00272BD1"/>
    <w:rsid w:val="002735CC"/>
    <w:rsid w:val="00273EF1"/>
    <w:rsid w:val="0027406C"/>
    <w:rsid w:val="0027457D"/>
    <w:rsid w:val="0027483A"/>
    <w:rsid w:val="002756AB"/>
    <w:rsid w:val="002757F3"/>
    <w:rsid w:val="00275B01"/>
    <w:rsid w:val="00275BAE"/>
    <w:rsid w:val="00275FC5"/>
    <w:rsid w:val="002764E8"/>
    <w:rsid w:val="0027781C"/>
    <w:rsid w:val="002778D7"/>
    <w:rsid w:val="0028019A"/>
    <w:rsid w:val="0028027D"/>
    <w:rsid w:val="00281129"/>
    <w:rsid w:val="00281161"/>
    <w:rsid w:val="0028119D"/>
    <w:rsid w:val="002813CC"/>
    <w:rsid w:val="00281774"/>
    <w:rsid w:val="00281967"/>
    <w:rsid w:val="002821F8"/>
    <w:rsid w:val="00282892"/>
    <w:rsid w:val="00282FBF"/>
    <w:rsid w:val="002834E1"/>
    <w:rsid w:val="002834EA"/>
    <w:rsid w:val="00283611"/>
    <w:rsid w:val="002837DA"/>
    <w:rsid w:val="00283844"/>
    <w:rsid w:val="002839F2"/>
    <w:rsid w:val="00283E73"/>
    <w:rsid w:val="00283E7C"/>
    <w:rsid w:val="00284009"/>
    <w:rsid w:val="002843E9"/>
    <w:rsid w:val="00284550"/>
    <w:rsid w:val="002846CF"/>
    <w:rsid w:val="00284764"/>
    <w:rsid w:val="0028499A"/>
    <w:rsid w:val="00284FAC"/>
    <w:rsid w:val="002857AD"/>
    <w:rsid w:val="00285B36"/>
    <w:rsid w:val="00285BF4"/>
    <w:rsid w:val="00286885"/>
    <w:rsid w:val="0028758D"/>
    <w:rsid w:val="002877EA"/>
    <w:rsid w:val="0028789B"/>
    <w:rsid w:val="00287A96"/>
    <w:rsid w:val="002902A5"/>
    <w:rsid w:val="00290356"/>
    <w:rsid w:val="00290752"/>
    <w:rsid w:val="002909DB"/>
    <w:rsid w:val="00290D0D"/>
    <w:rsid w:val="00290E54"/>
    <w:rsid w:val="00290F9E"/>
    <w:rsid w:val="00291A5B"/>
    <w:rsid w:val="00291F32"/>
    <w:rsid w:val="00291FFE"/>
    <w:rsid w:val="00292856"/>
    <w:rsid w:val="00292E2D"/>
    <w:rsid w:val="00293409"/>
    <w:rsid w:val="002936A3"/>
    <w:rsid w:val="0029382B"/>
    <w:rsid w:val="00293915"/>
    <w:rsid w:val="00293C12"/>
    <w:rsid w:val="00293D6E"/>
    <w:rsid w:val="0029400D"/>
    <w:rsid w:val="00294178"/>
    <w:rsid w:val="00294C13"/>
    <w:rsid w:val="00295184"/>
    <w:rsid w:val="002954BB"/>
    <w:rsid w:val="00295840"/>
    <w:rsid w:val="0029597E"/>
    <w:rsid w:val="002960C4"/>
    <w:rsid w:val="0029618E"/>
    <w:rsid w:val="00296284"/>
    <w:rsid w:val="002962B1"/>
    <w:rsid w:val="00296569"/>
    <w:rsid w:val="00296A9D"/>
    <w:rsid w:val="00296EBD"/>
    <w:rsid w:val="00297025"/>
    <w:rsid w:val="002976E5"/>
    <w:rsid w:val="002979F9"/>
    <w:rsid w:val="00297C73"/>
    <w:rsid w:val="002A0376"/>
    <w:rsid w:val="002A094E"/>
    <w:rsid w:val="002A10C8"/>
    <w:rsid w:val="002A1287"/>
    <w:rsid w:val="002A16E1"/>
    <w:rsid w:val="002A19D1"/>
    <w:rsid w:val="002A1A3B"/>
    <w:rsid w:val="002A2AE4"/>
    <w:rsid w:val="002A2E0A"/>
    <w:rsid w:val="002A2FA0"/>
    <w:rsid w:val="002A3042"/>
    <w:rsid w:val="002A31D1"/>
    <w:rsid w:val="002A32CF"/>
    <w:rsid w:val="002A3646"/>
    <w:rsid w:val="002A3876"/>
    <w:rsid w:val="002A3C7B"/>
    <w:rsid w:val="002A40FE"/>
    <w:rsid w:val="002A4756"/>
    <w:rsid w:val="002A4CBA"/>
    <w:rsid w:val="002A4F9F"/>
    <w:rsid w:val="002A5777"/>
    <w:rsid w:val="002A58CC"/>
    <w:rsid w:val="002A6289"/>
    <w:rsid w:val="002A6909"/>
    <w:rsid w:val="002A74BF"/>
    <w:rsid w:val="002A78F1"/>
    <w:rsid w:val="002A7B40"/>
    <w:rsid w:val="002B0BBE"/>
    <w:rsid w:val="002B0F12"/>
    <w:rsid w:val="002B1132"/>
    <w:rsid w:val="002B1B72"/>
    <w:rsid w:val="002B2598"/>
    <w:rsid w:val="002B2B54"/>
    <w:rsid w:val="002B2E1D"/>
    <w:rsid w:val="002B2EEB"/>
    <w:rsid w:val="002B4296"/>
    <w:rsid w:val="002B46DE"/>
    <w:rsid w:val="002B49BC"/>
    <w:rsid w:val="002B4DED"/>
    <w:rsid w:val="002B4F09"/>
    <w:rsid w:val="002B5527"/>
    <w:rsid w:val="002B5647"/>
    <w:rsid w:val="002B5CD6"/>
    <w:rsid w:val="002B5FC4"/>
    <w:rsid w:val="002B6889"/>
    <w:rsid w:val="002B6FF9"/>
    <w:rsid w:val="002B7220"/>
    <w:rsid w:val="002B733A"/>
    <w:rsid w:val="002B73DF"/>
    <w:rsid w:val="002B7709"/>
    <w:rsid w:val="002B7872"/>
    <w:rsid w:val="002B7EE6"/>
    <w:rsid w:val="002C02D6"/>
    <w:rsid w:val="002C0D74"/>
    <w:rsid w:val="002C0E44"/>
    <w:rsid w:val="002C1441"/>
    <w:rsid w:val="002C169C"/>
    <w:rsid w:val="002C1DED"/>
    <w:rsid w:val="002C24F8"/>
    <w:rsid w:val="002C25D3"/>
    <w:rsid w:val="002C2CFA"/>
    <w:rsid w:val="002C3BC8"/>
    <w:rsid w:val="002C3C2D"/>
    <w:rsid w:val="002C3D54"/>
    <w:rsid w:val="002C42CE"/>
    <w:rsid w:val="002C4E16"/>
    <w:rsid w:val="002C520F"/>
    <w:rsid w:val="002C5896"/>
    <w:rsid w:val="002C61A4"/>
    <w:rsid w:val="002C6CA2"/>
    <w:rsid w:val="002C75CC"/>
    <w:rsid w:val="002C75DF"/>
    <w:rsid w:val="002D0272"/>
    <w:rsid w:val="002D071E"/>
    <w:rsid w:val="002D1149"/>
    <w:rsid w:val="002D1597"/>
    <w:rsid w:val="002D1C8D"/>
    <w:rsid w:val="002D1F98"/>
    <w:rsid w:val="002D235D"/>
    <w:rsid w:val="002D23F7"/>
    <w:rsid w:val="002D2654"/>
    <w:rsid w:val="002D2F74"/>
    <w:rsid w:val="002D3624"/>
    <w:rsid w:val="002D3B50"/>
    <w:rsid w:val="002D3CF4"/>
    <w:rsid w:val="002D3F0C"/>
    <w:rsid w:val="002D41A2"/>
    <w:rsid w:val="002D49EF"/>
    <w:rsid w:val="002D4B88"/>
    <w:rsid w:val="002D4C65"/>
    <w:rsid w:val="002D4C6D"/>
    <w:rsid w:val="002D514D"/>
    <w:rsid w:val="002D51FC"/>
    <w:rsid w:val="002D5387"/>
    <w:rsid w:val="002D5963"/>
    <w:rsid w:val="002D64EB"/>
    <w:rsid w:val="002D6988"/>
    <w:rsid w:val="002D69A9"/>
    <w:rsid w:val="002D6BB7"/>
    <w:rsid w:val="002D6DB5"/>
    <w:rsid w:val="002D6F99"/>
    <w:rsid w:val="002D7A19"/>
    <w:rsid w:val="002D7D0B"/>
    <w:rsid w:val="002D7EB7"/>
    <w:rsid w:val="002E0156"/>
    <w:rsid w:val="002E0290"/>
    <w:rsid w:val="002E05D6"/>
    <w:rsid w:val="002E09E5"/>
    <w:rsid w:val="002E1083"/>
    <w:rsid w:val="002E12A2"/>
    <w:rsid w:val="002E1496"/>
    <w:rsid w:val="002E1601"/>
    <w:rsid w:val="002E1AC7"/>
    <w:rsid w:val="002E2021"/>
    <w:rsid w:val="002E2271"/>
    <w:rsid w:val="002E345A"/>
    <w:rsid w:val="002E35A6"/>
    <w:rsid w:val="002E41C3"/>
    <w:rsid w:val="002E4208"/>
    <w:rsid w:val="002E44C4"/>
    <w:rsid w:val="002E52CC"/>
    <w:rsid w:val="002E6014"/>
    <w:rsid w:val="002E68EA"/>
    <w:rsid w:val="002E71B2"/>
    <w:rsid w:val="002E73F0"/>
    <w:rsid w:val="002E75AB"/>
    <w:rsid w:val="002E7688"/>
    <w:rsid w:val="002E78B5"/>
    <w:rsid w:val="002E7D2C"/>
    <w:rsid w:val="002E7F92"/>
    <w:rsid w:val="002E7FC7"/>
    <w:rsid w:val="002F0092"/>
    <w:rsid w:val="002F00E5"/>
    <w:rsid w:val="002F0861"/>
    <w:rsid w:val="002F0960"/>
    <w:rsid w:val="002F0AA9"/>
    <w:rsid w:val="002F0ECE"/>
    <w:rsid w:val="002F1D35"/>
    <w:rsid w:val="002F2B8D"/>
    <w:rsid w:val="002F329C"/>
    <w:rsid w:val="002F38A7"/>
    <w:rsid w:val="002F3935"/>
    <w:rsid w:val="002F3B2C"/>
    <w:rsid w:val="002F3D0C"/>
    <w:rsid w:val="002F4037"/>
    <w:rsid w:val="002F4193"/>
    <w:rsid w:val="002F4345"/>
    <w:rsid w:val="002F4376"/>
    <w:rsid w:val="002F4688"/>
    <w:rsid w:val="002F46BE"/>
    <w:rsid w:val="002F47FF"/>
    <w:rsid w:val="002F5505"/>
    <w:rsid w:val="002F5670"/>
    <w:rsid w:val="002F5796"/>
    <w:rsid w:val="002F589B"/>
    <w:rsid w:val="002F5ADB"/>
    <w:rsid w:val="002F672B"/>
    <w:rsid w:val="002F6BD5"/>
    <w:rsid w:val="002F6DF9"/>
    <w:rsid w:val="002F726D"/>
    <w:rsid w:val="002F78C2"/>
    <w:rsid w:val="002F7B19"/>
    <w:rsid w:val="002F7B3F"/>
    <w:rsid w:val="002F7BAE"/>
    <w:rsid w:val="002F7E5F"/>
    <w:rsid w:val="00300031"/>
    <w:rsid w:val="00300084"/>
    <w:rsid w:val="0030025E"/>
    <w:rsid w:val="003005B5"/>
    <w:rsid w:val="00300772"/>
    <w:rsid w:val="00300860"/>
    <w:rsid w:val="00300DF4"/>
    <w:rsid w:val="0030104B"/>
    <w:rsid w:val="00301923"/>
    <w:rsid w:val="00301A7A"/>
    <w:rsid w:val="00301B94"/>
    <w:rsid w:val="0030206E"/>
    <w:rsid w:val="0030277C"/>
    <w:rsid w:val="00303553"/>
    <w:rsid w:val="00303A11"/>
    <w:rsid w:val="003040F1"/>
    <w:rsid w:val="00304235"/>
    <w:rsid w:val="00304A9B"/>
    <w:rsid w:val="003051F8"/>
    <w:rsid w:val="00305A66"/>
    <w:rsid w:val="00305BA1"/>
    <w:rsid w:val="00306661"/>
    <w:rsid w:val="00306821"/>
    <w:rsid w:val="00306A1C"/>
    <w:rsid w:val="003071A1"/>
    <w:rsid w:val="00307341"/>
    <w:rsid w:val="003075E6"/>
    <w:rsid w:val="003078EC"/>
    <w:rsid w:val="00307B3C"/>
    <w:rsid w:val="00307C17"/>
    <w:rsid w:val="00307C1F"/>
    <w:rsid w:val="00307C72"/>
    <w:rsid w:val="00307EA8"/>
    <w:rsid w:val="00307EE9"/>
    <w:rsid w:val="00307F7A"/>
    <w:rsid w:val="00310274"/>
    <w:rsid w:val="00310437"/>
    <w:rsid w:val="0031059D"/>
    <w:rsid w:val="003108D4"/>
    <w:rsid w:val="00310C63"/>
    <w:rsid w:val="00310E14"/>
    <w:rsid w:val="00310F81"/>
    <w:rsid w:val="0031101B"/>
    <w:rsid w:val="0031147D"/>
    <w:rsid w:val="00311B78"/>
    <w:rsid w:val="00311D99"/>
    <w:rsid w:val="003121D4"/>
    <w:rsid w:val="003121E7"/>
    <w:rsid w:val="00312374"/>
    <w:rsid w:val="003125D6"/>
    <w:rsid w:val="00313F4E"/>
    <w:rsid w:val="00314353"/>
    <w:rsid w:val="0031438F"/>
    <w:rsid w:val="00314BFE"/>
    <w:rsid w:val="00314CB1"/>
    <w:rsid w:val="00314D6B"/>
    <w:rsid w:val="00314E29"/>
    <w:rsid w:val="00314E3A"/>
    <w:rsid w:val="00314FB4"/>
    <w:rsid w:val="003152F2"/>
    <w:rsid w:val="00315523"/>
    <w:rsid w:val="00315AB3"/>
    <w:rsid w:val="00315D93"/>
    <w:rsid w:val="0031656D"/>
    <w:rsid w:val="00316D07"/>
    <w:rsid w:val="003178FD"/>
    <w:rsid w:val="0031796B"/>
    <w:rsid w:val="00317ABC"/>
    <w:rsid w:val="00317C14"/>
    <w:rsid w:val="003206BE"/>
    <w:rsid w:val="00320C18"/>
    <w:rsid w:val="00320C29"/>
    <w:rsid w:val="00320F7B"/>
    <w:rsid w:val="00321000"/>
    <w:rsid w:val="00321091"/>
    <w:rsid w:val="00321248"/>
    <w:rsid w:val="003218AB"/>
    <w:rsid w:val="00321922"/>
    <w:rsid w:val="003220CE"/>
    <w:rsid w:val="003221EC"/>
    <w:rsid w:val="0032220E"/>
    <w:rsid w:val="0032254A"/>
    <w:rsid w:val="00322899"/>
    <w:rsid w:val="00322BA7"/>
    <w:rsid w:val="00322F7E"/>
    <w:rsid w:val="003234E7"/>
    <w:rsid w:val="0032413A"/>
    <w:rsid w:val="0032438A"/>
    <w:rsid w:val="0032589D"/>
    <w:rsid w:val="00325A80"/>
    <w:rsid w:val="0032658D"/>
    <w:rsid w:val="003268A8"/>
    <w:rsid w:val="00326E48"/>
    <w:rsid w:val="00326E4D"/>
    <w:rsid w:val="00327232"/>
    <w:rsid w:val="00327399"/>
    <w:rsid w:val="0032794E"/>
    <w:rsid w:val="00327AD7"/>
    <w:rsid w:val="003306D9"/>
    <w:rsid w:val="00330774"/>
    <w:rsid w:val="00330A24"/>
    <w:rsid w:val="00331D31"/>
    <w:rsid w:val="00331DBE"/>
    <w:rsid w:val="00331FF1"/>
    <w:rsid w:val="003324DD"/>
    <w:rsid w:val="00332DF5"/>
    <w:rsid w:val="003338EB"/>
    <w:rsid w:val="00333F66"/>
    <w:rsid w:val="00333FC8"/>
    <w:rsid w:val="003340AE"/>
    <w:rsid w:val="00334626"/>
    <w:rsid w:val="0033467E"/>
    <w:rsid w:val="003348AF"/>
    <w:rsid w:val="00334C17"/>
    <w:rsid w:val="003351D0"/>
    <w:rsid w:val="00335A76"/>
    <w:rsid w:val="00335E25"/>
    <w:rsid w:val="00336C27"/>
    <w:rsid w:val="00336D19"/>
    <w:rsid w:val="00336EDE"/>
    <w:rsid w:val="00337BAE"/>
    <w:rsid w:val="0034051E"/>
    <w:rsid w:val="0034163D"/>
    <w:rsid w:val="00341685"/>
    <w:rsid w:val="0034175A"/>
    <w:rsid w:val="00341D0C"/>
    <w:rsid w:val="0034205E"/>
    <w:rsid w:val="00342395"/>
    <w:rsid w:val="0034255E"/>
    <w:rsid w:val="00342573"/>
    <w:rsid w:val="00342D71"/>
    <w:rsid w:val="00343246"/>
    <w:rsid w:val="0034338C"/>
    <w:rsid w:val="00343646"/>
    <w:rsid w:val="003437CB"/>
    <w:rsid w:val="003437F2"/>
    <w:rsid w:val="0034383C"/>
    <w:rsid w:val="00343942"/>
    <w:rsid w:val="00343AB0"/>
    <w:rsid w:val="00343F8A"/>
    <w:rsid w:val="00344377"/>
    <w:rsid w:val="003444A2"/>
    <w:rsid w:val="00344794"/>
    <w:rsid w:val="003447AA"/>
    <w:rsid w:val="00344916"/>
    <w:rsid w:val="00344CA3"/>
    <w:rsid w:val="00344D59"/>
    <w:rsid w:val="00345273"/>
    <w:rsid w:val="00345486"/>
    <w:rsid w:val="00345636"/>
    <w:rsid w:val="00346925"/>
    <w:rsid w:val="00347255"/>
    <w:rsid w:val="00347450"/>
    <w:rsid w:val="0034796F"/>
    <w:rsid w:val="00350255"/>
    <w:rsid w:val="00350571"/>
    <w:rsid w:val="00350FA3"/>
    <w:rsid w:val="00351389"/>
    <w:rsid w:val="003514ED"/>
    <w:rsid w:val="00351CB0"/>
    <w:rsid w:val="00352016"/>
    <w:rsid w:val="00352229"/>
    <w:rsid w:val="003525E2"/>
    <w:rsid w:val="00352661"/>
    <w:rsid w:val="00352E95"/>
    <w:rsid w:val="0035318A"/>
    <w:rsid w:val="003534BE"/>
    <w:rsid w:val="003538B7"/>
    <w:rsid w:val="00353E15"/>
    <w:rsid w:val="0035402E"/>
    <w:rsid w:val="003541F1"/>
    <w:rsid w:val="003542C3"/>
    <w:rsid w:val="0035485C"/>
    <w:rsid w:val="00354D8D"/>
    <w:rsid w:val="00354DFA"/>
    <w:rsid w:val="00355D22"/>
    <w:rsid w:val="00355DB2"/>
    <w:rsid w:val="0035669B"/>
    <w:rsid w:val="003569C3"/>
    <w:rsid w:val="003574CE"/>
    <w:rsid w:val="00357573"/>
    <w:rsid w:val="00357753"/>
    <w:rsid w:val="003578D8"/>
    <w:rsid w:val="003579ED"/>
    <w:rsid w:val="00357C52"/>
    <w:rsid w:val="00357D20"/>
    <w:rsid w:val="00360863"/>
    <w:rsid w:val="00360A6D"/>
    <w:rsid w:val="00360C55"/>
    <w:rsid w:val="00360F3D"/>
    <w:rsid w:val="0036179E"/>
    <w:rsid w:val="00361F3A"/>
    <w:rsid w:val="00361FC5"/>
    <w:rsid w:val="00362002"/>
    <w:rsid w:val="003624F8"/>
    <w:rsid w:val="00362591"/>
    <w:rsid w:val="00362CCA"/>
    <w:rsid w:val="00362EDB"/>
    <w:rsid w:val="00363088"/>
    <w:rsid w:val="0036309A"/>
    <w:rsid w:val="00363D5B"/>
    <w:rsid w:val="00364128"/>
    <w:rsid w:val="0036420C"/>
    <w:rsid w:val="0036428B"/>
    <w:rsid w:val="003644C2"/>
    <w:rsid w:val="003647A9"/>
    <w:rsid w:val="00364EF8"/>
    <w:rsid w:val="00365162"/>
    <w:rsid w:val="003659EB"/>
    <w:rsid w:val="00365B36"/>
    <w:rsid w:val="00366BD2"/>
    <w:rsid w:val="00366CB3"/>
    <w:rsid w:val="00366CEB"/>
    <w:rsid w:val="0036706A"/>
    <w:rsid w:val="0036726B"/>
    <w:rsid w:val="003674DD"/>
    <w:rsid w:val="00367F1F"/>
    <w:rsid w:val="00370AB1"/>
    <w:rsid w:val="00370C25"/>
    <w:rsid w:val="00370C78"/>
    <w:rsid w:val="00370D83"/>
    <w:rsid w:val="00370F40"/>
    <w:rsid w:val="0037174A"/>
    <w:rsid w:val="00372F3F"/>
    <w:rsid w:val="0037314C"/>
    <w:rsid w:val="003731F8"/>
    <w:rsid w:val="003733D2"/>
    <w:rsid w:val="0037357B"/>
    <w:rsid w:val="00373629"/>
    <w:rsid w:val="00373B47"/>
    <w:rsid w:val="00373C55"/>
    <w:rsid w:val="0037409C"/>
    <w:rsid w:val="0037433D"/>
    <w:rsid w:val="00374373"/>
    <w:rsid w:val="00374659"/>
    <w:rsid w:val="003748C0"/>
    <w:rsid w:val="00375552"/>
    <w:rsid w:val="003757FC"/>
    <w:rsid w:val="00375D9F"/>
    <w:rsid w:val="003768CF"/>
    <w:rsid w:val="00376B24"/>
    <w:rsid w:val="00376C66"/>
    <w:rsid w:val="00376D41"/>
    <w:rsid w:val="00376F91"/>
    <w:rsid w:val="003771C9"/>
    <w:rsid w:val="00377DFD"/>
    <w:rsid w:val="003800D7"/>
    <w:rsid w:val="00380296"/>
    <w:rsid w:val="00380399"/>
    <w:rsid w:val="0038058B"/>
    <w:rsid w:val="00380742"/>
    <w:rsid w:val="00380CA9"/>
    <w:rsid w:val="00380DD8"/>
    <w:rsid w:val="00380EA5"/>
    <w:rsid w:val="00381206"/>
    <w:rsid w:val="00381229"/>
    <w:rsid w:val="00381487"/>
    <w:rsid w:val="00381A75"/>
    <w:rsid w:val="0038208C"/>
    <w:rsid w:val="00382C98"/>
    <w:rsid w:val="00383F19"/>
    <w:rsid w:val="00385311"/>
    <w:rsid w:val="0038533B"/>
    <w:rsid w:val="003854DA"/>
    <w:rsid w:val="00385EAF"/>
    <w:rsid w:val="00386457"/>
    <w:rsid w:val="00386E78"/>
    <w:rsid w:val="00386FBB"/>
    <w:rsid w:val="00387DB0"/>
    <w:rsid w:val="00390D37"/>
    <w:rsid w:val="003910AD"/>
    <w:rsid w:val="003911C6"/>
    <w:rsid w:val="00391701"/>
    <w:rsid w:val="0039281B"/>
    <w:rsid w:val="0039376E"/>
    <w:rsid w:val="003937F2"/>
    <w:rsid w:val="0039383C"/>
    <w:rsid w:val="00393CCC"/>
    <w:rsid w:val="00393D66"/>
    <w:rsid w:val="00393DBF"/>
    <w:rsid w:val="0039420C"/>
    <w:rsid w:val="00394546"/>
    <w:rsid w:val="00395283"/>
    <w:rsid w:val="00396573"/>
    <w:rsid w:val="00396863"/>
    <w:rsid w:val="00396DF1"/>
    <w:rsid w:val="0039708A"/>
    <w:rsid w:val="003973B8"/>
    <w:rsid w:val="003976E7"/>
    <w:rsid w:val="00397AFF"/>
    <w:rsid w:val="00397C81"/>
    <w:rsid w:val="00397CEF"/>
    <w:rsid w:val="00397FD5"/>
    <w:rsid w:val="003A001E"/>
    <w:rsid w:val="003A0433"/>
    <w:rsid w:val="003A1292"/>
    <w:rsid w:val="003A1964"/>
    <w:rsid w:val="003A233C"/>
    <w:rsid w:val="003A26D0"/>
    <w:rsid w:val="003A299E"/>
    <w:rsid w:val="003A2DC1"/>
    <w:rsid w:val="003A38FF"/>
    <w:rsid w:val="003A3EBE"/>
    <w:rsid w:val="003A4368"/>
    <w:rsid w:val="003A43A5"/>
    <w:rsid w:val="003A5202"/>
    <w:rsid w:val="003A5321"/>
    <w:rsid w:val="003A58CB"/>
    <w:rsid w:val="003A5A69"/>
    <w:rsid w:val="003A5AA9"/>
    <w:rsid w:val="003A5AC7"/>
    <w:rsid w:val="003A62CD"/>
    <w:rsid w:val="003A62FC"/>
    <w:rsid w:val="003A754F"/>
    <w:rsid w:val="003A7604"/>
    <w:rsid w:val="003A773E"/>
    <w:rsid w:val="003A78D8"/>
    <w:rsid w:val="003A7C77"/>
    <w:rsid w:val="003B01EA"/>
    <w:rsid w:val="003B041D"/>
    <w:rsid w:val="003B0B39"/>
    <w:rsid w:val="003B1233"/>
    <w:rsid w:val="003B14A7"/>
    <w:rsid w:val="003B1C6C"/>
    <w:rsid w:val="003B3D64"/>
    <w:rsid w:val="003B4D7C"/>
    <w:rsid w:val="003B515E"/>
    <w:rsid w:val="003B51B3"/>
    <w:rsid w:val="003B5470"/>
    <w:rsid w:val="003B6524"/>
    <w:rsid w:val="003B6628"/>
    <w:rsid w:val="003B688C"/>
    <w:rsid w:val="003B6992"/>
    <w:rsid w:val="003B6F73"/>
    <w:rsid w:val="003B6FE2"/>
    <w:rsid w:val="003B704E"/>
    <w:rsid w:val="003B71E2"/>
    <w:rsid w:val="003B77FA"/>
    <w:rsid w:val="003C01F3"/>
    <w:rsid w:val="003C0691"/>
    <w:rsid w:val="003C08FA"/>
    <w:rsid w:val="003C0AA4"/>
    <w:rsid w:val="003C0F41"/>
    <w:rsid w:val="003C10B8"/>
    <w:rsid w:val="003C14D1"/>
    <w:rsid w:val="003C1E24"/>
    <w:rsid w:val="003C2502"/>
    <w:rsid w:val="003C25CE"/>
    <w:rsid w:val="003C2B9B"/>
    <w:rsid w:val="003C2DDB"/>
    <w:rsid w:val="003C2E11"/>
    <w:rsid w:val="003C332D"/>
    <w:rsid w:val="003C3579"/>
    <w:rsid w:val="003C56DD"/>
    <w:rsid w:val="003C58AC"/>
    <w:rsid w:val="003C59D1"/>
    <w:rsid w:val="003C5BF2"/>
    <w:rsid w:val="003C5DF0"/>
    <w:rsid w:val="003C6059"/>
    <w:rsid w:val="003C629A"/>
    <w:rsid w:val="003C6594"/>
    <w:rsid w:val="003C65F8"/>
    <w:rsid w:val="003C6A04"/>
    <w:rsid w:val="003C6AEE"/>
    <w:rsid w:val="003C6B54"/>
    <w:rsid w:val="003C6CFF"/>
    <w:rsid w:val="003C794B"/>
    <w:rsid w:val="003D019C"/>
    <w:rsid w:val="003D0D4F"/>
    <w:rsid w:val="003D0ECA"/>
    <w:rsid w:val="003D150C"/>
    <w:rsid w:val="003D15F9"/>
    <w:rsid w:val="003D1879"/>
    <w:rsid w:val="003D2204"/>
    <w:rsid w:val="003D29AF"/>
    <w:rsid w:val="003D2AED"/>
    <w:rsid w:val="003D363D"/>
    <w:rsid w:val="003D369A"/>
    <w:rsid w:val="003D3A11"/>
    <w:rsid w:val="003D420E"/>
    <w:rsid w:val="003D45B8"/>
    <w:rsid w:val="003D4887"/>
    <w:rsid w:val="003D4D35"/>
    <w:rsid w:val="003D4D66"/>
    <w:rsid w:val="003D4E4D"/>
    <w:rsid w:val="003D4EE4"/>
    <w:rsid w:val="003D51C1"/>
    <w:rsid w:val="003D51D5"/>
    <w:rsid w:val="003D53DD"/>
    <w:rsid w:val="003D55C0"/>
    <w:rsid w:val="003D5610"/>
    <w:rsid w:val="003D5927"/>
    <w:rsid w:val="003D62E5"/>
    <w:rsid w:val="003D6348"/>
    <w:rsid w:val="003D645C"/>
    <w:rsid w:val="003D6AE7"/>
    <w:rsid w:val="003D6E71"/>
    <w:rsid w:val="003D7186"/>
    <w:rsid w:val="003D74BF"/>
    <w:rsid w:val="003D77E8"/>
    <w:rsid w:val="003D7DC7"/>
    <w:rsid w:val="003E04E5"/>
    <w:rsid w:val="003E0831"/>
    <w:rsid w:val="003E0C86"/>
    <w:rsid w:val="003E0E96"/>
    <w:rsid w:val="003E0F7A"/>
    <w:rsid w:val="003E17F2"/>
    <w:rsid w:val="003E1FB9"/>
    <w:rsid w:val="003E242A"/>
    <w:rsid w:val="003E283E"/>
    <w:rsid w:val="003E2C55"/>
    <w:rsid w:val="003E31BF"/>
    <w:rsid w:val="003E32A3"/>
    <w:rsid w:val="003E3602"/>
    <w:rsid w:val="003E384E"/>
    <w:rsid w:val="003E3B4A"/>
    <w:rsid w:val="003E3C10"/>
    <w:rsid w:val="003E3F17"/>
    <w:rsid w:val="003E4242"/>
    <w:rsid w:val="003E4630"/>
    <w:rsid w:val="003E4AEA"/>
    <w:rsid w:val="003E4B35"/>
    <w:rsid w:val="003E4F1F"/>
    <w:rsid w:val="003E4F51"/>
    <w:rsid w:val="003E5182"/>
    <w:rsid w:val="003E54F9"/>
    <w:rsid w:val="003E574D"/>
    <w:rsid w:val="003E6169"/>
    <w:rsid w:val="003E616D"/>
    <w:rsid w:val="003E64AA"/>
    <w:rsid w:val="003E6D00"/>
    <w:rsid w:val="003E716C"/>
    <w:rsid w:val="003E736B"/>
    <w:rsid w:val="003E7769"/>
    <w:rsid w:val="003E7CCE"/>
    <w:rsid w:val="003E7D5F"/>
    <w:rsid w:val="003F00C6"/>
    <w:rsid w:val="003F03A9"/>
    <w:rsid w:val="003F0A33"/>
    <w:rsid w:val="003F0D00"/>
    <w:rsid w:val="003F0FBA"/>
    <w:rsid w:val="003F104F"/>
    <w:rsid w:val="003F120B"/>
    <w:rsid w:val="003F1C26"/>
    <w:rsid w:val="003F1F0A"/>
    <w:rsid w:val="003F2D74"/>
    <w:rsid w:val="003F2FBF"/>
    <w:rsid w:val="003F33A2"/>
    <w:rsid w:val="003F3591"/>
    <w:rsid w:val="003F37EF"/>
    <w:rsid w:val="003F3E18"/>
    <w:rsid w:val="003F3E73"/>
    <w:rsid w:val="003F46F7"/>
    <w:rsid w:val="003F4E35"/>
    <w:rsid w:val="003F5014"/>
    <w:rsid w:val="003F57BC"/>
    <w:rsid w:val="003F5A04"/>
    <w:rsid w:val="003F5AE2"/>
    <w:rsid w:val="003F5F64"/>
    <w:rsid w:val="003F6344"/>
    <w:rsid w:val="003F6459"/>
    <w:rsid w:val="003F6D89"/>
    <w:rsid w:val="003F7459"/>
    <w:rsid w:val="003F7BCD"/>
    <w:rsid w:val="003F7ED2"/>
    <w:rsid w:val="00400459"/>
    <w:rsid w:val="00400527"/>
    <w:rsid w:val="004005A6"/>
    <w:rsid w:val="00400690"/>
    <w:rsid w:val="0040083A"/>
    <w:rsid w:val="004008F9"/>
    <w:rsid w:val="004012DD"/>
    <w:rsid w:val="004014F8"/>
    <w:rsid w:val="00401642"/>
    <w:rsid w:val="0040164C"/>
    <w:rsid w:val="00401AEC"/>
    <w:rsid w:val="00401CCE"/>
    <w:rsid w:val="00401DC4"/>
    <w:rsid w:val="00402869"/>
    <w:rsid w:val="0040289B"/>
    <w:rsid w:val="00402951"/>
    <w:rsid w:val="00402BE8"/>
    <w:rsid w:val="00402F53"/>
    <w:rsid w:val="00403B10"/>
    <w:rsid w:val="00403BD0"/>
    <w:rsid w:val="00403FDC"/>
    <w:rsid w:val="0040434C"/>
    <w:rsid w:val="004045B3"/>
    <w:rsid w:val="004046D5"/>
    <w:rsid w:val="00404720"/>
    <w:rsid w:val="004048BF"/>
    <w:rsid w:val="00404E17"/>
    <w:rsid w:val="00404E9A"/>
    <w:rsid w:val="004050ED"/>
    <w:rsid w:val="004057E0"/>
    <w:rsid w:val="004059E9"/>
    <w:rsid w:val="004060FF"/>
    <w:rsid w:val="004061D0"/>
    <w:rsid w:val="00406F8A"/>
    <w:rsid w:val="00407611"/>
    <w:rsid w:val="0040771F"/>
    <w:rsid w:val="00407B83"/>
    <w:rsid w:val="00407E7B"/>
    <w:rsid w:val="00407E93"/>
    <w:rsid w:val="0041002F"/>
    <w:rsid w:val="004101EA"/>
    <w:rsid w:val="00410654"/>
    <w:rsid w:val="00410FB2"/>
    <w:rsid w:val="00411724"/>
    <w:rsid w:val="00411828"/>
    <w:rsid w:val="00411CA6"/>
    <w:rsid w:val="004123A8"/>
    <w:rsid w:val="004127D0"/>
    <w:rsid w:val="00412997"/>
    <w:rsid w:val="00412D88"/>
    <w:rsid w:val="00412D95"/>
    <w:rsid w:val="0041331B"/>
    <w:rsid w:val="0041348A"/>
    <w:rsid w:val="0041359B"/>
    <w:rsid w:val="00413BA9"/>
    <w:rsid w:val="00413BB2"/>
    <w:rsid w:val="00413BB5"/>
    <w:rsid w:val="00413DEB"/>
    <w:rsid w:val="004144BE"/>
    <w:rsid w:val="00414954"/>
    <w:rsid w:val="00414AC0"/>
    <w:rsid w:val="004154DC"/>
    <w:rsid w:val="0041572C"/>
    <w:rsid w:val="00415E9C"/>
    <w:rsid w:val="00416C29"/>
    <w:rsid w:val="00417079"/>
    <w:rsid w:val="00417118"/>
    <w:rsid w:val="0041758A"/>
    <w:rsid w:val="00417594"/>
    <w:rsid w:val="0041769B"/>
    <w:rsid w:val="00417795"/>
    <w:rsid w:val="00420C7D"/>
    <w:rsid w:val="00421012"/>
    <w:rsid w:val="00421584"/>
    <w:rsid w:val="0042192B"/>
    <w:rsid w:val="00421944"/>
    <w:rsid w:val="00421D95"/>
    <w:rsid w:val="00422039"/>
    <w:rsid w:val="00422567"/>
    <w:rsid w:val="0042275A"/>
    <w:rsid w:val="004227FB"/>
    <w:rsid w:val="0042293E"/>
    <w:rsid w:val="00422B84"/>
    <w:rsid w:val="0042349E"/>
    <w:rsid w:val="004236BC"/>
    <w:rsid w:val="00424BDC"/>
    <w:rsid w:val="00425242"/>
    <w:rsid w:val="0042535E"/>
    <w:rsid w:val="004253AA"/>
    <w:rsid w:val="0042554A"/>
    <w:rsid w:val="004258D3"/>
    <w:rsid w:val="00425EF9"/>
    <w:rsid w:val="00425FA0"/>
    <w:rsid w:val="00426206"/>
    <w:rsid w:val="0042670F"/>
    <w:rsid w:val="00426A62"/>
    <w:rsid w:val="00426EA0"/>
    <w:rsid w:val="004272CE"/>
    <w:rsid w:val="00430391"/>
    <w:rsid w:val="004308D9"/>
    <w:rsid w:val="00430D70"/>
    <w:rsid w:val="00430EC7"/>
    <w:rsid w:val="004312CD"/>
    <w:rsid w:val="0043149D"/>
    <w:rsid w:val="004315CF"/>
    <w:rsid w:val="0043191A"/>
    <w:rsid w:val="00431997"/>
    <w:rsid w:val="0043251A"/>
    <w:rsid w:val="004329B0"/>
    <w:rsid w:val="00432F91"/>
    <w:rsid w:val="0043300E"/>
    <w:rsid w:val="004333AA"/>
    <w:rsid w:val="00433996"/>
    <w:rsid w:val="00433B05"/>
    <w:rsid w:val="00434267"/>
    <w:rsid w:val="00434416"/>
    <w:rsid w:val="004346B1"/>
    <w:rsid w:val="00434867"/>
    <w:rsid w:val="00434ED6"/>
    <w:rsid w:val="004356F5"/>
    <w:rsid w:val="00435823"/>
    <w:rsid w:val="00435A2B"/>
    <w:rsid w:val="00435A4F"/>
    <w:rsid w:val="00435E60"/>
    <w:rsid w:val="00436BD6"/>
    <w:rsid w:val="0043724A"/>
    <w:rsid w:val="0044012B"/>
    <w:rsid w:val="004405D1"/>
    <w:rsid w:val="00440E5E"/>
    <w:rsid w:val="00440EA9"/>
    <w:rsid w:val="00440EF6"/>
    <w:rsid w:val="0044123C"/>
    <w:rsid w:val="00441645"/>
    <w:rsid w:val="00441F59"/>
    <w:rsid w:val="00442790"/>
    <w:rsid w:val="0044290A"/>
    <w:rsid w:val="00442BF5"/>
    <w:rsid w:val="00442D87"/>
    <w:rsid w:val="00443AE7"/>
    <w:rsid w:val="00443B41"/>
    <w:rsid w:val="00443F1B"/>
    <w:rsid w:val="004446E1"/>
    <w:rsid w:val="004459F8"/>
    <w:rsid w:val="00445DEC"/>
    <w:rsid w:val="00446489"/>
    <w:rsid w:val="004464AD"/>
    <w:rsid w:val="004469E5"/>
    <w:rsid w:val="00446C56"/>
    <w:rsid w:val="00446D45"/>
    <w:rsid w:val="0044714C"/>
    <w:rsid w:val="0044789C"/>
    <w:rsid w:val="00447B13"/>
    <w:rsid w:val="00447FCE"/>
    <w:rsid w:val="004501BA"/>
    <w:rsid w:val="0045035D"/>
    <w:rsid w:val="004505CD"/>
    <w:rsid w:val="00450A5D"/>
    <w:rsid w:val="00450F3C"/>
    <w:rsid w:val="0045102E"/>
    <w:rsid w:val="00451A19"/>
    <w:rsid w:val="00451A54"/>
    <w:rsid w:val="00451E2F"/>
    <w:rsid w:val="00451F88"/>
    <w:rsid w:val="0045238F"/>
    <w:rsid w:val="00452403"/>
    <w:rsid w:val="00452B3E"/>
    <w:rsid w:val="00452F23"/>
    <w:rsid w:val="00453540"/>
    <w:rsid w:val="00453592"/>
    <w:rsid w:val="00453A7B"/>
    <w:rsid w:val="00453E77"/>
    <w:rsid w:val="00453FC0"/>
    <w:rsid w:val="00454375"/>
    <w:rsid w:val="004546C2"/>
    <w:rsid w:val="00454892"/>
    <w:rsid w:val="00454A1C"/>
    <w:rsid w:val="00454D28"/>
    <w:rsid w:val="004550B9"/>
    <w:rsid w:val="00455298"/>
    <w:rsid w:val="00455961"/>
    <w:rsid w:val="00456EB1"/>
    <w:rsid w:val="004571E7"/>
    <w:rsid w:val="004574A4"/>
    <w:rsid w:val="00457A8A"/>
    <w:rsid w:val="00460165"/>
    <w:rsid w:val="004606AC"/>
    <w:rsid w:val="004608C9"/>
    <w:rsid w:val="00460C04"/>
    <w:rsid w:val="00460DA4"/>
    <w:rsid w:val="00460F88"/>
    <w:rsid w:val="004615BF"/>
    <w:rsid w:val="004618A1"/>
    <w:rsid w:val="00461A8B"/>
    <w:rsid w:val="00461AB4"/>
    <w:rsid w:val="0046252A"/>
    <w:rsid w:val="004625DA"/>
    <w:rsid w:val="00462BAE"/>
    <w:rsid w:val="00463583"/>
    <w:rsid w:val="00463928"/>
    <w:rsid w:val="00463947"/>
    <w:rsid w:val="00463987"/>
    <w:rsid w:val="00464801"/>
    <w:rsid w:val="00464985"/>
    <w:rsid w:val="004649DD"/>
    <w:rsid w:val="00464B9F"/>
    <w:rsid w:val="00464C0B"/>
    <w:rsid w:val="00464E52"/>
    <w:rsid w:val="00464EE5"/>
    <w:rsid w:val="0046541F"/>
    <w:rsid w:val="00465CA7"/>
    <w:rsid w:val="00465FA9"/>
    <w:rsid w:val="00466252"/>
    <w:rsid w:val="00466716"/>
    <w:rsid w:val="00466A51"/>
    <w:rsid w:val="004672A4"/>
    <w:rsid w:val="00467ADF"/>
    <w:rsid w:val="00467FB8"/>
    <w:rsid w:val="004703EF"/>
    <w:rsid w:val="004705FA"/>
    <w:rsid w:val="0047066A"/>
    <w:rsid w:val="00470686"/>
    <w:rsid w:val="00470813"/>
    <w:rsid w:val="0047087A"/>
    <w:rsid w:val="00470B38"/>
    <w:rsid w:val="00470BEA"/>
    <w:rsid w:val="00470CCD"/>
    <w:rsid w:val="004716B7"/>
    <w:rsid w:val="00471E7A"/>
    <w:rsid w:val="0047209E"/>
    <w:rsid w:val="0047220B"/>
    <w:rsid w:val="004725BE"/>
    <w:rsid w:val="0047272D"/>
    <w:rsid w:val="0047375A"/>
    <w:rsid w:val="00473867"/>
    <w:rsid w:val="00473C7E"/>
    <w:rsid w:val="00473D74"/>
    <w:rsid w:val="004743B2"/>
    <w:rsid w:val="0047492D"/>
    <w:rsid w:val="00474A76"/>
    <w:rsid w:val="00474C4D"/>
    <w:rsid w:val="004751ED"/>
    <w:rsid w:val="00475417"/>
    <w:rsid w:val="004758B0"/>
    <w:rsid w:val="00475BDE"/>
    <w:rsid w:val="00476750"/>
    <w:rsid w:val="00476828"/>
    <w:rsid w:val="00476A75"/>
    <w:rsid w:val="00476C3F"/>
    <w:rsid w:val="004770EA"/>
    <w:rsid w:val="00477159"/>
    <w:rsid w:val="004776FF"/>
    <w:rsid w:val="00477DAA"/>
    <w:rsid w:val="00477E3A"/>
    <w:rsid w:val="00477F36"/>
    <w:rsid w:val="004800E9"/>
    <w:rsid w:val="0048048C"/>
    <w:rsid w:val="00480BFA"/>
    <w:rsid w:val="00480CF2"/>
    <w:rsid w:val="00481711"/>
    <w:rsid w:val="0048195A"/>
    <w:rsid w:val="00481CF4"/>
    <w:rsid w:val="004820A0"/>
    <w:rsid w:val="00482159"/>
    <w:rsid w:val="0048262B"/>
    <w:rsid w:val="004827BB"/>
    <w:rsid w:val="00482AA7"/>
    <w:rsid w:val="00482B78"/>
    <w:rsid w:val="00482D2C"/>
    <w:rsid w:val="00482E96"/>
    <w:rsid w:val="0048381E"/>
    <w:rsid w:val="004838EA"/>
    <w:rsid w:val="004844C7"/>
    <w:rsid w:val="0048453F"/>
    <w:rsid w:val="004852C6"/>
    <w:rsid w:val="00485BC1"/>
    <w:rsid w:val="0048677D"/>
    <w:rsid w:val="00486820"/>
    <w:rsid w:val="00486B5E"/>
    <w:rsid w:val="00487EFF"/>
    <w:rsid w:val="0049044F"/>
    <w:rsid w:val="00490DAD"/>
    <w:rsid w:val="00490E2D"/>
    <w:rsid w:val="00490F46"/>
    <w:rsid w:val="004910F9"/>
    <w:rsid w:val="0049169D"/>
    <w:rsid w:val="00491A85"/>
    <w:rsid w:val="0049200B"/>
    <w:rsid w:val="00492247"/>
    <w:rsid w:val="0049235E"/>
    <w:rsid w:val="00492583"/>
    <w:rsid w:val="00492882"/>
    <w:rsid w:val="004931A9"/>
    <w:rsid w:val="004933D5"/>
    <w:rsid w:val="004938AB"/>
    <w:rsid w:val="004938DE"/>
    <w:rsid w:val="00493B3E"/>
    <w:rsid w:val="0049422D"/>
    <w:rsid w:val="0049438E"/>
    <w:rsid w:val="00494BE0"/>
    <w:rsid w:val="00494C9C"/>
    <w:rsid w:val="0049505A"/>
    <w:rsid w:val="004950F6"/>
    <w:rsid w:val="004952BA"/>
    <w:rsid w:val="0049554F"/>
    <w:rsid w:val="00495CC5"/>
    <w:rsid w:val="0049612F"/>
    <w:rsid w:val="00496606"/>
    <w:rsid w:val="00496671"/>
    <w:rsid w:val="004969C0"/>
    <w:rsid w:val="00496F63"/>
    <w:rsid w:val="004972B5"/>
    <w:rsid w:val="0049782B"/>
    <w:rsid w:val="00497C99"/>
    <w:rsid w:val="004A0440"/>
    <w:rsid w:val="004A04EC"/>
    <w:rsid w:val="004A0ADC"/>
    <w:rsid w:val="004A14DC"/>
    <w:rsid w:val="004A1661"/>
    <w:rsid w:val="004A1755"/>
    <w:rsid w:val="004A199C"/>
    <w:rsid w:val="004A1AE4"/>
    <w:rsid w:val="004A1B9A"/>
    <w:rsid w:val="004A1BF4"/>
    <w:rsid w:val="004A1EA8"/>
    <w:rsid w:val="004A2509"/>
    <w:rsid w:val="004A26E8"/>
    <w:rsid w:val="004A2710"/>
    <w:rsid w:val="004A3173"/>
    <w:rsid w:val="004A324E"/>
    <w:rsid w:val="004A38A2"/>
    <w:rsid w:val="004A3C8E"/>
    <w:rsid w:val="004A40A6"/>
    <w:rsid w:val="004A4243"/>
    <w:rsid w:val="004A43AC"/>
    <w:rsid w:val="004A464D"/>
    <w:rsid w:val="004A4D66"/>
    <w:rsid w:val="004A5FCE"/>
    <w:rsid w:val="004A6698"/>
    <w:rsid w:val="004A6C82"/>
    <w:rsid w:val="004A7161"/>
    <w:rsid w:val="004A7164"/>
    <w:rsid w:val="004A72AE"/>
    <w:rsid w:val="004A746A"/>
    <w:rsid w:val="004A77A9"/>
    <w:rsid w:val="004A78EC"/>
    <w:rsid w:val="004A7C7B"/>
    <w:rsid w:val="004A7EDE"/>
    <w:rsid w:val="004B0EED"/>
    <w:rsid w:val="004B17BB"/>
    <w:rsid w:val="004B1861"/>
    <w:rsid w:val="004B1AB3"/>
    <w:rsid w:val="004B1BFC"/>
    <w:rsid w:val="004B2142"/>
    <w:rsid w:val="004B23AE"/>
    <w:rsid w:val="004B2932"/>
    <w:rsid w:val="004B35F9"/>
    <w:rsid w:val="004B3BE1"/>
    <w:rsid w:val="004B3F98"/>
    <w:rsid w:val="004B440F"/>
    <w:rsid w:val="004B44B1"/>
    <w:rsid w:val="004B44B8"/>
    <w:rsid w:val="004B47D0"/>
    <w:rsid w:val="004B4E85"/>
    <w:rsid w:val="004B51E7"/>
    <w:rsid w:val="004B5340"/>
    <w:rsid w:val="004B53E7"/>
    <w:rsid w:val="004B5540"/>
    <w:rsid w:val="004B56A8"/>
    <w:rsid w:val="004B58D0"/>
    <w:rsid w:val="004B6025"/>
    <w:rsid w:val="004B6880"/>
    <w:rsid w:val="004B6A79"/>
    <w:rsid w:val="004B6B8E"/>
    <w:rsid w:val="004B757D"/>
    <w:rsid w:val="004B796D"/>
    <w:rsid w:val="004B7BEB"/>
    <w:rsid w:val="004B7D6E"/>
    <w:rsid w:val="004B7E2C"/>
    <w:rsid w:val="004B7FAC"/>
    <w:rsid w:val="004C09C8"/>
    <w:rsid w:val="004C0D24"/>
    <w:rsid w:val="004C0E11"/>
    <w:rsid w:val="004C0F1A"/>
    <w:rsid w:val="004C197B"/>
    <w:rsid w:val="004C1B58"/>
    <w:rsid w:val="004C2129"/>
    <w:rsid w:val="004C21DB"/>
    <w:rsid w:val="004C225D"/>
    <w:rsid w:val="004C270E"/>
    <w:rsid w:val="004C2BA7"/>
    <w:rsid w:val="004C3367"/>
    <w:rsid w:val="004C3538"/>
    <w:rsid w:val="004C3AAB"/>
    <w:rsid w:val="004C3BC3"/>
    <w:rsid w:val="004C4019"/>
    <w:rsid w:val="004C4E6E"/>
    <w:rsid w:val="004C51EF"/>
    <w:rsid w:val="004C577E"/>
    <w:rsid w:val="004C6788"/>
    <w:rsid w:val="004C70A8"/>
    <w:rsid w:val="004C72DA"/>
    <w:rsid w:val="004C78EC"/>
    <w:rsid w:val="004C7986"/>
    <w:rsid w:val="004C7E34"/>
    <w:rsid w:val="004D0B49"/>
    <w:rsid w:val="004D0B58"/>
    <w:rsid w:val="004D0D49"/>
    <w:rsid w:val="004D1078"/>
    <w:rsid w:val="004D1372"/>
    <w:rsid w:val="004D14E8"/>
    <w:rsid w:val="004D193A"/>
    <w:rsid w:val="004D19FE"/>
    <w:rsid w:val="004D1D1C"/>
    <w:rsid w:val="004D1E6F"/>
    <w:rsid w:val="004D2138"/>
    <w:rsid w:val="004D2215"/>
    <w:rsid w:val="004D27BF"/>
    <w:rsid w:val="004D2B8C"/>
    <w:rsid w:val="004D327A"/>
    <w:rsid w:val="004D3382"/>
    <w:rsid w:val="004D34DE"/>
    <w:rsid w:val="004D39FB"/>
    <w:rsid w:val="004D3AAD"/>
    <w:rsid w:val="004D3BB3"/>
    <w:rsid w:val="004D40A1"/>
    <w:rsid w:val="004D4E43"/>
    <w:rsid w:val="004D4EF9"/>
    <w:rsid w:val="004D5139"/>
    <w:rsid w:val="004D5176"/>
    <w:rsid w:val="004D598C"/>
    <w:rsid w:val="004D63C6"/>
    <w:rsid w:val="004D6506"/>
    <w:rsid w:val="004D66D3"/>
    <w:rsid w:val="004D6EFF"/>
    <w:rsid w:val="004D71CC"/>
    <w:rsid w:val="004D7329"/>
    <w:rsid w:val="004D751C"/>
    <w:rsid w:val="004D7841"/>
    <w:rsid w:val="004D7CF2"/>
    <w:rsid w:val="004D7E77"/>
    <w:rsid w:val="004E034F"/>
    <w:rsid w:val="004E05C8"/>
    <w:rsid w:val="004E05DE"/>
    <w:rsid w:val="004E12C0"/>
    <w:rsid w:val="004E1B15"/>
    <w:rsid w:val="004E1BE9"/>
    <w:rsid w:val="004E1FF7"/>
    <w:rsid w:val="004E20F7"/>
    <w:rsid w:val="004E21BA"/>
    <w:rsid w:val="004E221A"/>
    <w:rsid w:val="004E26D5"/>
    <w:rsid w:val="004E2A87"/>
    <w:rsid w:val="004E2EC1"/>
    <w:rsid w:val="004E2F83"/>
    <w:rsid w:val="004E30A7"/>
    <w:rsid w:val="004E3EBF"/>
    <w:rsid w:val="004E3FD4"/>
    <w:rsid w:val="004E404E"/>
    <w:rsid w:val="004E4B98"/>
    <w:rsid w:val="004E5207"/>
    <w:rsid w:val="004E5507"/>
    <w:rsid w:val="004E595A"/>
    <w:rsid w:val="004E5ABB"/>
    <w:rsid w:val="004E5AFC"/>
    <w:rsid w:val="004E5D3F"/>
    <w:rsid w:val="004E618C"/>
    <w:rsid w:val="004E6216"/>
    <w:rsid w:val="004E684A"/>
    <w:rsid w:val="004E6A40"/>
    <w:rsid w:val="004E6F18"/>
    <w:rsid w:val="004E6FB5"/>
    <w:rsid w:val="004E7C54"/>
    <w:rsid w:val="004F0870"/>
    <w:rsid w:val="004F0AAA"/>
    <w:rsid w:val="004F0B06"/>
    <w:rsid w:val="004F0C1F"/>
    <w:rsid w:val="004F0EAD"/>
    <w:rsid w:val="004F0F4E"/>
    <w:rsid w:val="004F1076"/>
    <w:rsid w:val="004F112A"/>
    <w:rsid w:val="004F154C"/>
    <w:rsid w:val="004F1D78"/>
    <w:rsid w:val="004F2496"/>
    <w:rsid w:val="004F3557"/>
    <w:rsid w:val="004F3F01"/>
    <w:rsid w:val="004F40D2"/>
    <w:rsid w:val="004F4895"/>
    <w:rsid w:val="004F4AEA"/>
    <w:rsid w:val="004F50B3"/>
    <w:rsid w:val="004F5D93"/>
    <w:rsid w:val="004F5FCF"/>
    <w:rsid w:val="004F62C8"/>
    <w:rsid w:val="004F64E4"/>
    <w:rsid w:val="004F6668"/>
    <w:rsid w:val="004F6F71"/>
    <w:rsid w:val="004F74E1"/>
    <w:rsid w:val="004F75D3"/>
    <w:rsid w:val="004F7D67"/>
    <w:rsid w:val="00500DAC"/>
    <w:rsid w:val="00500F09"/>
    <w:rsid w:val="005010B4"/>
    <w:rsid w:val="00501283"/>
    <w:rsid w:val="0050129A"/>
    <w:rsid w:val="005015C8"/>
    <w:rsid w:val="00501648"/>
    <w:rsid w:val="005018E5"/>
    <w:rsid w:val="005020D6"/>
    <w:rsid w:val="00502170"/>
    <w:rsid w:val="00502393"/>
    <w:rsid w:val="005027DF"/>
    <w:rsid w:val="00502829"/>
    <w:rsid w:val="0050298C"/>
    <w:rsid w:val="005029BB"/>
    <w:rsid w:val="00503025"/>
    <w:rsid w:val="005031F1"/>
    <w:rsid w:val="005036F3"/>
    <w:rsid w:val="00503A66"/>
    <w:rsid w:val="00503C94"/>
    <w:rsid w:val="005045F0"/>
    <w:rsid w:val="00504CAA"/>
    <w:rsid w:val="00504F42"/>
    <w:rsid w:val="00505621"/>
    <w:rsid w:val="0050566E"/>
    <w:rsid w:val="005058B9"/>
    <w:rsid w:val="00505955"/>
    <w:rsid w:val="00506099"/>
    <w:rsid w:val="0050623B"/>
    <w:rsid w:val="00506425"/>
    <w:rsid w:val="005067A1"/>
    <w:rsid w:val="00506903"/>
    <w:rsid w:val="00506A45"/>
    <w:rsid w:val="00506B2D"/>
    <w:rsid w:val="00506BA5"/>
    <w:rsid w:val="00507675"/>
    <w:rsid w:val="00507D9D"/>
    <w:rsid w:val="00507DBD"/>
    <w:rsid w:val="00510340"/>
    <w:rsid w:val="005103EE"/>
    <w:rsid w:val="00510D4A"/>
    <w:rsid w:val="00510EC5"/>
    <w:rsid w:val="00511085"/>
    <w:rsid w:val="005112EE"/>
    <w:rsid w:val="005116D2"/>
    <w:rsid w:val="00511C20"/>
    <w:rsid w:val="0051227B"/>
    <w:rsid w:val="00512503"/>
    <w:rsid w:val="0051271B"/>
    <w:rsid w:val="00513159"/>
    <w:rsid w:val="0051352E"/>
    <w:rsid w:val="005137FD"/>
    <w:rsid w:val="00514225"/>
    <w:rsid w:val="005144DB"/>
    <w:rsid w:val="00514C96"/>
    <w:rsid w:val="00514D97"/>
    <w:rsid w:val="005150FF"/>
    <w:rsid w:val="005153AB"/>
    <w:rsid w:val="00515A36"/>
    <w:rsid w:val="00515EA7"/>
    <w:rsid w:val="005162A8"/>
    <w:rsid w:val="005165B6"/>
    <w:rsid w:val="00516CF4"/>
    <w:rsid w:val="0051745C"/>
    <w:rsid w:val="00517858"/>
    <w:rsid w:val="0051795E"/>
    <w:rsid w:val="00520281"/>
    <w:rsid w:val="005202D8"/>
    <w:rsid w:val="00520786"/>
    <w:rsid w:val="00521131"/>
    <w:rsid w:val="005214C3"/>
    <w:rsid w:val="00521A2C"/>
    <w:rsid w:val="005225CC"/>
    <w:rsid w:val="00522677"/>
    <w:rsid w:val="00522C38"/>
    <w:rsid w:val="005230DA"/>
    <w:rsid w:val="005230E5"/>
    <w:rsid w:val="00523A4D"/>
    <w:rsid w:val="00523CBB"/>
    <w:rsid w:val="00523ED2"/>
    <w:rsid w:val="0052413D"/>
    <w:rsid w:val="00524AF7"/>
    <w:rsid w:val="00524DFE"/>
    <w:rsid w:val="0052518B"/>
    <w:rsid w:val="00526439"/>
    <w:rsid w:val="005268F7"/>
    <w:rsid w:val="00526D3F"/>
    <w:rsid w:val="00527422"/>
    <w:rsid w:val="005279CE"/>
    <w:rsid w:val="005279DC"/>
    <w:rsid w:val="00527C83"/>
    <w:rsid w:val="00527D40"/>
    <w:rsid w:val="00527DC0"/>
    <w:rsid w:val="005302EC"/>
    <w:rsid w:val="0053039D"/>
    <w:rsid w:val="0053094D"/>
    <w:rsid w:val="00530EC8"/>
    <w:rsid w:val="00530F3B"/>
    <w:rsid w:val="00531011"/>
    <w:rsid w:val="00531116"/>
    <w:rsid w:val="005313C2"/>
    <w:rsid w:val="00531452"/>
    <w:rsid w:val="00531701"/>
    <w:rsid w:val="005318DC"/>
    <w:rsid w:val="005319C8"/>
    <w:rsid w:val="00531D00"/>
    <w:rsid w:val="00531D41"/>
    <w:rsid w:val="00531F55"/>
    <w:rsid w:val="00532767"/>
    <w:rsid w:val="00532CF4"/>
    <w:rsid w:val="00532EC3"/>
    <w:rsid w:val="00533218"/>
    <w:rsid w:val="00533272"/>
    <w:rsid w:val="00533315"/>
    <w:rsid w:val="0053337F"/>
    <w:rsid w:val="00533589"/>
    <w:rsid w:val="00533AEF"/>
    <w:rsid w:val="00533C5C"/>
    <w:rsid w:val="005345B8"/>
    <w:rsid w:val="00534904"/>
    <w:rsid w:val="00534988"/>
    <w:rsid w:val="00534D90"/>
    <w:rsid w:val="005357AF"/>
    <w:rsid w:val="00535893"/>
    <w:rsid w:val="00535DA5"/>
    <w:rsid w:val="0053645D"/>
    <w:rsid w:val="00536A20"/>
    <w:rsid w:val="00536B1B"/>
    <w:rsid w:val="00536B5C"/>
    <w:rsid w:val="0053734A"/>
    <w:rsid w:val="005376DF"/>
    <w:rsid w:val="00537953"/>
    <w:rsid w:val="00537C59"/>
    <w:rsid w:val="00537C6B"/>
    <w:rsid w:val="00537CF8"/>
    <w:rsid w:val="00540246"/>
    <w:rsid w:val="00540D62"/>
    <w:rsid w:val="00540F68"/>
    <w:rsid w:val="0054138C"/>
    <w:rsid w:val="0054173A"/>
    <w:rsid w:val="00541863"/>
    <w:rsid w:val="00541A50"/>
    <w:rsid w:val="00541D4F"/>
    <w:rsid w:val="00541FCB"/>
    <w:rsid w:val="005420C0"/>
    <w:rsid w:val="005422A8"/>
    <w:rsid w:val="00542410"/>
    <w:rsid w:val="005435A2"/>
    <w:rsid w:val="00543855"/>
    <w:rsid w:val="005438D8"/>
    <w:rsid w:val="00543C0B"/>
    <w:rsid w:val="00543E44"/>
    <w:rsid w:val="00544500"/>
    <w:rsid w:val="00544F0B"/>
    <w:rsid w:val="005452EC"/>
    <w:rsid w:val="005455E7"/>
    <w:rsid w:val="005458F0"/>
    <w:rsid w:val="00546065"/>
    <w:rsid w:val="00546204"/>
    <w:rsid w:val="00546C2F"/>
    <w:rsid w:val="00547113"/>
    <w:rsid w:val="00547B55"/>
    <w:rsid w:val="005501B0"/>
    <w:rsid w:val="00550BE1"/>
    <w:rsid w:val="00550CDB"/>
    <w:rsid w:val="00550FC5"/>
    <w:rsid w:val="0055189A"/>
    <w:rsid w:val="00551D37"/>
    <w:rsid w:val="00551EC6"/>
    <w:rsid w:val="005520C5"/>
    <w:rsid w:val="00552324"/>
    <w:rsid w:val="005532EE"/>
    <w:rsid w:val="00553547"/>
    <w:rsid w:val="00553D43"/>
    <w:rsid w:val="00553EF8"/>
    <w:rsid w:val="00553F82"/>
    <w:rsid w:val="0055431C"/>
    <w:rsid w:val="0055479B"/>
    <w:rsid w:val="00554C8B"/>
    <w:rsid w:val="0055507E"/>
    <w:rsid w:val="00555260"/>
    <w:rsid w:val="0055531F"/>
    <w:rsid w:val="0055544C"/>
    <w:rsid w:val="00555464"/>
    <w:rsid w:val="00555773"/>
    <w:rsid w:val="00555D5A"/>
    <w:rsid w:val="00555D6D"/>
    <w:rsid w:val="00555ECA"/>
    <w:rsid w:val="005560C4"/>
    <w:rsid w:val="00556357"/>
    <w:rsid w:val="00556667"/>
    <w:rsid w:val="005566C5"/>
    <w:rsid w:val="00556C57"/>
    <w:rsid w:val="00557199"/>
    <w:rsid w:val="0055749B"/>
    <w:rsid w:val="00557618"/>
    <w:rsid w:val="0055785D"/>
    <w:rsid w:val="00557951"/>
    <w:rsid w:val="00557D63"/>
    <w:rsid w:val="00557E34"/>
    <w:rsid w:val="00560017"/>
    <w:rsid w:val="00560092"/>
    <w:rsid w:val="00560373"/>
    <w:rsid w:val="005603F5"/>
    <w:rsid w:val="005606BC"/>
    <w:rsid w:val="00560A70"/>
    <w:rsid w:val="005612A3"/>
    <w:rsid w:val="0056174A"/>
    <w:rsid w:val="005619A0"/>
    <w:rsid w:val="00561AA9"/>
    <w:rsid w:val="00561D4F"/>
    <w:rsid w:val="0056200A"/>
    <w:rsid w:val="005620BC"/>
    <w:rsid w:val="005624C2"/>
    <w:rsid w:val="005624DF"/>
    <w:rsid w:val="00562726"/>
    <w:rsid w:val="005628EE"/>
    <w:rsid w:val="00562A03"/>
    <w:rsid w:val="00562E54"/>
    <w:rsid w:val="00563893"/>
    <w:rsid w:val="00564819"/>
    <w:rsid w:val="00564B71"/>
    <w:rsid w:val="005651D9"/>
    <w:rsid w:val="0056528E"/>
    <w:rsid w:val="0056542E"/>
    <w:rsid w:val="005659E7"/>
    <w:rsid w:val="00565CED"/>
    <w:rsid w:val="00565D8C"/>
    <w:rsid w:val="00566373"/>
    <w:rsid w:val="00566611"/>
    <w:rsid w:val="00566719"/>
    <w:rsid w:val="005667A1"/>
    <w:rsid w:val="00566A01"/>
    <w:rsid w:val="00566ED0"/>
    <w:rsid w:val="00567225"/>
    <w:rsid w:val="005679C4"/>
    <w:rsid w:val="00567D55"/>
    <w:rsid w:val="00567F3F"/>
    <w:rsid w:val="005702E3"/>
    <w:rsid w:val="005709F7"/>
    <w:rsid w:val="00570FD8"/>
    <w:rsid w:val="005714F2"/>
    <w:rsid w:val="00571D30"/>
    <w:rsid w:val="00571FF1"/>
    <w:rsid w:val="0057235C"/>
    <w:rsid w:val="005728CF"/>
    <w:rsid w:val="00572F25"/>
    <w:rsid w:val="0057357A"/>
    <w:rsid w:val="00573A67"/>
    <w:rsid w:val="00573CA0"/>
    <w:rsid w:val="00573EC7"/>
    <w:rsid w:val="00574735"/>
    <w:rsid w:val="005759B4"/>
    <w:rsid w:val="00575CFA"/>
    <w:rsid w:val="00576302"/>
    <w:rsid w:val="005778DA"/>
    <w:rsid w:val="00577CDF"/>
    <w:rsid w:val="005806DE"/>
    <w:rsid w:val="0058074F"/>
    <w:rsid w:val="00580C67"/>
    <w:rsid w:val="00580E25"/>
    <w:rsid w:val="005812D8"/>
    <w:rsid w:val="00581303"/>
    <w:rsid w:val="005814CE"/>
    <w:rsid w:val="005815E7"/>
    <w:rsid w:val="00581906"/>
    <w:rsid w:val="00581D5E"/>
    <w:rsid w:val="00582322"/>
    <w:rsid w:val="005825D4"/>
    <w:rsid w:val="00582CB0"/>
    <w:rsid w:val="00582DF0"/>
    <w:rsid w:val="00583314"/>
    <w:rsid w:val="00583656"/>
    <w:rsid w:val="00583AA4"/>
    <w:rsid w:val="00584133"/>
    <w:rsid w:val="005843D4"/>
    <w:rsid w:val="0058450B"/>
    <w:rsid w:val="00584555"/>
    <w:rsid w:val="00584F21"/>
    <w:rsid w:val="00584FD3"/>
    <w:rsid w:val="005850CF"/>
    <w:rsid w:val="005850FE"/>
    <w:rsid w:val="00585787"/>
    <w:rsid w:val="005861A8"/>
    <w:rsid w:val="0058649C"/>
    <w:rsid w:val="0058682C"/>
    <w:rsid w:val="00587308"/>
    <w:rsid w:val="00587BC2"/>
    <w:rsid w:val="00587BD0"/>
    <w:rsid w:val="00590628"/>
    <w:rsid w:val="00590638"/>
    <w:rsid w:val="00590AFD"/>
    <w:rsid w:val="00590C25"/>
    <w:rsid w:val="00590D7F"/>
    <w:rsid w:val="00591203"/>
    <w:rsid w:val="00591257"/>
    <w:rsid w:val="00591FD8"/>
    <w:rsid w:val="00592028"/>
    <w:rsid w:val="00592727"/>
    <w:rsid w:val="00592ED3"/>
    <w:rsid w:val="005935B8"/>
    <w:rsid w:val="005935D6"/>
    <w:rsid w:val="00593669"/>
    <w:rsid w:val="005936C3"/>
    <w:rsid w:val="00593922"/>
    <w:rsid w:val="00593954"/>
    <w:rsid w:val="00593C7E"/>
    <w:rsid w:val="00593E8C"/>
    <w:rsid w:val="00594131"/>
    <w:rsid w:val="00594282"/>
    <w:rsid w:val="005943DE"/>
    <w:rsid w:val="00594767"/>
    <w:rsid w:val="00594A43"/>
    <w:rsid w:val="00594BF6"/>
    <w:rsid w:val="00595093"/>
    <w:rsid w:val="0059513F"/>
    <w:rsid w:val="005951ED"/>
    <w:rsid w:val="00595273"/>
    <w:rsid w:val="00595422"/>
    <w:rsid w:val="0059548E"/>
    <w:rsid w:val="00595542"/>
    <w:rsid w:val="0059602A"/>
    <w:rsid w:val="005961D0"/>
    <w:rsid w:val="00596357"/>
    <w:rsid w:val="00596437"/>
    <w:rsid w:val="00596695"/>
    <w:rsid w:val="0059672E"/>
    <w:rsid w:val="005967B1"/>
    <w:rsid w:val="00596832"/>
    <w:rsid w:val="00596E29"/>
    <w:rsid w:val="005971EB"/>
    <w:rsid w:val="00597380"/>
    <w:rsid w:val="005973BC"/>
    <w:rsid w:val="00597A6C"/>
    <w:rsid w:val="00597C24"/>
    <w:rsid w:val="005A00D1"/>
    <w:rsid w:val="005A01F9"/>
    <w:rsid w:val="005A0229"/>
    <w:rsid w:val="005A06C3"/>
    <w:rsid w:val="005A07A7"/>
    <w:rsid w:val="005A0ECF"/>
    <w:rsid w:val="005A12CE"/>
    <w:rsid w:val="005A1A10"/>
    <w:rsid w:val="005A1B8E"/>
    <w:rsid w:val="005A1BFF"/>
    <w:rsid w:val="005A1F91"/>
    <w:rsid w:val="005A27BA"/>
    <w:rsid w:val="005A2C10"/>
    <w:rsid w:val="005A2C21"/>
    <w:rsid w:val="005A2E0C"/>
    <w:rsid w:val="005A2F03"/>
    <w:rsid w:val="005A3281"/>
    <w:rsid w:val="005A3966"/>
    <w:rsid w:val="005A42AC"/>
    <w:rsid w:val="005A4328"/>
    <w:rsid w:val="005A4770"/>
    <w:rsid w:val="005A4C08"/>
    <w:rsid w:val="005A4E5D"/>
    <w:rsid w:val="005A5135"/>
    <w:rsid w:val="005A5150"/>
    <w:rsid w:val="005A5432"/>
    <w:rsid w:val="005A54B3"/>
    <w:rsid w:val="005A5CFF"/>
    <w:rsid w:val="005A618D"/>
    <w:rsid w:val="005A6438"/>
    <w:rsid w:val="005A68F4"/>
    <w:rsid w:val="005A6B6F"/>
    <w:rsid w:val="005A6E42"/>
    <w:rsid w:val="005A7797"/>
    <w:rsid w:val="005B09E2"/>
    <w:rsid w:val="005B1632"/>
    <w:rsid w:val="005B1BEA"/>
    <w:rsid w:val="005B2465"/>
    <w:rsid w:val="005B2CC9"/>
    <w:rsid w:val="005B30A1"/>
    <w:rsid w:val="005B332F"/>
    <w:rsid w:val="005B38D3"/>
    <w:rsid w:val="005B4460"/>
    <w:rsid w:val="005B46D5"/>
    <w:rsid w:val="005B48B5"/>
    <w:rsid w:val="005B4D5A"/>
    <w:rsid w:val="005B4EF6"/>
    <w:rsid w:val="005B661C"/>
    <w:rsid w:val="005B67A3"/>
    <w:rsid w:val="005B67D2"/>
    <w:rsid w:val="005B71FF"/>
    <w:rsid w:val="005B7F21"/>
    <w:rsid w:val="005C0281"/>
    <w:rsid w:val="005C0522"/>
    <w:rsid w:val="005C08F3"/>
    <w:rsid w:val="005C09F6"/>
    <w:rsid w:val="005C0E5F"/>
    <w:rsid w:val="005C103D"/>
    <w:rsid w:val="005C1A5F"/>
    <w:rsid w:val="005C1AA6"/>
    <w:rsid w:val="005C1CD2"/>
    <w:rsid w:val="005C1DF7"/>
    <w:rsid w:val="005C206D"/>
    <w:rsid w:val="005C2816"/>
    <w:rsid w:val="005C2D3A"/>
    <w:rsid w:val="005C2D50"/>
    <w:rsid w:val="005C3A5E"/>
    <w:rsid w:val="005C40FA"/>
    <w:rsid w:val="005C4197"/>
    <w:rsid w:val="005C4E7A"/>
    <w:rsid w:val="005C5470"/>
    <w:rsid w:val="005C57F9"/>
    <w:rsid w:val="005C6783"/>
    <w:rsid w:val="005C6799"/>
    <w:rsid w:val="005C6D31"/>
    <w:rsid w:val="005C6F8C"/>
    <w:rsid w:val="005C70F8"/>
    <w:rsid w:val="005C74DB"/>
    <w:rsid w:val="005C7556"/>
    <w:rsid w:val="005C7844"/>
    <w:rsid w:val="005C7867"/>
    <w:rsid w:val="005C7B16"/>
    <w:rsid w:val="005C7BDD"/>
    <w:rsid w:val="005D0691"/>
    <w:rsid w:val="005D0759"/>
    <w:rsid w:val="005D0775"/>
    <w:rsid w:val="005D07A3"/>
    <w:rsid w:val="005D0C6D"/>
    <w:rsid w:val="005D11FA"/>
    <w:rsid w:val="005D15DA"/>
    <w:rsid w:val="005D1B75"/>
    <w:rsid w:val="005D229C"/>
    <w:rsid w:val="005D2340"/>
    <w:rsid w:val="005D25C4"/>
    <w:rsid w:val="005D2818"/>
    <w:rsid w:val="005D2927"/>
    <w:rsid w:val="005D2951"/>
    <w:rsid w:val="005D2ACD"/>
    <w:rsid w:val="005D2F49"/>
    <w:rsid w:val="005D3050"/>
    <w:rsid w:val="005D3806"/>
    <w:rsid w:val="005D3A77"/>
    <w:rsid w:val="005D3AA5"/>
    <w:rsid w:val="005D456F"/>
    <w:rsid w:val="005D464A"/>
    <w:rsid w:val="005D4910"/>
    <w:rsid w:val="005D498A"/>
    <w:rsid w:val="005D55BF"/>
    <w:rsid w:val="005D57E4"/>
    <w:rsid w:val="005D5942"/>
    <w:rsid w:val="005D5B7D"/>
    <w:rsid w:val="005D5BD2"/>
    <w:rsid w:val="005D5E54"/>
    <w:rsid w:val="005D5E6D"/>
    <w:rsid w:val="005D5EF5"/>
    <w:rsid w:val="005D5F4B"/>
    <w:rsid w:val="005D60F7"/>
    <w:rsid w:val="005D6109"/>
    <w:rsid w:val="005D64BB"/>
    <w:rsid w:val="005D67C2"/>
    <w:rsid w:val="005D6D20"/>
    <w:rsid w:val="005D6E45"/>
    <w:rsid w:val="005D6EB2"/>
    <w:rsid w:val="005D7883"/>
    <w:rsid w:val="005D7A86"/>
    <w:rsid w:val="005D7C7D"/>
    <w:rsid w:val="005E0532"/>
    <w:rsid w:val="005E0EA0"/>
    <w:rsid w:val="005E16DF"/>
    <w:rsid w:val="005E2021"/>
    <w:rsid w:val="005E2312"/>
    <w:rsid w:val="005E28A4"/>
    <w:rsid w:val="005E28DA"/>
    <w:rsid w:val="005E3087"/>
    <w:rsid w:val="005E3272"/>
    <w:rsid w:val="005E3C89"/>
    <w:rsid w:val="005E4572"/>
    <w:rsid w:val="005E54D2"/>
    <w:rsid w:val="005E5583"/>
    <w:rsid w:val="005E636A"/>
    <w:rsid w:val="005E66AE"/>
    <w:rsid w:val="005E66C8"/>
    <w:rsid w:val="005E6A0E"/>
    <w:rsid w:val="005E71A2"/>
    <w:rsid w:val="005E742E"/>
    <w:rsid w:val="005E74ED"/>
    <w:rsid w:val="005E7615"/>
    <w:rsid w:val="005E76BC"/>
    <w:rsid w:val="005E7F62"/>
    <w:rsid w:val="005F1156"/>
    <w:rsid w:val="005F1344"/>
    <w:rsid w:val="005F13DA"/>
    <w:rsid w:val="005F169A"/>
    <w:rsid w:val="005F16CB"/>
    <w:rsid w:val="005F17F1"/>
    <w:rsid w:val="005F1E42"/>
    <w:rsid w:val="005F22FD"/>
    <w:rsid w:val="005F2711"/>
    <w:rsid w:val="005F28A1"/>
    <w:rsid w:val="005F39E2"/>
    <w:rsid w:val="005F3EA1"/>
    <w:rsid w:val="005F4849"/>
    <w:rsid w:val="005F557C"/>
    <w:rsid w:val="005F5729"/>
    <w:rsid w:val="005F5787"/>
    <w:rsid w:val="005F58E9"/>
    <w:rsid w:val="005F5BEE"/>
    <w:rsid w:val="005F6096"/>
    <w:rsid w:val="005F633A"/>
    <w:rsid w:val="005F6457"/>
    <w:rsid w:val="005F6B66"/>
    <w:rsid w:val="005F6FAE"/>
    <w:rsid w:val="005F7183"/>
    <w:rsid w:val="005F7382"/>
    <w:rsid w:val="005F7AC6"/>
    <w:rsid w:val="005F7DE5"/>
    <w:rsid w:val="005F7EB6"/>
    <w:rsid w:val="006004D3"/>
    <w:rsid w:val="00600689"/>
    <w:rsid w:val="00600A9A"/>
    <w:rsid w:val="00600B32"/>
    <w:rsid w:val="006010FE"/>
    <w:rsid w:val="0060131C"/>
    <w:rsid w:val="00601628"/>
    <w:rsid w:val="00601A38"/>
    <w:rsid w:val="00601FDC"/>
    <w:rsid w:val="00602411"/>
    <w:rsid w:val="0060309A"/>
    <w:rsid w:val="006030A5"/>
    <w:rsid w:val="00603335"/>
    <w:rsid w:val="00603560"/>
    <w:rsid w:val="00603DFE"/>
    <w:rsid w:val="00604ABF"/>
    <w:rsid w:val="00604D09"/>
    <w:rsid w:val="00605126"/>
    <w:rsid w:val="006053E7"/>
    <w:rsid w:val="006057B8"/>
    <w:rsid w:val="006066E3"/>
    <w:rsid w:val="00606C0C"/>
    <w:rsid w:val="00606C6A"/>
    <w:rsid w:val="00606E3B"/>
    <w:rsid w:val="00606E8C"/>
    <w:rsid w:val="00606ECD"/>
    <w:rsid w:val="00607162"/>
    <w:rsid w:val="00607378"/>
    <w:rsid w:val="00607732"/>
    <w:rsid w:val="00607BB9"/>
    <w:rsid w:val="006100BE"/>
    <w:rsid w:val="006107FD"/>
    <w:rsid w:val="00610A46"/>
    <w:rsid w:val="00610A93"/>
    <w:rsid w:val="00610BB7"/>
    <w:rsid w:val="00610C24"/>
    <w:rsid w:val="00610E60"/>
    <w:rsid w:val="00610E61"/>
    <w:rsid w:val="006116F3"/>
    <w:rsid w:val="00611804"/>
    <w:rsid w:val="00611910"/>
    <w:rsid w:val="00611977"/>
    <w:rsid w:val="00611C78"/>
    <w:rsid w:val="00612047"/>
    <w:rsid w:val="006120EB"/>
    <w:rsid w:val="006128AC"/>
    <w:rsid w:val="00612992"/>
    <w:rsid w:val="00612AE4"/>
    <w:rsid w:val="00612C55"/>
    <w:rsid w:val="00612D29"/>
    <w:rsid w:val="00613240"/>
    <w:rsid w:val="00614272"/>
    <w:rsid w:val="00614588"/>
    <w:rsid w:val="006147E9"/>
    <w:rsid w:val="00615359"/>
    <w:rsid w:val="00615823"/>
    <w:rsid w:val="00616068"/>
    <w:rsid w:val="006160E0"/>
    <w:rsid w:val="0061628D"/>
    <w:rsid w:val="006166B7"/>
    <w:rsid w:val="006169C5"/>
    <w:rsid w:val="00616E7E"/>
    <w:rsid w:val="0061703F"/>
    <w:rsid w:val="006178BD"/>
    <w:rsid w:val="00617D49"/>
    <w:rsid w:val="00617F34"/>
    <w:rsid w:val="00620173"/>
    <w:rsid w:val="006206C2"/>
    <w:rsid w:val="00620DC5"/>
    <w:rsid w:val="006212D9"/>
    <w:rsid w:val="00621819"/>
    <w:rsid w:val="0062253E"/>
    <w:rsid w:val="00622B6B"/>
    <w:rsid w:val="00622DCA"/>
    <w:rsid w:val="00622FD2"/>
    <w:rsid w:val="006237E6"/>
    <w:rsid w:val="00623B62"/>
    <w:rsid w:val="00623D3D"/>
    <w:rsid w:val="0062455B"/>
    <w:rsid w:val="0062455E"/>
    <w:rsid w:val="006245EE"/>
    <w:rsid w:val="00624708"/>
    <w:rsid w:val="00624A18"/>
    <w:rsid w:val="00624D2A"/>
    <w:rsid w:val="00624EB7"/>
    <w:rsid w:val="0062549C"/>
    <w:rsid w:val="00625624"/>
    <w:rsid w:val="00625C0B"/>
    <w:rsid w:val="00625DB0"/>
    <w:rsid w:val="00625EEB"/>
    <w:rsid w:val="006264A8"/>
    <w:rsid w:val="006269FA"/>
    <w:rsid w:val="00626DF2"/>
    <w:rsid w:val="00627888"/>
    <w:rsid w:val="00630009"/>
    <w:rsid w:val="00630080"/>
    <w:rsid w:val="006312E7"/>
    <w:rsid w:val="00631526"/>
    <w:rsid w:val="00631915"/>
    <w:rsid w:val="00631FC1"/>
    <w:rsid w:val="00631FF5"/>
    <w:rsid w:val="00632B8D"/>
    <w:rsid w:val="006330FD"/>
    <w:rsid w:val="006330FF"/>
    <w:rsid w:val="0063329D"/>
    <w:rsid w:val="006333BF"/>
    <w:rsid w:val="006338D2"/>
    <w:rsid w:val="00633A92"/>
    <w:rsid w:val="00633F91"/>
    <w:rsid w:val="00633FFF"/>
    <w:rsid w:val="0063402F"/>
    <w:rsid w:val="006349C5"/>
    <w:rsid w:val="006353EA"/>
    <w:rsid w:val="00635874"/>
    <w:rsid w:val="00635D13"/>
    <w:rsid w:val="00636740"/>
    <w:rsid w:val="0063679D"/>
    <w:rsid w:val="006376D2"/>
    <w:rsid w:val="006378A9"/>
    <w:rsid w:val="006379AD"/>
    <w:rsid w:val="00637CA0"/>
    <w:rsid w:val="00640940"/>
    <w:rsid w:val="00640EEA"/>
    <w:rsid w:val="0064115A"/>
    <w:rsid w:val="006411AD"/>
    <w:rsid w:val="006414DB"/>
    <w:rsid w:val="00641A18"/>
    <w:rsid w:val="0064206D"/>
    <w:rsid w:val="00642E07"/>
    <w:rsid w:val="006430AC"/>
    <w:rsid w:val="006430E1"/>
    <w:rsid w:val="0064394E"/>
    <w:rsid w:val="00643EBD"/>
    <w:rsid w:val="00644879"/>
    <w:rsid w:val="00644A08"/>
    <w:rsid w:val="00645080"/>
    <w:rsid w:val="00645682"/>
    <w:rsid w:val="00645F7A"/>
    <w:rsid w:val="00645F96"/>
    <w:rsid w:val="00646028"/>
    <w:rsid w:val="0064606B"/>
    <w:rsid w:val="006461BB"/>
    <w:rsid w:val="006465CA"/>
    <w:rsid w:val="00646F99"/>
    <w:rsid w:val="00647212"/>
    <w:rsid w:val="006475C4"/>
    <w:rsid w:val="00647726"/>
    <w:rsid w:val="00650135"/>
    <w:rsid w:val="006506F3"/>
    <w:rsid w:val="0065099F"/>
    <w:rsid w:val="00650E6F"/>
    <w:rsid w:val="00651065"/>
    <w:rsid w:val="006516B6"/>
    <w:rsid w:val="006516F7"/>
    <w:rsid w:val="00651836"/>
    <w:rsid w:val="00651D99"/>
    <w:rsid w:val="0065254E"/>
    <w:rsid w:val="00652784"/>
    <w:rsid w:val="0065284D"/>
    <w:rsid w:val="006529B4"/>
    <w:rsid w:val="00652D5C"/>
    <w:rsid w:val="00653205"/>
    <w:rsid w:val="006533AF"/>
    <w:rsid w:val="00653704"/>
    <w:rsid w:val="0065418E"/>
    <w:rsid w:val="00654674"/>
    <w:rsid w:val="0065655F"/>
    <w:rsid w:val="00656610"/>
    <w:rsid w:val="0065675A"/>
    <w:rsid w:val="006567BD"/>
    <w:rsid w:val="006567DB"/>
    <w:rsid w:val="00656E84"/>
    <w:rsid w:val="00657A18"/>
    <w:rsid w:val="00657F7E"/>
    <w:rsid w:val="0066022B"/>
    <w:rsid w:val="00660503"/>
    <w:rsid w:val="006609AC"/>
    <w:rsid w:val="00660AFE"/>
    <w:rsid w:val="00660C18"/>
    <w:rsid w:val="00660DFA"/>
    <w:rsid w:val="00660F67"/>
    <w:rsid w:val="00661082"/>
    <w:rsid w:val="0066113D"/>
    <w:rsid w:val="006612B9"/>
    <w:rsid w:val="00661523"/>
    <w:rsid w:val="00661BF6"/>
    <w:rsid w:val="00661D43"/>
    <w:rsid w:val="00661F55"/>
    <w:rsid w:val="00662068"/>
    <w:rsid w:val="0066222A"/>
    <w:rsid w:val="00662D02"/>
    <w:rsid w:val="00663888"/>
    <w:rsid w:val="00663D7A"/>
    <w:rsid w:val="0066425E"/>
    <w:rsid w:val="00664615"/>
    <w:rsid w:val="00664F0D"/>
    <w:rsid w:val="006656A3"/>
    <w:rsid w:val="00665747"/>
    <w:rsid w:val="0066574C"/>
    <w:rsid w:val="006658DF"/>
    <w:rsid w:val="00665B19"/>
    <w:rsid w:val="00665CD8"/>
    <w:rsid w:val="0066624D"/>
    <w:rsid w:val="006669C1"/>
    <w:rsid w:val="00666BA9"/>
    <w:rsid w:val="00667160"/>
    <w:rsid w:val="00667319"/>
    <w:rsid w:val="0066764E"/>
    <w:rsid w:val="00667A49"/>
    <w:rsid w:val="00667FF6"/>
    <w:rsid w:val="00670A3B"/>
    <w:rsid w:val="00670AF6"/>
    <w:rsid w:val="00670B60"/>
    <w:rsid w:val="00670EA4"/>
    <w:rsid w:val="0067132C"/>
    <w:rsid w:val="00671356"/>
    <w:rsid w:val="00671E50"/>
    <w:rsid w:val="0067229F"/>
    <w:rsid w:val="0067236A"/>
    <w:rsid w:val="006724E2"/>
    <w:rsid w:val="006728B7"/>
    <w:rsid w:val="00672DEC"/>
    <w:rsid w:val="00673403"/>
    <w:rsid w:val="006738CF"/>
    <w:rsid w:val="00673F03"/>
    <w:rsid w:val="006741E6"/>
    <w:rsid w:val="0067429D"/>
    <w:rsid w:val="0067451A"/>
    <w:rsid w:val="00674A75"/>
    <w:rsid w:val="006753B5"/>
    <w:rsid w:val="00675DE3"/>
    <w:rsid w:val="00675E52"/>
    <w:rsid w:val="00675F35"/>
    <w:rsid w:val="006766D9"/>
    <w:rsid w:val="00676744"/>
    <w:rsid w:val="00677341"/>
    <w:rsid w:val="0067781C"/>
    <w:rsid w:val="00677B22"/>
    <w:rsid w:val="00677DBB"/>
    <w:rsid w:val="00680256"/>
    <w:rsid w:val="00680580"/>
    <w:rsid w:val="00680782"/>
    <w:rsid w:val="00680785"/>
    <w:rsid w:val="00680D9E"/>
    <w:rsid w:val="0068126E"/>
    <w:rsid w:val="00681906"/>
    <w:rsid w:val="00681FDC"/>
    <w:rsid w:val="006822BE"/>
    <w:rsid w:val="0068232D"/>
    <w:rsid w:val="006825D0"/>
    <w:rsid w:val="00682948"/>
    <w:rsid w:val="00682DE3"/>
    <w:rsid w:val="00682F21"/>
    <w:rsid w:val="0068347C"/>
    <w:rsid w:val="006836C2"/>
    <w:rsid w:val="006839BF"/>
    <w:rsid w:val="00683C57"/>
    <w:rsid w:val="00684140"/>
    <w:rsid w:val="006844AD"/>
    <w:rsid w:val="006846C8"/>
    <w:rsid w:val="006846D4"/>
    <w:rsid w:val="00684E82"/>
    <w:rsid w:val="006856C2"/>
    <w:rsid w:val="00686041"/>
    <w:rsid w:val="00686153"/>
    <w:rsid w:val="006863C4"/>
    <w:rsid w:val="00686571"/>
    <w:rsid w:val="006865D1"/>
    <w:rsid w:val="006869B3"/>
    <w:rsid w:val="00686FB8"/>
    <w:rsid w:val="00687318"/>
    <w:rsid w:val="0068741B"/>
    <w:rsid w:val="00687A50"/>
    <w:rsid w:val="00687E0C"/>
    <w:rsid w:val="00687E7F"/>
    <w:rsid w:val="00690201"/>
    <w:rsid w:val="00690600"/>
    <w:rsid w:val="00690877"/>
    <w:rsid w:val="00691193"/>
    <w:rsid w:val="00691423"/>
    <w:rsid w:val="00691441"/>
    <w:rsid w:val="00691696"/>
    <w:rsid w:val="006917C8"/>
    <w:rsid w:val="00691AFF"/>
    <w:rsid w:val="00691D8D"/>
    <w:rsid w:val="00691E73"/>
    <w:rsid w:val="0069220C"/>
    <w:rsid w:val="006924B5"/>
    <w:rsid w:val="00692521"/>
    <w:rsid w:val="0069286A"/>
    <w:rsid w:val="00692AED"/>
    <w:rsid w:val="0069305E"/>
    <w:rsid w:val="0069318C"/>
    <w:rsid w:val="00693477"/>
    <w:rsid w:val="00693807"/>
    <w:rsid w:val="00693A3D"/>
    <w:rsid w:val="00693E8D"/>
    <w:rsid w:val="0069426C"/>
    <w:rsid w:val="00694D6B"/>
    <w:rsid w:val="0069538D"/>
    <w:rsid w:val="00695430"/>
    <w:rsid w:val="0069562E"/>
    <w:rsid w:val="00695856"/>
    <w:rsid w:val="0069597E"/>
    <w:rsid w:val="00695A63"/>
    <w:rsid w:val="00695C4C"/>
    <w:rsid w:val="00696873"/>
    <w:rsid w:val="00696DD7"/>
    <w:rsid w:val="00697195"/>
    <w:rsid w:val="00697247"/>
    <w:rsid w:val="006978D1"/>
    <w:rsid w:val="006979D9"/>
    <w:rsid w:val="006A06C7"/>
    <w:rsid w:val="006A0F03"/>
    <w:rsid w:val="006A1A5E"/>
    <w:rsid w:val="006A1DE9"/>
    <w:rsid w:val="006A213B"/>
    <w:rsid w:val="006A22C5"/>
    <w:rsid w:val="006A333E"/>
    <w:rsid w:val="006A34EC"/>
    <w:rsid w:val="006A37B9"/>
    <w:rsid w:val="006A3805"/>
    <w:rsid w:val="006A3D58"/>
    <w:rsid w:val="006A4D52"/>
    <w:rsid w:val="006A4E75"/>
    <w:rsid w:val="006A58A3"/>
    <w:rsid w:val="006A5BD7"/>
    <w:rsid w:val="006A5DF7"/>
    <w:rsid w:val="006A67C6"/>
    <w:rsid w:val="006A6D8B"/>
    <w:rsid w:val="006A727F"/>
    <w:rsid w:val="006A73B3"/>
    <w:rsid w:val="006A7689"/>
    <w:rsid w:val="006A790D"/>
    <w:rsid w:val="006A7AF0"/>
    <w:rsid w:val="006B018E"/>
    <w:rsid w:val="006B0A17"/>
    <w:rsid w:val="006B0AA0"/>
    <w:rsid w:val="006B0EC6"/>
    <w:rsid w:val="006B0F9D"/>
    <w:rsid w:val="006B1297"/>
    <w:rsid w:val="006B18C9"/>
    <w:rsid w:val="006B1ABA"/>
    <w:rsid w:val="006B240E"/>
    <w:rsid w:val="006B27C5"/>
    <w:rsid w:val="006B2805"/>
    <w:rsid w:val="006B2998"/>
    <w:rsid w:val="006B326E"/>
    <w:rsid w:val="006B360C"/>
    <w:rsid w:val="006B3682"/>
    <w:rsid w:val="006B3B1D"/>
    <w:rsid w:val="006B4260"/>
    <w:rsid w:val="006B442B"/>
    <w:rsid w:val="006B4810"/>
    <w:rsid w:val="006B4C88"/>
    <w:rsid w:val="006B4D73"/>
    <w:rsid w:val="006B5361"/>
    <w:rsid w:val="006B5441"/>
    <w:rsid w:val="006B5527"/>
    <w:rsid w:val="006B5974"/>
    <w:rsid w:val="006B5AC0"/>
    <w:rsid w:val="006B5EEB"/>
    <w:rsid w:val="006B6022"/>
    <w:rsid w:val="006B60DC"/>
    <w:rsid w:val="006B68E1"/>
    <w:rsid w:val="006B6C0B"/>
    <w:rsid w:val="006B6C32"/>
    <w:rsid w:val="006B6D3E"/>
    <w:rsid w:val="006B6D4F"/>
    <w:rsid w:val="006B7109"/>
    <w:rsid w:val="006B737C"/>
    <w:rsid w:val="006B7516"/>
    <w:rsid w:val="006B763D"/>
    <w:rsid w:val="006B78D5"/>
    <w:rsid w:val="006B7B12"/>
    <w:rsid w:val="006B7D83"/>
    <w:rsid w:val="006C005F"/>
    <w:rsid w:val="006C04DA"/>
    <w:rsid w:val="006C05B1"/>
    <w:rsid w:val="006C0AED"/>
    <w:rsid w:val="006C0E5E"/>
    <w:rsid w:val="006C140A"/>
    <w:rsid w:val="006C1BDF"/>
    <w:rsid w:val="006C23BB"/>
    <w:rsid w:val="006C243B"/>
    <w:rsid w:val="006C24CE"/>
    <w:rsid w:val="006C29F3"/>
    <w:rsid w:val="006C2E7C"/>
    <w:rsid w:val="006C2F82"/>
    <w:rsid w:val="006C2F92"/>
    <w:rsid w:val="006C31A2"/>
    <w:rsid w:val="006C3FE3"/>
    <w:rsid w:val="006C4326"/>
    <w:rsid w:val="006C4540"/>
    <w:rsid w:val="006C4F6F"/>
    <w:rsid w:val="006C52F8"/>
    <w:rsid w:val="006C56DC"/>
    <w:rsid w:val="006C593C"/>
    <w:rsid w:val="006C63B1"/>
    <w:rsid w:val="006C677F"/>
    <w:rsid w:val="006C6D95"/>
    <w:rsid w:val="006C72DE"/>
    <w:rsid w:val="006C74C2"/>
    <w:rsid w:val="006C74EC"/>
    <w:rsid w:val="006C776F"/>
    <w:rsid w:val="006C7E49"/>
    <w:rsid w:val="006C7F90"/>
    <w:rsid w:val="006D0741"/>
    <w:rsid w:val="006D0B76"/>
    <w:rsid w:val="006D13CF"/>
    <w:rsid w:val="006D20E9"/>
    <w:rsid w:val="006D21E3"/>
    <w:rsid w:val="006D23E3"/>
    <w:rsid w:val="006D2560"/>
    <w:rsid w:val="006D271D"/>
    <w:rsid w:val="006D292E"/>
    <w:rsid w:val="006D2A81"/>
    <w:rsid w:val="006D30FA"/>
    <w:rsid w:val="006D3AEA"/>
    <w:rsid w:val="006D3C14"/>
    <w:rsid w:val="006D41C9"/>
    <w:rsid w:val="006D4442"/>
    <w:rsid w:val="006D44D9"/>
    <w:rsid w:val="006D44F0"/>
    <w:rsid w:val="006D477A"/>
    <w:rsid w:val="006D51BE"/>
    <w:rsid w:val="006D5675"/>
    <w:rsid w:val="006D5986"/>
    <w:rsid w:val="006D5CB7"/>
    <w:rsid w:val="006D5CD1"/>
    <w:rsid w:val="006D5E2B"/>
    <w:rsid w:val="006D60EA"/>
    <w:rsid w:val="006D618A"/>
    <w:rsid w:val="006D6CB1"/>
    <w:rsid w:val="006D6D39"/>
    <w:rsid w:val="006D710D"/>
    <w:rsid w:val="006D7315"/>
    <w:rsid w:val="006D75DB"/>
    <w:rsid w:val="006D760F"/>
    <w:rsid w:val="006D7822"/>
    <w:rsid w:val="006D7E26"/>
    <w:rsid w:val="006D7F74"/>
    <w:rsid w:val="006E0005"/>
    <w:rsid w:val="006E0119"/>
    <w:rsid w:val="006E0CDF"/>
    <w:rsid w:val="006E1120"/>
    <w:rsid w:val="006E155D"/>
    <w:rsid w:val="006E19D8"/>
    <w:rsid w:val="006E20D8"/>
    <w:rsid w:val="006E21D5"/>
    <w:rsid w:val="006E255F"/>
    <w:rsid w:val="006E26DF"/>
    <w:rsid w:val="006E292F"/>
    <w:rsid w:val="006E2AA0"/>
    <w:rsid w:val="006E2D92"/>
    <w:rsid w:val="006E2DA7"/>
    <w:rsid w:val="006E33EB"/>
    <w:rsid w:val="006E35EC"/>
    <w:rsid w:val="006E395C"/>
    <w:rsid w:val="006E3C37"/>
    <w:rsid w:val="006E4D02"/>
    <w:rsid w:val="006E5EEF"/>
    <w:rsid w:val="006E6204"/>
    <w:rsid w:val="006E63EC"/>
    <w:rsid w:val="006E694E"/>
    <w:rsid w:val="006E6A6A"/>
    <w:rsid w:val="006E7092"/>
    <w:rsid w:val="006E70E5"/>
    <w:rsid w:val="006E748A"/>
    <w:rsid w:val="006E74BD"/>
    <w:rsid w:val="006E7855"/>
    <w:rsid w:val="006F0065"/>
    <w:rsid w:val="006F04A3"/>
    <w:rsid w:val="006F11F1"/>
    <w:rsid w:val="006F137C"/>
    <w:rsid w:val="006F1B72"/>
    <w:rsid w:val="006F205B"/>
    <w:rsid w:val="006F22E2"/>
    <w:rsid w:val="006F2B52"/>
    <w:rsid w:val="006F31C4"/>
    <w:rsid w:val="006F3395"/>
    <w:rsid w:val="006F406F"/>
    <w:rsid w:val="006F4267"/>
    <w:rsid w:val="006F42E2"/>
    <w:rsid w:val="006F4351"/>
    <w:rsid w:val="006F5232"/>
    <w:rsid w:val="006F633D"/>
    <w:rsid w:val="006F6A92"/>
    <w:rsid w:val="006F726A"/>
    <w:rsid w:val="006F735E"/>
    <w:rsid w:val="006F7A46"/>
    <w:rsid w:val="006F7EB6"/>
    <w:rsid w:val="00700292"/>
    <w:rsid w:val="007009B1"/>
    <w:rsid w:val="007009EA"/>
    <w:rsid w:val="00700AF5"/>
    <w:rsid w:val="00700D63"/>
    <w:rsid w:val="00700EC1"/>
    <w:rsid w:val="00701AAA"/>
    <w:rsid w:val="0070212D"/>
    <w:rsid w:val="007024C0"/>
    <w:rsid w:val="007027A0"/>
    <w:rsid w:val="00702816"/>
    <w:rsid w:val="00702846"/>
    <w:rsid w:val="007028B4"/>
    <w:rsid w:val="00703001"/>
    <w:rsid w:val="007030D5"/>
    <w:rsid w:val="007034EE"/>
    <w:rsid w:val="00703831"/>
    <w:rsid w:val="00703E81"/>
    <w:rsid w:val="0070538B"/>
    <w:rsid w:val="00705EF2"/>
    <w:rsid w:val="0070643D"/>
    <w:rsid w:val="00706B09"/>
    <w:rsid w:val="00706D1D"/>
    <w:rsid w:val="00706F7C"/>
    <w:rsid w:val="00710A46"/>
    <w:rsid w:val="00710CE9"/>
    <w:rsid w:val="0071121A"/>
    <w:rsid w:val="007114E1"/>
    <w:rsid w:val="0071160C"/>
    <w:rsid w:val="00711720"/>
    <w:rsid w:val="00711C4B"/>
    <w:rsid w:val="007124FF"/>
    <w:rsid w:val="0071299D"/>
    <w:rsid w:val="00712CD2"/>
    <w:rsid w:val="00712DC7"/>
    <w:rsid w:val="00712E83"/>
    <w:rsid w:val="00712FD5"/>
    <w:rsid w:val="00713FCA"/>
    <w:rsid w:val="00714404"/>
    <w:rsid w:val="00714BFA"/>
    <w:rsid w:val="007150BA"/>
    <w:rsid w:val="0071534A"/>
    <w:rsid w:val="00715798"/>
    <w:rsid w:val="00715A82"/>
    <w:rsid w:val="00716359"/>
    <w:rsid w:val="00716595"/>
    <w:rsid w:val="00716674"/>
    <w:rsid w:val="007166F1"/>
    <w:rsid w:val="0071674B"/>
    <w:rsid w:val="00716BC8"/>
    <w:rsid w:val="00717816"/>
    <w:rsid w:val="007202DB"/>
    <w:rsid w:val="007202EC"/>
    <w:rsid w:val="00720442"/>
    <w:rsid w:val="00720530"/>
    <w:rsid w:val="00720767"/>
    <w:rsid w:val="00720C05"/>
    <w:rsid w:val="00720C3D"/>
    <w:rsid w:val="00721516"/>
    <w:rsid w:val="00721591"/>
    <w:rsid w:val="00721B33"/>
    <w:rsid w:val="007220BB"/>
    <w:rsid w:val="0072219F"/>
    <w:rsid w:val="00722867"/>
    <w:rsid w:val="007229CB"/>
    <w:rsid w:val="00722BB6"/>
    <w:rsid w:val="007230E6"/>
    <w:rsid w:val="0072339A"/>
    <w:rsid w:val="007235AF"/>
    <w:rsid w:val="00723638"/>
    <w:rsid w:val="00723759"/>
    <w:rsid w:val="00723E94"/>
    <w:rsid w:val="00724F1B"/>
    <w:rsid w:val="007250B7"/>
    <w:rsid w:val="007252A5"/>
    <w:rsid w:val="0072571A"/>
    <w:rsid w:val="00725D90"/>
    <w:rsid w:val="0072635D"/>
    <w:rsid w:val="00726446"/>
    <w:rsid w:val="00726538"/>
    <w:rsid w:val="00726D99"/>
    <w:rsid w:val="00726DC9"/>
    <w:rsid w:val="0072787A"/>
    <w:rsid w:val="007278FE"/>
    <w:rsid w:val="007279E7"/>
    <w:rsid w:val="00727A78"/>
    <w:rsid w:val="00727DDB"/>
    <w:rsid w:val="00730A5D"/>
    <w:rsid w:val="007314EC"/>
    <w:rsid w:val="007317E4"/>
    <w:rsid w:val="00731A43"/>
    <w:rsid w:val="00731C0B"/>
    <w:rsid w:val="00732182"/>
    <w:rsid w:val="0073228F"/>
    <w:rsid w:val="00732984"/>
    <w:rsid w:val="00732A26"/>
    <w:rsid w:val="0073354D"/>
    <w:rsid w:val="00734059"/>
    <w:rsid w:val="007344AD"/>
    <w:rsid w:val="0073481B"/>
    <w:rsid w:val="00734A97"/>
    <w:rsid w:val="007351EF"/>
    <w:rsid w:val="007356A2"/>
    <w:rsid w:val="00735856"/>
    <w:rsid w:val="00735DA2"/>
    <w:rsid w:val="00735E4B"/>
    <w:rsid w:val="00735EF7"/>
    <w:rsid w:val="0073643B"/>
    <w:rsid w:val="00736627"/>
    <w:rsid w:val="0073683F"/>
    <w:rsid w:val="00736AEE"/>
    <w:rsid w:val="00736B2F"/>
    <w:rsid w:val="00736BCE"/>
    <w:rsid w:val="00737177"/>
    <w:rsid w:val="007371EC"/>
    <w:rsid w:val="00737484"/>
    <w:rsid w:val="007379BF"/>
    <w:rsid w:val="00737B81"/>
    <w:rsid w:val="00737C43"/>
    <w:rsid w:val="00737D92"/>
    <w:rsid w:val="0074018F"/>
    <w:rsid w:val="0074078D"/>
    <w:rsid w:val="00740B6A"/>
    <w:rsid w:val="00740D54"/>
    <w:rsid w:val="007411F5"/>
    <w:rsid w:val="00741310"/>
    <w:rsid w:val="00741340"/>
    <w:rsid w:val="00741594"/>
    <w:rsid w:val="00741722"/>
    <w:rsid w:val="00741DE0"/>
    <w:rsid w:val="00742CB5"/>
    <w:rsid w:val="007433E7"/>
    <w:rsid w:val="0074341B"/>
    <w:rsid w:val="007436F4"/>
    <w:rsid w:val="007439A0"/>
    <w:rsid w:val="00743FB9"/>
    <w:rsid w:val="00744A41"/>
    <w:rsid w:val="007457CF"/>
    <w:rsid w:val="00745913"/>
    <w:rsid w:val="00745973"/>
    <w:rsid w:val="00745A5B"/>
    <w:rsid w:val="0074731D"/>
    <w:rsid w:val="0074745A"/>
    <w:rsid w:val="007476A7"/>
    <w:rsid w:val="00747AA0"/>
    <w:rsid w:val="007501A7"/>
    <w:rsid w:val="007508A7"/>
    <w:rsid w:val="00750A9D"/>
    <w:rsid w:val="00750DAE"/>
    <w:rsid w:val="007514E6"/>
    <w:rsid w:val="007518D0"/>
    <w:rsid w:val="007519B6"/>
    <w:rsid w:val="00751EE3"/>
    <w:rsid w:val="00751F3A"/>
    <w:rsid w:val="00752072"/>
    <w:rsid w:val="00752543"/>
    <w:rsid w:val="007525D0"/>
    <w:rsid w:val="00752698"/>
    <w:rsid w:val="007529D8"/>
    <w:rsid w:val="0075341B"/>
    <w:rsid w:val="00753BFF"/>
    <w:rsid w:val="007542E4"/>
    <w:rsid w:val="007548BE"/>
    <w:rsid w:val="00755562"/>
    <w:rsid w:val="007556C1"/>
    <w:rsid w:val="00755A31"/>
    <w:rsid w:val="00755EB8"/>
    <w:rsid w:val="00755F21"/>
    <w:rsid w:val="00756A25"/>
    <w:rsid w:val="00756F52"/>
    <w:rsid w:val="007579AE"/>
    <w:rsid w:val="00757E6E"/>
    <w:rsid w:val="0076085A"/>
    <w:rsid w:val="00760AA8"/>
    <w:rsid w:val="00760D6F"/>
    <w:rsid w:val="007610C5"/>
    <w:rsid w:val="007611FE"/>
    <w:rsid w:val="0076124E"/>
    <w:rsid w:val="0076131B"/>
    <w:rsid w:val="00761458"/>
    <w:rsid w:val="007616C6"/>
    <w:rsid w:val="007619AA"/>
    <w:rsid w:val="00761BA6"/>
    <w:rsid w:val="0076235F"/>
    <w:rsid w:val="0076298B"/>
    <w:rsid w:val="00762DFE"/>
    <w:rsid w:val="00763119"/>
    <w:rsid w:val="0076391B"/>
    <w:rsid w:val="00763A9B"/>
    <w:rsid w:val="007642CA"/>
    <w:rsid w:val="007645F0"/>
    <w:rsid w:val="00764CD8"/>
    <w:rsid w:val="00764FC5"/>
    <w:rsid w:val="0076517F"/>
    <w:rsid w:val="00765D8D"/>
    <w:rsid w:val="00765EA4"/>
    <w:rsid w:val="00765EA8"/>
    <w:rsid w:val="007664C7"/>
    <w:rsid w:val="0076668D"/>
    <w:rsid w:val="00767103"/>
    <w:rsid w:val="00767B3F"/>
    <w:rsid w:val="00767D69"/>
    <w:rsid w:val="00767E3E"/>
    <w:rsid w:val="0077004D"/>
    <w:rsid w:val="007702DC"/>
    <w:rsid w:val="007704B9"/>
    <w:rsid w:val="007712AE"/>
    <w:rsid w:val="00771313"/>
    <w:rsid w:val="007713B6"/>
    <w:rsid w:val="007716FC"/>
    <w:rsid w:val="00771993"/>
    <w:rsid w:val="00772136"/>
    <w:rsid w:val="00772313"/>
    <w:rsid w:val="00773174"/>
    <w:rsid w:val="007731A6"/>
    <w:rsid w:val="007732CF"/>
    <w:rsid w:val="00773874"/>
    <w:rsid w:val="00773C42"/>
    <w:rsid w:val="00773FA8"/>
    <w:rsid w:val="00773FD8"/>
    <w:rsid w:val="0077446E"/>
    <w:rsid w:val="00774B20"/>
    <w:rsid w:val="00774B57"/>
    <w:rsid w:val="00774C48"/>
    <w:rsid w:val="0077546E"/>
    <w:rsid w:val="00775482"/>
    <w:rsid w:val="00775509"/>
    <w:rsid w:val="00775609"/>
    <w:rsid w:val="00775754"/>
    <w:rsid w:val="007758B7"/>
    <w:rsid w:val="00775A10"/>
    <w:rsid w:val="00775A6C"/>
    <w:rsid w:val="00775DDE"/>
    <w:rsid w:val="00775E3F"/>
    <w:rsid w:val="00776109"/>
    <w:rsid w:val="00776319"/>
    <w:rsid w:val="0077647C"/>
    <w:rsid w:val="0077654D"/>
    <w:rsid w:val="00776681"/>
    <w:rsid w:val="007772B8"/>
    <w:rsid w:val="00777DAF"/>
    <w:rsid w:val="00777F25"/>
    <w:rsid w:val="00780038"/>
    <w:rsid w:val="00780161"/>
    <w:rsid w:val="00780337"/>
    <w:rsid w:val="007807A2"/>
    <w:rsid w:val="00781BC4"/>
    <w:rsid w:val="00781DA4"/>
    <w:rsid w:val="0078267C"/>
    <w:rsid w:val="00782A45"/>
    <w:rsid w:val="00782BF3"/>
    <w:rsid w:val="00783331"/>
    <w:rsid w:val="007833E6"/>
    <w:rsid w:val="007836E4"/>
    <w:rsid w:val="00783AB7"/>
    <w:rsid w:val="00783B5A"/>
    <w:rsid w:val="00783CF1"/>
    <w:rsid w:val="00783F4E"/>
    <w:rsid w:val="00783F6E"/>
    <w:rsid w:val="00784033"/>
    <w:rsid w:val="0078422D"/>
    <w:rsid w:val="007842A1"/>
    <w:rsid w:val="007851FF"/>
    <w:rsid w:val="007855F1"/>
    <w:rsid w:val="0078568E"/>
    <w:rsid w:val="00785B63"/>
    <w:rsid w:val="00785BDF"/>
    <w:rsid w:val="00785F42"/>
    <w:rsid w:val="00785FA7"/>
    <w:rsid w:val="0078620B"/>
    <w:rsid w:val="007868DA"/>
    <w:rsid w:val="00786962"/>
    <w:rsid w:val="00786C60"/>
    <w:rsid w:val="0078712A"/>
    <w:rsid w:val="00787A25"/>
    <w:rsid w:val="00787AA6"/>
    <w:rsid w:val="00787D31"/>
    <w:rsid w:val="00787FC5"/>
    <w:rsid w:val="007901DD"/>
    <w:rsid w:val="007906E2"/>
    <w:rsid w:val="0079106F"/>
    <w:rsid w:val="0079159C"/>
    <w:rsid w:val="007915D8"/>
    <w:rsid w:val="00791A10"/>
    <w:rsid w:val="00791FDE"/>
    <w:rsid w:val="00792A6B"/>
    <w:rsid w:val="00792ADE"/>
    <w:rsid w:val="007931F3"/>
    <w:rsid w:val="007938CF"/>
    <w:rsid w:val="00793B2A"/>
    <w:rsid w:val="00793CF7"/>
    <w:rsid w:val="007943CF"/>
    <w:rsid w:val="0079459D"/>
    <w:rsid w:val="00794645"/>
    <w:rsid w:val="00794773"/>
    <w:rsid w:val="00794A66"/>
    <w:rsid w:val="00794D8E"/>
    <w:rsid w:val="00794F95"/>
    <w:rsid w:val="007952F3"/>
    <w:rsid w:val="00795320"/>
    <w:rsid w:val="007954D8"/>
    <w:rsid w:val="0079575D"/>
    <w:rsid w:val="00795950"/>
    <w:rsid w:val="00795CAA"/>
    <w:rsid w:val="00795EF3"/>
    <w:rsid w:val="00796432"/>
    <w:rsid w:val="007964BB"/>
    <w:rsid w:val="0079676C"/>
    <w:rsid w:val="00796AE6"/>
    <w:rsid w:val="00796B82"/>
    <w:rsid w:val="00796FAE"/>
    <w:rsid w:val="007972E2"/>
    <w:rsid w:val="0079745A"/>
    <w:rsid w:val="007976DA"/>
    <w:rsid w:val="00797A7C"/>
    <w:rsid w:val="00797D7A"/>
    <w:rsid w:val="007A0521"/>
    <w:rsid w:val="007A059C"/>
    <w:rsid w:val="007A073C"/>
    <w:rsid w:val="007A1780"/>
    <w:rsid w:val="007A1A16"/>
    <w:rsid w:val="007A1F91"/>
    <w:rsid w:val="007A218D"/>
    <w:rsid w:val="007A27FD"/>
    <w:rsid w:val="007A28EC"/>
    <w:rsid w:val="007A2A1F"/>
    <w:rsid w:val="007A2B86"/>
    <w:rsid w:val="007A2EE2"/>
    <w:rsid w:val="007A300D"/>
    <w:rsid w:val="007A35CF"/>
    <w:rsid w:val="007A39A8"/>
    <w:rsid w:val="007A3DCE"/>
    <w:rsid w:val="007A3E19"/>
    <w:rsid w:val="007A3EF1"/>
    <w:rsid w:val="007A4576"/>
    <w:rsid w:val="007A4E29"/>
    <w:rsid w:val="007A4EF9"/>
    <w:rsid w:val="007A57A5"/>
    <w:rsid w:val="007A60B6"/>
    <w:rsid w:val="007A648A"/>
    <w:rsid w:val="007A65B7"/>
    <w:rsid w:val="007A65E9"/>
    <w:rsid w:val="007A6BFE"/>
    <w:rsid w:val="007A6E43"/>
    <w:rsid w:val="007A73EC"/>
    <w:rsid w:val="007A75FB"/>
    <w:rsid w:val="007A785A"/>
    <w:rsid w:val="007B05AD"/>
    <w:rsid w:val="007B06DB"/>
    <w:rsid w:val="007B09CD"/>
    <w:rsid w:val="007B0A8E"/>
    <w:rsid w:val="007B0AFA"/>
    <w:rsid w:val="007B0EF5"/>
    <w:rsid w:val="007B0F31"/>
    <w:rsid w:val="007B13D0"/>
    <w:rsid w:val="007B1A68"/>
    <w:rsid w:val="007B1DCD"/>
    <w:rsid w:val="007B20E9"/>
    <w:rsid w:val="007B2359"/>
    <w:rsid w:val="007B2B96"/>
    <w:rsid w:val="007B2D3F"/>
    <w:rsid w:val="007B30FF"/>
    <w:rsid w:val="007B31DA"/>
    <w:rsid w:val="007B3C4C"/>
    <w:rsid w:val="007B3CFC"/>
    <w:rsid w:val="007B450F"/>
    <w:rsid w:val="007B460C"/>
    <w:rsid w:val="007B4813"/>
    <w:rsid w:val="007B49BC"/>
    <w:rsid w:val="007B4FFD"/>
    <w:rsid w:val="007B5209"/>
    <w:rsid w:val="007B5252"/>
    <w:rsid w:val="007B55B7"/>
    <w:rsid w:val="007B5C19"/>
    <w:rsid w:val="007B6188"/>
    <w:rsid w:val="007B656C"/>
    <w:rsid w:val="007B6A85"/>
    <w:rsid w:val="007B6CF3"/>
    <w:rsid w:val="007B6DFB"/>
    <w:rsid w:val="007B6E81"/>
    <w:rsid w:val="007B714C"/>
    <w:rsid w:val="007B7261"/>
    <w:rsid w:val="007B7489"/>
    <w:rsid w:val="007B7490"/>
    <w:rsid w:val="007B7518"/>
    <w:rsid w:val="007C00A2"/>
    <w:rsid w:val="007C05A6"/>
    <w:rsid w:val="007C06FA"/>
    <w:rsid w:val="007C1040"/>
    <w:rsid w:val="007C140B"/>
    <w:rsid w:val="007C1548"/>
    <w:rsid w:val="007C2161"/>
    <w:rsid w:val="007C249C"/>
    <w:rsid w:val="007C24D7"/>
    <w:rsid w:val="007C2C5A"/>
    <w:rsid w:val="007C347B"/>
    <w:rsid w:val="007C36BB"/>
    <w:rsid w:val="007C3888"/>
    <w:rsid w:val="007C38E7"/>
    <w:rsid w:val="007C3A9C"/>
    <w:rsid w:val="007C3BFC"/>
    <w:rsid w:val="007C51E1"/>
    <w:rsid w:val="007C5C9F"/>
    <w:rsid w:val="007C63D7"/>
    <w:rsid w:val="007C650D"/>
    <w:rsid w:val="007C67E5"/>
    <w:rsid w:val="007C6C01"/>
    <w:rsid w:val="007C6D09"/>
    <w:rsid w:val="007C6DB6"/>
    <w:rsid w:val="007C755B"/>
    <w:rsid w:val="007C7C5E"/>
    <w:rsid w:val="007C7F99"/>
    <w:rsid w:val="007D04FE"/>
    <w:rsid w:val="007D069C"/>
    <w:rsid w:val="007D1377"/>
    <w:rsid w:val="007D17EB"/>
    <w:rsid w:val="007D19F7"/>
    <w:rsid w:val="007D1C29"/>
    <w:rsid w:val="007D2269"/>
    <w:rsid w:val="007D22A9"/>
    <w:rsid w:val="007D2839"/>
    <w:rsid w:val="007D28BE"/>
    <w:rsid w:val="007D297D"/>
    <w:rsid w:val="007D2F8A"/>
    <w:rsid w:val="007D32E1"/>
    <w:rsid w:val="007D3348"/>
    <w:rsid w:val="007D339E"/>
    <w:rsid w:val="007D370E"/>
    <w:rsid w:val="007D4904"/>
    <w:rsid w:val="007D4A7E"/>
    <w:rsid w:val="007D5217"/>
    <w:rsid w:val="007D532B"/>
    <w:rsid w:val="007D5594"/>
    <w:rsid w:val="007D5D60"/>
    <w:rsid w:val="007D656F"/>
    <w:rsid w:val="007D6876"/>
    <w:rsid w:val="007D70BC"/>
    <w:rsid w:val="007D71F4"/>
    <w:rsid w:val="007D7483"/>
    <w:rsid w:val="007D763E"/>
    <w:rsid w:val="007D7949"/>
    <w:rsid w:val="007D7B0E"/>
    <w:rsid w:val="007E1AC8"/>
    <w:rsid w:val="007E1BD2"/>
    <w:rsid w:val="007E2880"/>
    <w:rsid w:val="007E2A95"/>
    <w:rsid w:val="007E2B7E"/>
    <w:rsid w:val="007E308A"/>
    <w:rsid w:val="007E374F"/>
    <w:rsid w:val="007E38C0"/>
    <w:rsid w:val="007E3D43"/>
    <w:rsid w:val="007E413A"/>
    <w:rsid w:val="007E4226"/>
    <w:rsid w:val="007E49D9"/>
    <w:rsid w:val="007E53A1"/>
    <w:rsid w:val="007E5518"/>
    <w:rsid w:val="007E595E"/>
    <w:rsid w:val="007E5E6D"/>
    <w:rsid w:val="007E5EFB"/>
    <w:rsid w:val="007E61AA"/>
    <w:rsid w:val="007E66D2"/>
    <w:rsid w:val="007E6AA7"/>
    <w:rsid w:val="007E6B71"/>
    <w:rsid w:val="007E6E8C"/>
    <w:rsid w:val="007E6EA1"/>
    <w:rsid w:val="007E702B"/>
    <w:rsid w:val="007E70D0"/>
    <w:rsid w:val="007E7737"/>
    <w:rsid w:val="007E78CB"/>
    <w:rsid w:val="007E7B90"/>
    <w:rsid w:val="007E7BCB"/>
    <w:rsid w:val="007E7D3C"/>
    <w:rsid w:val="007E7E6B"/>
    <w:rsid w:val="007F04A4"/>
    <w:rsid w:val="007F0516"/>
    <w:rsid w:val="007F066E"/>
    <w:rsid w:val="007F06A5"/>
    <w:rsid w:val="007F06C8"/>
    <w:rsid w:val="007F07D7"/>
    <w:rsid w:val="007F1127"/>
    <w:rsid w:val="007F1277"/>
    <w:rsid w:val="007F1BAC"/>
    <w:rsid w:val="007F255F"/>
    <w:rsid w:val="007F297F"/>
    <w:rsid w:val="007F29CC"/>
    <w:rsid w:val="007F2B31"/>
    <w:rsid w:val="007F2C91"/>
    <w:rsid w:val="007F2D82"/>
    <w:rsid w:val="007F2F74"/>
    <w:rsid w:val="007F3051"/>
    <w:rsid w:val="007F40C6"/>
    <w:rsid w:val="007F41B4"/>
    <w:rsid w:val="007F4535"/>
    <w:rsid w:val="007F49D8"/>
    <w:rsid w:val="007F4A50"/>
    <w:rsid w:val="007F4ADC"/>
    <w:rsid w:val="007F4B4F"/>
    <w:rsid w:val="007F4CA0"/>
    <w:rsid w:val="007F5018"/>
    <w:rsid w:val="007F5224"/>
    <w:rsid w:val="007F54FC"/>
    <w:rsid w:val="007F63EA"/>
    <w:rsid w:val="007F640F"/>
    <w:rsid w:val="007F6DE6"/>
    <w:rsid w:val="007F7081"/>
    <w:rsid w:val="007F71C4"/>
    <w:rsid w:val="007F75EE"/>
    <w:rsid w:val="007F77AB"/>
    <w:rsid w:val="007F7CDC"/>
    <w:rsid w:val="00800401"/>
    <w:rsid w:val="008005BE"/>
    <w:rsid w:val="00801302"/>
    <w:rsid w:val="00801468"/>
    <w:rsid w:val="00801478"/>
    <w:rsid w:val="008016BF"/>
    <w:rsid w:val="00802795"/>
    <w:rsid w:val="008028CA"/>
    <w:rsid w:val="00802B43"/>
    <w:rsid w:val="00802FEC"/>
    <w:rsid w:val="0080300F"/>
    <w:rsid w:val="00803096"/>
    <w:rsid w:val="00803924"/>
    <w:rsid w:val="008039A8"/>
    <w:rsid w:val="00803CE5"/>
    <w:rsid w:val="00803DC9"/>
    <w:rsid w:val="008041C5"/>
    <w:rsid w:val="00804746"/>
    <w:rsid w:val="00804ADF"/>
    <w:rsid w:val="00804F36"/>
    <w:rsid w:val="0080561E"/>
    <w:rsid w:val="008059E0"/>
    <w:rsid w:val="00805B64"/>
    <w:rsid w:val="00805CCF"/>
    <w:rsid w:val="00805E2C"/>
    <w:rsid w:val="00805F7E"/>
    <w:rsid w:val="00806079"/>
    <w:rsid w:val="00806552"/>
    <w:rsid w:val="008065A3"/>
    <w:rsid w:val="00806887"/>
    <w:rsid w:val="008068A1"/>
    <w:rsid w:val="00806BE1"/>
    <w:rsid w:val="00806CC7"/>
    <w:rsid w:val="00806FD5"/>
    <w:rsid w:val="00807263"/>
    <w:rsid w:val="008077C8"/>
    <w:rsid w:val="00807810"/>
    <w:rsid w:val="00807898"/>
    <w:rsid w:val="00807CB4"/>
    <w:rsid w:val="00807DEE"/>
    <w:rsid w:val="00807EAC"/>
    <w:rsid w:val="00807EB1"/>
    <w:rsid w:val="00810019"/>
    <w:rsid w:val="00810081"/>
    <w:rsid w:val="008100F6"/>
    <w:rsid w:val="00810851"/>
    <w:rsid w:val="0081120B"/>
    <w:rsid w:val="008112A9"/>
    <w:rsid w:val="008114E6"/>
    <w:rsid w:val="00811661"/>
    <w:rsid w:val="008117B8"/>
    <w:rsid w:val="00811EAF"/>
    <w:rsid w:val="00811ECC"/>
    <w:rsid w:val="008127FE"/>
    <w:rsid w:val="00813057"/>
    <w:rsid w:val="00813408"/>
    <w:rsid w:val="00813761"/>
    <w:rsid w:val="00813DC4"/>
    <w:rsid w:val="00814A9E"/>
    <w:rsid w:val="00814E8E"/>
    <w:rsid w:val="008153D1"/>
    <w:rsid w:val="008156AA"/>
    <w:rsid w:val="00815BB8"/>
    <w:rsid w:val="00815CC0"/>
    <w:rsid w:val="00815FC6"/>
    <w:rsid w:val="008160FF"/>
    <w:rsid w:val="008162D3"/>
    <w:rsid w:val="0081654B"/>
    <w:rsid w:val="0081654D"/>
    <w:rsid w:val="0081663C"/>
    <w:rsid w:val="00816794"/>
    <w:rsid w:val="00816DC8"/>
    <w:rsid w:val="0081707E"/>
    <w:rsid w:val="00817126"/>
    <w:rsid w:val="00817461"/>
    <w:rsid w:val="00817920"/>
    <w:rsid w:val="008179F6"/>
    <w:rsid w:val="00817D2C"/>
    <w:rsid w:val="00817EDB"/>
    <w:rsid w:val="008201C5"/>
    <w:rsid w:val="008206F4"/>
    <w:rsid w:val="008208BC"/>
    <w:rsid w:val="00820D59"/>
    <w:rsid w:val="008213D7"/>
    <w:rsid w:val="0082177B"/>
    <w:rsid w:val="00821E2E"/>
    <w:rsid w:val="00821E73"/>
    <w:rsid w:val="0082282F"/>
    <w:rsid w:val="00822B2A"/>
    <w:rsid w:val="00822CF5"/>
    <w:rsid w:val="008233C9"/>
    <w:rsid w:val="008236EF"/>
    <w:rsid w:val="008237E7"/>
    <w:rsid w:val="00823BEA"/>
    <w:rsid w:val="00824082"/>
    <w:rsid w:val="00824339"/>
    <w:rsid w:val="008247ED"/>
    <w:rsid w:val="00824830"/>
    <w:rsid w:val="008250DB"/>
    <w:rsid w:val="00825C48"/>
    <w:rsid w:val="00826BFA"/>
    <w:rsid w:val="0082748C"/>
    <w:rsid w:val="008276D3"/>
    <w:rsid w:val="00827E6A"/>
    <w:rsid w:val="008309CC"/>
    <w:rsid w:val="00830CD8"/>
    <w:rsid w:val="00830D47"/>
    <w:rsid w:val="00830FEF"/>
    <w:rsid w:val="0083144C"/>
    <w:rsid w:val="0083192B"/>
    <w:rsid w:val="00831952"/>
    <w:rsid w:val="00831D54"/>
    <w:rsid w:val="00832365"/>
    <w:rsid w:val="008325E5"/>
    <w:rsid w:val="008328A9"/>
    <w:rsid w:val="00832C51"/>
    <w:rsid w:val="00833B70"/>
    <w:rsid w:val="00834108"/>
    <w:rsid w:val="0083461C"/>
    <w:rsid w:val="008346B0"/>
    <w:rsid w:val="00834CA7"/>
    <w:rsid w:val="008350F4"/>
    <w:rsid w:val="008353E6"/>
    <w:rsid w:val="00835BE3"/>
    <w:rsid w:val="00836006"/>
    <w:rsid w:val="00836065"/>
    <w:rsid w:val="00836068"/>
    <w:rsid w:val="008361CF"/>
    <w:rsid w:val="00836319"/>
    <w:rsid w:val="008364D7"/>
    <w:rsid w:val="00836780"/>
    <w:rsid w:val="008368C1"/>
    <w:rsid w:val="00837B65"/>
    <w:rsid w:val="0084078E"/>
    <w:rsid w:val="008416F6"/>
    <w:rsid w:val="00841793"/>
    <w:rsid w:val="008418F5"/>
    <w:rsid w:val="00842327"/>
    <w:rsid w:val="008425D5"/>
    <w:rsid w:val="00843127"/>
    <w:rsid w:val="00843349"/>
    <w:rsid w:val="008433AC"/>
    <w:rsid w:val="00843CCB"/>
    <w:rsid w:val="00843EA1"/>
    <w:rsid w:val="00844673"/>
    <w:rsid w:val="00844AF4"/>
    <w:rsid w:val="00844D26"/>
    <w:rsid w:val="00844E48"/>
    <w:rsid w:val="0084533A"/>
    <w:rsid w:val="00845977"/>
    <w:rsid w:val="00845AF1"/>
    <w:rsid w:val="00845B28"/>
    <w:rsid w:val="008466A6"/>
    <w:rsid w:val="008468BE"/>
    <w:rsid w:val="00846FED"/>
    <w:rsid w:val="008473A9"/>
    <w:rsid w:val="00847B54"/>
    <w:rsid w:val="00847EA7"/>
    <w:rsid w:val="00847EB6"/>
    <w:rsid w:val="00850168"/>
    <w:rsid w:val="00850346"/>
    <w:rsid w:val="008505BF"/>
    <w:rsid w:val="00851045"/>
    <w:rsid w:val="0085105E"/>
    <w:rsid w:val="008512E7"/>
    <w:rsid w:val="00851373"/>
    <w:rsid w:val="00851429"/>
    <w:rsid w:val="00851782"/>
    <w:rsid w:val="008519E4"/>
    <w:rsid w:val="00851E09"/>
    <w:rsid w:val="00851EAB"/>
    <w:rsid w:val="00851F9D"/>
    <w:rsid w:val="0085221A"/>
    <w:rsid w:val="0085338A"/>
    <w:rsid w:val="00853E93"/>
    <w:rsid w:val="0085448F"/>
    <w:rsid w:val="008545AC"/>
    <w:rsid w:val="0085463D"/>
    <w:rsid w:val="00854B37"/>
    <w:rsid w:val="00854E28"/>
    <w:rsid w:val="0085513A"/>
    <w:rsid w:val="008551F6"/>
    <w:rsid w:val="00855C13"/>
    <w:rsid w:val="00855E54"/>
    <w:rsid w:val="00856000"/>
    <w:rsid w:val="00856179"/>
    <w:rsid w:val="00856543"/>
    <w:rsid w:val="008568B1"/>
    <w:rsid w:val="00856A3F"/>
    <w:rsid w:val="00856B22"/>
    <w:rsid w:val="0085707C"/>
    <w:rsid w:val="008571F9"/>
    <w:rsid w:val="0085724B"/>
    <w:rsid w:val="008572FF"/>
    <w:rsid w:val="00857A2E"/>
    <w:rsid w:val="00857CC8"/>
    <w:rsid w:val="00857E26"/>
    <w:rsid w:val="00857F28"/>
    <w:rsid w:val="00860E02"/>
    <w:rsid w:val="0086134B"/>
    <w:rsid w:val="008615F8"/>
    <w:rsid w:val="0086169E"/>
    <w:rsid w:val="008616A4"/>
    <w:rsid w:val="00861D96"/>
    <w:rsid w:val="00861FD7"/>
    <w:rsid w:val="00861FF6"/>
    <w:rsid w:val="00862631"/>
    <w:rsid w:val="008626EC"/>
    <w:rsid w:val="008627C2"/>
    <w:rsid w:val="00862DDB"/>
    <w:rsid w:val="00863043"/>
    <w:rsid w:val="0086388F"/>
    <w:rsid w:val="00863F0A"/>
    <w:rsid w:val="008649F3"/>
    <w:rsid w:val="00864A8B"/>
    <w:rsid w:val="00864C07"/>
    <w:rsid w:val="00865581"/>
    <w:rsid w:val="008655F6"/>
    <w:rsid w:val="008656F5"/>
    <w:rsid w:val="008657E2"/>
    <w:rsid w:val="008662C0"/>
    <w:rsid w:val="0086700D"/>
    <w:rsid w:val="008674F7"/>
    <w:rsid w:val="00867EC1"/>
    <w:rsid w:val="00870C19"/>
    <w:rsid w:val="00870FF0"/>
    <w:rsid w:val="00871470"/>
    <w:rsid w:val="00871823"/>
    <w:rsid w:val="00871886"/>
    <w:rsid w:val="00871CDE"/>
    <w:rsid w:val="0087217C"/>
    <w:rsid w:val="0087225D"/>
    <w:rsid w:val="008723D6"/>
    <w:rsid w:val="00872451"/>
    <w:rsid w:val="00872489"/>
    <w:rsid w:val="008724DD"/>
    <w:rsid w:val="00872E1E"/>
    <w:rsid w:val="00872F10"/>
    <w:rsid w:val="0087345B"/>
    <w:rsid w:val="00873878"/>
    <w:rsid w:val="00873F3B"/>
    <w:rsid w:val="00874D75"/>
    <w:rsid w:val="008764CE"/>
    <w:rsid w:val="00876746"/>
    <w:rsid w:val="00876CEB"/>
    <w:rsid w:val="00876D3B"/>
    <w:rsid w:val="00876F08"/>
    <w:rsid w:val="0087788F"/>
    <w:rsid w:val="00877990"/>
    <w:rsid w:val="00877FC5"/>
    <w:rsid w:val="008806DB"/>
    <w:rsid w:val="00880706"/>
    <w:rsid w:val="0088073F"/>
    <w:rsid w:val="008809A6"/>
    <w:rsid w:val="00880A18"/>
    <w:rsid w:val="00881512"/>
    <w:rsid w:val="00881805"/>
    <w:rsid w:val="00881E69"/>
    <w:rsid w:val="008821F3"/>
    <w:rsid w:val="008823DD"/>
    <w:rsid w:val="0088255B"/>
    <w:rsid w:val="00882907"/>
    <w:rsid w:val="008829C3"/>
    <w:rsid w:val="00882A4F"/>
    <w:rsid w:val="0088452A"/>
    <w:rsid w:val="00884545"/>
    <w:rsid w:val="00884628"/>
    <w:rsid w:val="00884CC5"/>
    <w:rsid w:val="008858F5"/>
    <w:rsid w:val="00886036"/>
    <w:rsid w:val="008860FE"/>
    <w:rsid w:val="008868D4"/>
    <w:rsid w:val="00886B09"/>
    <w:rsid w:val="00886B43"/>
    <w:rsid w:val="00886BD9"/>
    <w:rsid w:val="008871B3"/>
    <w:rsid w:val="0088784E"/>
    <w:rsid w:val="00887D0E"/>
    <w:rsid w:val="00887F88"/>
    <w:rsid w:val="008900A1"/>
    <w:rsid w:val="008901A2"/>
    <w:rsid w:val="00890D4E"/>
    <w:rsid w:val="00890DF9"/>
    <w:rsid w:val="008910CA"/>
    <w:rsid w:val="00891571"/>
    <w:rsid w:val="00892603"/>
    <w:rsid w:val="00892606"/>
    <w:rsid w:val="008929A3"/>
    <w:rsid w:val="00892A2F"/>
    <w:rsid w:val="00892C59"/>
    <w:rsid w:val="00892D00"/>
    <w:rsid w:val="008934BC"/>
    <w:rsid w:val="008936A7"/>
    <w:rsid w:val="00893DCF"/>
    <w:rsid w:val="00894195"/>
    <w:rsid w:val="008942EE"/>
    <w:rsid w:val="00895179"/>
    <w:rsid w:val="0089542D"/>
    <w:rsid w:val="0089592A"/>
    <w:rsid w:val="00895A4A"/>
    <w:rsid w:val="00895CB8"/>
    <w:rsid w:val="00895EEA"/>
    <w:rsid w:val="0089614D"/>
    <w:rsid w:val="00896703"/>
    <w:rsid w:val="00896CE5"/>
    <w:rsid w:val="00896DAD"/>
    <w:rsid w:val="008971E7"/>
    <w:rsid w:val="00897322"/>
    <w:rsid w:val="008977D1"/>
    <w:rsid w:val="00897920"/>
    <w:rsid w:val="008A0368"/>
    <w:rsid w:val="008A0850"/>
    <w:rsid w:val="008A08B4"/>
    <w:rsid w:val="008A0A38"/>
    <w:rsid w:val="008A0AAB"/>
    <w:rsid w:val="008A0E2D"/>
    <w:rsid w:val="008A1523"/>
    <w:rsid w:val="008A16F0"/>
    <w:rsid w:val="008A18A5"/>
    <w:rsid w:val="008A2041"/>
    <w:rsid w:val="008A25B2"/>
    <w:rsid w:val="008A2B82"/>
    <w:rsid w:val="008A33A1"/>
    <w:rsid w:val="008A36AC"/>
    <w:rsid w:val="008A4512"/>
    <w:rsid w:val="008A455D"/>
    <w:rsid w:val="008A56BC"/>
    <w:rsid w:val="008A56FF"/>
    <w:rsid w:val="008A5D8E"/>
    <w:rsid w:val="008A5EFB"/>
    <w:rsid w:val="008A6750"/>
    <w:rsid w:val="008A6E7F"/>
    <w:rsid w:val="008A767A"/>
    <w:rsid w:val="008A7866"/>
    <w:rsid w:val="008A79E9"/>
    <w:rsid w:val="008B0013"/>
    <w:rsid w:val="008B135B"/>
    <w:rsid w:val="008B1478"/>
    <w:rsid w:val="008B157E"/>
    <w:rsid w:val="008B160D"/>
    <w:rsid w:val="008B163D"/>
    <w:rsid w:val="008B1D5A"/>
    <w:rsid w:val="008B266B"/>
    <w:rsid w:val="008B2707"/>
    <w:rsid w:val="008B297A"/>
    <w:rsid w:val="008B3901"/>
    <w:rsid w:val="008B403E"/>
    <w:rsid w:val="008B423C"/>
    <w:rsid w:val="008B4561"/>
    <w:rsid w:val="008B4715"/>
    <w:rsid w:val="008B4BB1"/>
    <w:rsid w:val="008B4E23"/>
    <w:rsid w:val="008B5301"/>
    <w:rsid w:val="008B5530"/>
    <w:rsid w:val="008B5A51"/>
    <w:rsid w:val="008B5A7C"/>
    <w:rsid w:val="008B5AD0"/>
    <w:rsid w:val="008B5F63"/>
    <w:rsid w:val="008B6267"/>
    <w:rsid w:val="008B6A74"/>
    <w:rsid w:val="008B6D71"/>
    <w:rsid w:val="008B756D"/>
    <w:rsid w:val="008B75F5"/>
    <w:rsid w:val="008B78B8"/>
    <w:rsid w:val="008B7F19"/>
    <w:rsid w:val="008C006E"/>
    <w:rsid w:val="008C07CA"/>
    <w:rsid w:val="008C0CA6"/>
    <w:rsid w:val="008C0CB3"/>
    <w:rsid w:val="008C0F78"/>
    <w:rsid w:val="008C12D9"/>
    <w:rsid w:val="008C1529"/>
    <w:rsid w:val="008C1C5F"/>
    <w:rsid w:val="008C1DA7"/>
    <w:rsid w:val="008C1E6C"/>
    <w:rsid w:val="008C210B"/>
    <w:rsid w:val="008C2952"/>
    <w:rsid w:val="008C2B38"/>
    <w:rsid w:val="008C2F5E"/>
    <w:rsid w:val="008C37AF"/>
    <w:rsid w:val="008C38DB"/>
    <w:rsid w:val="008C391A"/>
    <w:rsid w:val="008C3A29"/>
    <w:rsid w:val="008C3B19"/>
    <w:rsid w:val="008C4273"/>
    <w:rsid w:val="008C46BE"/>
    <w:rsid w:val="008C4DBB"/>
    <w:rsid w:val="008C56B3"/>
    <w:rsid w:val="008C5888"/>
    <w:rsid w:val="008C5ACF"/>
    <w:rsid w:val="008C5DFF"/>
    <w:rsid w:val="008C6993"/>
    <w:rsid w:val="008C78B5"/>
    <w:rsid w:val="008D0055"/>
    <w:rsid w:val="008D0271"/>
    <w:rsid w:val="008D067C"/>
    <w:rsid w:val="008D07D3"/>
    <w:rsid w:val="008D0CD8"/>
    <w:rsid w:val="008D15A3"/>
    <w:rsid w:val="008D172A"/>
    <w:rsid w:val="008D173B"/>
    <w:rsid w:val="008D20EC"/>
    <w:rsid w:val="008D26A2"/>
    <w:rsid w:val="008D27AD"/>
    <w:rsid w:val="008D2863"/>
    <w:rsid w:val="008D3508"/>
    <w:rsid w:val="008D3688"/>
    <w:rsid w:val="008D36CE"/>
    <w:rsid w:val="008D38C8"/>
    <w:rsid w:val="008D404C"/>
    <w:rsid w:val="008D4210"/>
    <w:rsid w:val="008D4C45"/>
    <w:rsid w:val="008D4DB6"/>
    <w:rsid w:val="008D4F95"/>
    <w:rsid w:val="008D4FF7"/>
    <w:rsid w:val="008D5418"/>
    <w:rsid w:val="008D56C3"/>
    <w:rsid w:val="008D5B04"/>
    <w:rsid w:val="008D5FA5"/>
    <w:rsid w:val="008D63C6"/>
    <w:rsid w:val="008D786C"/>
    <w:rsid w:val="008D7E20"/>
    <w:rsid w:val="008E05F6"/>
    <w:rsid w:val="008E05FE"/>
    <w:rsid w:val="008E0EEE"/>
    <w:rsid w:val="008E103B"/>
    <w:rsid w:val="008E1C8B"/>
    <w:rsid w:val="008E1D12"/>
    <w:rsid w:val="008E1F20"/>
    <w:rsid w:val="008E34B2"/>
    <w:rsid w:val="008E3A37"/>
    <w:rsid w:val="008E4290"/>
    <w:rsid w:val="008E4449"/>
    <w:rsid w:val="008E479C"/>
    <w:rsid w:val="008E490A"/>
    <w:rsid w:val="008E4A7F"/>
    <w:rsid w:val="008E4AA5"/>
    <w:rsid w:val="008E51BB"/>
    <w:rsid w:val="008E52A6"/>
    <w:rsid w:val="008E5532"/>
    <w:rsid w:val="008E58F0"/>
    <w:rsid w:val="008E5CA8"/>
    <w:rsid w:val="008E5F28"/>
    <w:rsid w:val="008E63D3"/>
    <w:rsid w:val="008E65CF"/>
    <w:rsid w:val="008E6AF3"/>
    <w:rsid w:val="008E6B12"/>
    <w:rsid w:val="008E6B1F"/>
    <w:rsid w:val="008E6BCA"/>
    <w:rsid w:val="008E6E95"/>
    <w:rsid w:val="008E788B"/>
    <w:rsid w:val="008E796E"/>
    <w:rsid w:val="008E7D5A"/>
    <w:rsid w:val="008E7D6C"/>
    <w:rsid w:val="008F039E"/>
    <w:rsid w:val="008F0462"/>
    <w:rsid w:val="008F075C"/>
    <w:rsid w:val="008F1457"/>
    <w:rsid w:val="008F169E"/>
    <w:rsid w:val="008F1708"/>
    <w:rsid w:val="008F1BC0"/>
    <w:rsid w:val="008F1C5A"/>
    <w:rsid w:val="008F2618"/>
    <w:rsid w:val="008F2640"/>
    <w:rsid w:val="008F343D"/>
    <w:rsid w:val="008F3953"/>
    <w:rsid w:val="008F3A5E"/>
    <w:rsid w:val="008F3B1D"/>
    <w:rsid w:val="008F4366"/>
    <w:rsid w:val="008F5B0E"/>
    <w:rsid w:val="008F5C4F"/>
    <w:rsid w:val="008F5F9A"/>
    <w:rsid w:val="008F60F2"/>
    <w:rsid w:val="008F648A"/>
    <w:rsid w:val="008F6758"/>
    <w:rsid w:val="008F6AAA"/>
    <w:rsid w:val="008F6CAB"/>
    <w:rsid w:val="008F6E51"/>
    <w:rsid w:val="008F6E9F"/>
    <w:rsid w:val="008F6EF6"/>
    <w:rsid w:val="008F7088"/>
    <w:rsid w:val="008F721B"/>
    <w:rsid w:val="008F7288"/>
    <w:rsid w:val="008F75A2"/>
    <w:rsid w:val="008F77EB"/>
    <w:rsid w:val="008F790D"/>
    <w:rsid w:val="00900053"/>
    <w:rsid w:val="0090040A"/>
    <w:rsid w:val="00900905"/>
    <w:rsid w:val="00900DE4"/>
    <w:rsid w:val="00900FB2"/>
    <w:rsid w:val="009017A6"/>
    <w:rsid w:val="0090188F"/>
    <w:rsid w:val="00901AC6"/>
    <w:rsid w:val="009024CD"/>
    <w:rsid w:val="00902D59"/>
    <w:rsid w:val="009031C8"/>
    <w:rsid w:val="00903D3E"/>
    <w:rsid w:val="009045E9"/>
    <w:rsid w:val="009045EE"/>
    <w:rsid w:val="00904E40"/>
    <w:rsid w:val="0090551D"/>
    <w:rsid w:val="009058CB"/>
    <w:rsid w:val="00905D9A"/>
    <w:rsid w:val="0090608F"/>
    <w:rsid w:val="0090621B"/>
    <w:rsid w:val="009070F5"/>
    <w:rsid w:val="00910373"/>
    <w:rsid w:val="00910537"/>
    <w:rsid w:val="0091082B"/>
    <w:rsid w:val="00910A64"/>
    <w:rsid w:val="00911C2E"/>
    <w:rsid w:val="00911C33"/>
    <w:rsid w:val="00911D22"/>
    <w:rsid w:val="00911FB1"/>
    <w:rsid w:val="009125CF"/>
    <w:rsid w:val="0091260C"/>
    <w:rsid w:val="0091292F"/>
    <w:rsid w:val="009129CD"/>
    <w:rsid w:val="00912B93"/>
    <w:rsid w:val="00913496"/>
    <w:rsid w:val="009134C5"/>
    <w:rsid w:val="00913F2D"/>
    <w:rsid w:val="00914414"/>
    <w:rsid w:val="00914666"/>
    <w:rsid w:val="00914BD9"/>
    <w:rsid w:val="00914C1A"/>
    <w:rsid w:val="00915205"/>
    <w:rsid w:val="00915438"/>
    <w:rsid w:val="009154BA"/>
    <w:rsid w:val="00915AE5"/>
    <w:rsid w:val="00915BC4"/>
    <w:rsid w:val="00915E73"/>
    <w:rsid w:val="0091655E"/>
    <w:rsid w:val="00916603"/>
    <w:rsid w:val="0091666A"/>
    <w:rsid w:val="009169F9"/>
    <w:rsid w:val="00916D64"/>
    <w:rsid w:val="00916D72"/>
    <w:rsid w:val="00917285"/>
    <w:rsid w:val="009203B6"/>
    <w:rsid w:val="00920594"/>
    <w:rsid w:val="00920988"/>
    <w:rsid w:val="00920B4A"/>
    <w:rsid w:val="00920BFB"/>
    <w:rsid w:val="00921BC3"/>
    <w:rsid w:val="00921CBE"/>
    <w:rsid w:val="00921E06"/>
    <w:rsid w:val="00922C9B"/>
    <w:rsid w:val="00922E12"/>
    <w:rsid w:val="009236FD"/>
    <w:rsid w:val="00923E4A"/>
    <w:rsid w:val="00923EA9"/>
    <w:rsid w:val="00924661"/>
    <w:rsid w:val="00924DBF"/>
    <w:rsid w:val="00925034"/>
    <w:rsid w:val="00925367"/>
    <w:rsid w:val="00925401"/>
    <w:rsid w:val="009258E0"/>
    <w:rsid w:val="00925994"/>
    <w:rsid w:val="00926023"/>
    <w:rsid w:val="0092603E"/>
    <w:rsid w:val="009260DE"/>
    <w:rsid w:val="0092684F"/>
    <w:rsid w:val="009269B7"/>
    <w:rsid w:val="00926E28"/>
    <w:rsid w:val="00926F1F"/>
    <w:rsid w:val="009277D8"/>
    <w:rsid w:val="00927A9C"/>
    <w:rsid w:val="00927E3A"/>
    <w:rsid w:val="00927F49"/>
    <w:rsid w:val="00930058"/>
    <w:rsid w:val="0093033F"/>
    <w:rsid w:val="00930414"/>
    <w:rsid w:val="009304F4"/>
    <w:rsid w:val="00930BF5"/>
    <w:rsid w:val="00931DF4"/>
    <w:rsid w:val="00931E16"/>
    <w:rsid w:val="00931FE1"/>
    <w:rsid w:val="00932133"/>
    <w:rsid w:val="0093266F"/>
    <w:rsid w:val="009326D8"/>
    <w:rsid w:val="009329EB"/>
    <w:rsid w:val="00932BA8"/>
    <w:rsid w:val="00932ECB"/>
    <w:rsid w:val="00932FAB"/>
    <w:rsid w:val="00933358"/>
    <w:rsid w:val="00933A90"/>
    <w:rsid w:val="009342FA"/>
    <w:rsid w:val="0093437A"/>
    <w:rsid w:val="00935124"/>
    <w:rsid w:val="0093569B"/>
    <w:rsid w:val="009356C8"/>
    <w:rsid w:val="00935BDE"/>
    <w:rsid w:val="00936B4C"/>
    <w:rsid w:val="00936C95"/>
    <w:rsid w:val="00936CC2"/>
    <w:rsid w:val="00936DD1"/>
    <w:rsid w:val="00936FF5"/>
    <w:rsid w:val="00937328"/>
    <w:rsid w:val="009374DF"/>
    <w:rsid w:val="009377F2"/>
    <w:rsid w:val="00937C21"/>
    <w:rsid w:val="0094043C"/>
    <w:rsid w:val="009404EE"/>
    <w:rsid w:val="00940917"/>
    <w:rsid w:val="0094092C"/>
    <w:rsid w:val="0094101B"/>
    <w:rsid w:val="00941910"/>
    <w:rsid w:val="00941A15"/>
    <w:rsid w:val="00941A67"/>
    <w:rsid w:val="00941D91"/>
    <w:rsid w:val="009420A1"/>
    <w:rsid w:val="0094225A"/>
    <w:rsid w:val="009424B4"/>
    <w:rsid w:val="00942C2D"/>
    <w:rsid w:val="0094301A"/>
    <w:rsid w:val="00943705"/>
    <w:rsid w:val="00943B33"/>
    <w:rsid w:val="009446C4"/>
    <w:rsid w:val="00944920"/>
    <w:rsid w:val="00944A44"/>
    <w:rsid w:val="00944A6A"/>
    <w:rsid w:val="0094525C"/>
    <w:rsid w:val="00945372"/>
    <w:rsid w:val="00945877"/>
    <w:rsid w:val="00945B52"/>
    <w:rsid w:val="00945B89"/>
    <w:rsid w:val="0094614C"/>
    <w:rsid w:val="0094635C"/>
    <w:rsid w:val="00946CB7"/>
    <w:rsid w:val="009478E7"/>
    <w:rsid w:val="00947BEB"/>
    <w:rsid w:val="009501E4"/>
    <w:rsid w:val="0095075E"/>
    <w:rsid w:val="009507A5"/>
    <w:rsid w:val="00950BFD"/>
    <w:rsid w:val="00950E9A"/>
    <w:rsid w:val="00950F1F"/>
    <w:rsid w:val="0095104A"/>
    <w:rsid w:val="009510C8"/>
    <w:rsid w:val="0095123E"/>
    <w:rsid w:val="009514DD"/>
    <w:rsid w:val="00951BB3"/>
    <w:rsid w:val="0095202A"/>
    <w:rsid w:val="009525BE"/>
    <w:rsid w:val="009526E2"/>
    <w:rsid w:val="00952BA7"/>
    <w:rsid w:val="00952E91"/>
    <w:rsid w:val="009530D1"/>
    <w:rsid w:val="00953370"/>
    <w:rsid w:val="009542E5"/>
    <w:rsid w:val="00954AE8"/>
    <w:rsid w:val="00954C9D"/>
    <w:rsid w:val="00954D6B"/>
    <w:rsid w:val="00955F51"/>
    <w:rsid w:val="009573C7"/>
    <w:rsid w:val="0095764F"/>
    <w:rsid w:val="0095767F"/>
    <w:rsid w:val="00957E86"/>
    <w:rsid w:val="00957EDC"/>
    <w:rsid w:val="0096004F"/>
    <w:rsid w:val="00960BE3"/>
    <w:rsid w:val="00960D31"/>
    <w:rsid w:val="009616F0"/>
    <w:rsid w:val="009617F7"/>
    <w:rsid w:val="009618DC"/>
    <w:rsid w:val="00962596"/>
    <w:rsid w:val="0096259E"/>
    <w:rsid w:val="00962830"/>
    <w:rsid w:val="00962BAB"/>
    <w:rsid w:val="00963437"/>
    <w:rsid w:val="00963478"/>
    <w:rsid w:val="009635AA"/>
    <w:rsid w:val="009637B2"/>
    <w:rsid w:val="00963A09"/>
    <w:rsid w:val="00963AEC"/>
    <w:rsid w:val="0096407B"/>
    <w:rsid w:val="00964226"/>
    <w:rsid w:val="009645AE"/>
    <w:rsid w:val="009654D8"/>
    <w:rsid w:val="009659D1"/>
    <w:rsid w:val="00965AC5"/>
    <w:rsid w:val="00965BD1"/>
    <w:rsid w:val="0096654D"/>
    <w:rsid w:val="00966706"/>
    <w:rsid w:val="009668F9"/>
    <w:rsid w:val="00966C81"/>
    <w:rsid w:val="00966C92"/>
    <w:rsid w:val="00966CF3"/>
    <w:rsid w:val="009671C0"/>
    <w:rsid w:val="009673DD"/>
    <w:rsid w:val="00967496"/>
    <w:rsid w:val="00967940"/>
    <w:rsid w:val="00967C56"/>
    <w:rsid w:val="009707D3"/>
    <w:rsid w:val="009712D7"/>
    <w:rsid w:val="0097185F"/>
    <w:rsid w:val="00971BE2"/>
    <w:rsid w:val="00971C57"/>
    <w:rsid w:val="00971D66"/>
    <w:rsid w:val="00972232"/>
    <w:rsid w:val="00972976"/>
    <w:rsid w:val="00973158"/>
    <w:rsid w:val="009731F4"/>
    <w:rsid w:val="0097328C"/>
    <w:rsid w:val="00973359"/>
    <w:rsid w:val="00973E1A"/>
    <w:rsid w:val="00973F07"/>
    <w:rsid w:val="00973F11"/>
    <w:rsid w:val="00974593"/>
    <w:rsid w:val="0097478B"/>
    <w:rsid w:val="009747D7"/>
    <w:rsid w:val="00974C58"/>
    <w:rsid w:val="00974DC5"/>
    <w:rsid w:val="00974DF5"/>
    <w:rsid w:val="009754D5"/>
    <w:rsid w:val="009754E3"/>
    <w:rsid w:val="0097598B"/>
    <w:rsid w:val="00975B24"/>
    <w:rsid w:val="00975D39"/>
    <w:rsid w:val="00976036"/>
    <w:rsid w:val="00976528"/>
    <w:rsid w:val="0097685A"/>
    <w:rsid w:val="00976D31"/>
    <w:rsid w:val="00977333"/>
    <w:rsid w:val="0097737D"/>
    <w:rsid w:val="0097764D"/>
    <w:rsid w:val="00977715"/>
    <w:rsid w:val="00980239"/>
    <w:rsid w:val="00980265"/>
    <w:rsid w:val="009803F6"/>
    <w:rsid w:val="009807FB"/>
    <w:rsid w:val="00980A03"/>
    <w:rsid w:val="00980E01"/>
    <w:rsid w:val="00980EA4"/>
    <w:rsid w:val="009815EE"/>
    <w:rsid w:val="00981F8A"/>
    <w:rsid w:val="009822CF"/>
    <w:rsid w:val="00982E7B"/>
    <w:rsid w:val="009839B0"/>
    <w:rsid w:val="00983CB0"/>
    <w:rsid w:val="00983DAE"/>
    <w:rsid w:val="00983F92"/>
    <w:rsid w:val="0098402F"/>
    <w:rsid w:val="00984039"/>
    <w:rsid w:val="0098431D"/>
    <w:rsid w:val="009845D1"/>
    <w:rsid w:val="00984659"/>
    <w:rsid w:val="00984EF1"/>
    <w:rsid w:val="0098514C"/>
    <w:rsid w:val="00985576"/>
    <w:rsid w:val="00985729"/>
    <w:rsid w:val="009858D7"/>
    <w:rsid w:val="0098597D"/>
    <w:rsid w:val="00985A39"/>
    <w:rsid w:val="00985BEF"/>
    <w:rsid w:val="00985CD9"/>
    <w:rsid w:val="00986203"/>
    <w:rsid w:val="009868DB"/>
    <w:rsid w:val="009869E9"/>
    <w:rsid w:val="00986A1C"/>
    <w:rsid w:val="00986B1F"/>
    <w:rsid w:val="00986B94"/>
    <w:rsid w:val="009871E8"/>
    <w:rsid w:val="009872E2"/>
    <w:rsid w:val="00987665"/>
    <w:rsid w:val="009876A0"/>
    <w:rsid w:val="009878D0"/>
    <w:rsid w:val="009900AE"/>
    <w:rsid w:val="00990C89"/>
    <w:rsid w:val="00990F1E"/>
    <w:rsid w:val="00991052"/>
    <w:rsid w:val="0099193B"/>
    <w:rsid w:val="00991B18"/>
    <w:rsid w:val="00991B27"/>
    <w:rsid w:val="009922F4"/>
    <w:rsid w:val="00992907"/>
    <w:rsid w:val="00992F80"/>
    <w:rsid w:val="009934D0"/>
    <w:rsid w:val="009938ED"/>
    <w:rsid w:val="009939CA"/>
    <w:rsid w:val="00993A89"/>
    <w:rsid w:val="00993F9A"/>
    <w:rsid w:val="0099441B"/>
    <w:rsid w:val="00994ADB"/>
    <w:rsid w:val="00994D60"/>
    <w:rsid w:val="00994E2A"/>
    <w:rsid w:val="00994E63"/>
    <w:rsid w:val="00995192"/>
    <w:rsid w:val="00995485"/>
    <w:rsid w:val="00995C50"/>
    <w:rsid w:val="009960BA"/>
    <w:rsid w:val="009964B3"/>
    <w:rsid w:val="009965E8"/>
    <w:rsid w:val="009967E1"/>
    <w:rsid w:val="00996827"/>
    <w:rsid w:val="00996A50"/>
    <w:rsid w:val="00996E0A"/>
    <w:rsid w:val="009977E0"/>
    <w:rsid w:val="009A02E1"/>
    <w:rsid w:val="009A0A62"/>
    <w:rsid w:val="009A0CF8"/>
    <w:rsid w:val="009A130E"/>
    <w:rsid w:val="009A1E4F"/>
    <w:rsid w:val="009A1EAB"/>
    <w:rsid w:val="009A2224"/>
    <w:rsid w:val="009A2A44"/>
    <w:rsid w:val="009A2CEB"/>
    <w:rsid w:val="009A2FDF"/>
    <w:rsid w:val="009A3115"/>
    <w:rsid w:val="009A37E4"/>
    <w:rsid w:val="009A38EF"/>
    <w:rsid w:val="009A4235"/>
    <w:rsid w:val="009A4B5A"/>
    <w:rsid w:val="009A4D99"/>
    <w:rsid w:val="009A4E17"/>
    <w:rsid w:val="009A5FBA"/>
    <w:rsid w:val="009A69AF"/>
    <w:rsid w:val="009A6D6C"/>
    <w:rsid w:val="009A70B1"/>
    <w:rsid w:val="009A7778"/>
    <w:rsid w:val="009A788B"/>
    <w:rsid w:val="009A7A24"/>
    <w:rsid w:val="009B0A83"/>
    <w:rsid w:val="009B164B"/>
    <w:rsid w:val="009B19FB"/>
    <w:rsid w:val="009B1A69"/>
    <w:rsid w:val="009B1AE2"/>
    <w:rsid w:val="009B1BB0"/>
    <w:rsid w:val="009B1E67"/>
    <w:rsid w:val="009B2400"/>
    <w:rsid w:val="009B279E"/>
    <w:rsid w:val="009B284B"/>
    <w:rsid w:val="009B2B2E"/>
    <w:rsid w:val="009B2BB1"/>
    <w:rsid w:val="009B2D98"/>
    <w:rsid w:val="009B33D0"/>
    <w:rsid w:val="009B40D2"/>
    <w:rsid w:val="009B49B2"/>
    <w:rsid w:val="009B5043"/>
    <w:rsid w:val="009B5206"/>
    <w:rsid w:val="009B5CDF"/>
    <w:rsid w:val="009B6416"/>
    <w:rsid w:val="009B682A"/>
    <w:rsid w:val="009B6A09"/>
    <w:rsid w:val="009B7648"/>
    <w:rsid w:val="009B77F1"/>
    <w:rsid w:val="009B7AE2"/>
    <w:rsid w:val="009B7B7B"/>
    <w:rsid w:val="009B7B9C"/>
    <w:rsid w:val="009B7CC8"/>
    <w:rsid w:val="009C1524"/>
    <w:rsid w:val="009C15CB"/>
    <w:rsid w:val="009C1652"/>
    <w:rsid w:val="009C190F"/>
    <w:rsid w:val="009C1FA9"/>
    <w:rsid w:val="009C1FD5"/>
    <w:rsid w:val="009C2BAD"/>
    <w:rsid w:val="009C2CF0"/>
    <w:rsid w:val="009C31DF"/>
    <w:rsid w:val="009C339B"/>
    <w:rsid w:val="009C36FB"/>
    <w:rsid w:val="009C3A10"/>
    <w:rsid w:val="009C3E96"/>
    <w:rsid w:val="009C4494"/>
    <w:rsid w:val="009C44D4"/>
    <w:rsid w:val="009C4648"/>
    <w:rsid w:val="009C46DD"/>
    <w:rsid w:val="009C47B8"/>
    <w:rsid w:val="009C54A0"/>
    <w:rsid w:val="009C5C30"/>
    <w:rsid w:val="009C6065"/>
    <w:rsid w:val="009C64EC"/>
    <w:rsid w:val="009C687F"/>
    <w:rsid w:val="009C75E0"/>
    <w:rsid w:val="009D0A0D"/>
    <w:rsid w:val="009D0A20"/>
    <w:rsid w:val="009D0B0E"/>
    <w:rsid w:val="009D101E"/>
    <w:rsid w:val="009D14CB"/>
    <w:rsid w:val="009D1FF2"/>
    <w:rsid w:val="009D253F"/>
    <w:rsid w:val="009D28D7"/>
    <w:rsid w:val="009D2B7A"/>
    <w:rsid w:val="009D2CCF"/>
    <w:rsid w:val="009D2D4D"/>
    <w:rsid w:val="009D2D56"/>
    <w:rsid w:val="009D3A92"/>
    <w:rsid w:val="009D4A0A"/>
    <w:rsid w:val="009D4C84"/>
    <w:rsid w:val="009D4D20"/>
    <w:rsid w:val="009D4DC1"/>
    <w:rsid w:val="009D4F4F"/>
    <w:rsid w:val="009D4FA7"/>
    <w:rsid w:val="009D51AD"/>
    <w:rsid w:val="009D5D7B"/>
    <w:rsid w:val="009D6928"/>
    <w:rsid w:val="009D6BC5"/>
    <w:rsid w:val="009D6C1F"/>
    <w:rsid w:val="009D6E98"/>
    <w:rsid w:val="009D7892"/>
    <w:rsid w:val="009D7BB7"/>
    <w:rsid w:val="009E0713"/>
    <w:rsid w:val="009E0A33"/>
    <w:rsid w:val="009E1088"/>
    <w:rsid w:val="009E128A"/>
    <w:rsid w:val="009E1B01"/>
    <w:rsid w:val="009E1BA8"/>
    <w:rsid w:val="009E1CD5"/>
    <w:rsid w:val="009E1E1F"/>
    <w:rsid w:val="009E1F37"/>
    <w:rsid w:val="009E200C"/>
    <w:rsid w:val="009E2502"/>
    <w:rsid w:val="009E27A7"/>
    <w:rsid w:val="009E2B09"/>
    <w:rsid w:val="009E342F"/>
    <w:rsid w:val="009E390C"/>
    <w:rsid w:val="009E3D0F"/>
    <w:rsid w:val="009E4CA8"/>
    <w:rsid w:val="009E51B7"/>
    <w:rsid w:val="009E579D"/>
    <w:rsid w:val="009E5E1B"/>
    <w:rsid w:val="009E5F8D"/>
    <w:rsid w:val="009E66C7"/>
    <w:rsid w:val="009E69CA"/>
    <w:rsid w:val="009E6DEC"/>
    <w:rsid w:val="009E7050"/>
    <w:rsid w:val="009E71FB"/>
    <w:rsid w:val="009E72BF"/>
    <w:rsid w:val="009E7332"/>
    <w:rsid w:val="009E78C2"/>
    <w:rsid w:val="009F029D"/>
    <w:rsid w:val="009F0F52"/>
    <w:rsid w:val="009F13AD"/>
    <w:rsid w:val="009F1507"/>
    <w:rsid w:val="009F1E86"/>
    <w:rsid w:val="009F1FF3"/>
    <w:rsid w:val="009F2578"/>
    <w:rsid w:val="009F2EF0"/>
    <w:rsid w:val="009F3362"/>
    <w:rsid w:val="009F36BA"/>
    <w:rsid w:val="009F3809"/>
    <w:rsid w:val="009F3B3C"/>
    <w:rsid w:val="009F4166"/>
    <w:rsid w:val="009F4B8C"/>
    <w:rsid w:val="009F4BAF"/>
    <w:rsid w:val="009F4F1A"/>
    <w:rsid w:val="009F4FAE"/>
    <w:rsid w:val="009F503C"/>
    <w:rsid w:val="009F51F8"/>
    <w:rsid w:val="009F5608"/>
    <w:rsid w:val="009F5D9D"/>
    <w:rsid w:val="009F661F"/>
    <w:rsid w:val="009F68AB"/>
    <w:rsid w:val="009F68FB"/>
    <w:rsid w:val="009F6D48"/>
    <w:rsid w:val="009F766C"/>
    <w:rsid w:val="009F7B92"/>
    <w:rsid w:val="009F7C16"/>
    <w:rsid w:val="00A00273"/>
    <w:rsid w:val="00A003A7"/>
    <w:rsid w:val="00A00422"/>
    <w:rsid w:val="00A005AF"/>
    <w:rsid w:val="00A0093A"/>
    <w:rsid w:val="00A00C9F"/>
    <w:rsid w:val="00A00CFB"/>
    <w:rsid w:val="00A01273"/>
    <w:rsid w:val="00A01BCF"/>
    <w:rsid w:val="00A01E85"/>
    <w:rsid w:val="00A01F0E"/>
    <w:rsid w:val="00A01FE2"/>
    <w:rsid w:val="00A0200E"/>
    <w:rsid w:val="00A020C9"/>
    <w:rsid w:val="00A023AE"/>
    <w:rsid w:val="00A028FC"/>
    <w:rsid w:val="00A02C4F"/>
    <w:rsid w:val="00A02E28"/>
    <w:rsid w:val="00A02F64"/>
    <w:rsid w:val="00A0306E"/>
    <w:rsid w:val="00A03350"/>
    <w:rsid w:val="00A03A42"/>
    <w:rsid w:val="00A04083"/>
    <w:rsid w:val="00A043C3"/>
    <w:rsid w:val="00A05887"/>
    <w:rsid w:val="00A05BD1"/>
    <w:rsid w:val="00A05BD2"/>
    <w:rsid w:val="00A0681C"/>
    <w:rsid w:val="00A07330"/>
    <w:rsid w:val="00A07465"/>
    <w:rsid w:val="00A074E2"/>
    <w:rsid w:val="00A07995"/>
    <w:rsid w:val="00A07C8E"/>
    <w:rsid w:val="00A1004C"/>
    <w:rsid w:val="00A102E5"/>
    <w:rsid w:val="00A106C3"/>
    <w:rsid w:val="00A10B03"/>
    <w:rsid w:val="00A10E28"/>
    <w:rsid w:val="00A1121E"/>
    <w:rsid w:val="00A119D3"/>
    <w:rsid w:val="00A11E62"/>
    <w:rsid w:val="00A12049"/>
    <w:rsid w:val="00A122E6"/>
    <w:rsid w:val="00A125E8"/>
    <w:rsid w:val="00A125F1"/>
    <w:rsid w:val="00A12761"/>
    <w:rsid w:val="00A12F96"/>
    <w:rsid w:val="00A132BE"/>
    <w:rsid w:val="00A13B3E"/>
    <w:rsid w:val="00A13C1B"/>
    <w:rsid w:val="00A14439"/>
    <w:rsid w:val="00A14A94"/>
    <w:rsid w:val="00A14DB9"/>
    <w:rsid w:val="00A1516D"/>
    <w:rsid w:val="00A155F1"/>
    <w:rsid w:val="00A15736"/>
    <w:rsid w:val="00A15D66"/>
    <w:rsid w:val="00A1622B"/>
    <w:rsid w:val="00A16B27"/>
    <w:rsid w:val="00A16B5A"/>
    <w:rsid w:val="00A16CE4"/>
    <w:rsid w:val="00A17BE5"/>
    <w:rsid w:val="00A17D19"/>
    <w:rsid w:val="00A17D41"/>
    <w:rsid w:val="00A20000"/>
    <w:rsid w:val="00A2129D"/>
    <w:rsid w:val="00A215AE"/>
    <w:rsid w:val="00A218A1"/>
    <w:rsid w:val="00A218D2"/>
    <w:rsid w:val="00A21B52"/>
    <w:rsid w:val="00A22278"/>
    <w:rsid w:val="00A22806"/>
    <w:rsid w:val="00A2291B"/>
    <w:rsid w:val="00A22969"/>
    <w:rsid w:val="00A22CFE"/>
    <w:rsid w:val="00A23397"/>
    <w:rsid w:val="00A2348C"/>
    <w:rsid w:val="00A23541"/>
    <w:rsid w:val="00A2391A"/>
    <w:rsid w:val="00A2394E"/>
    <w:rsid w:val="00A23B57"/>
    <w:rsid w:val="00A23F89"/>
    <w:rsid w:val="00A24174"/>
    <w:rsid w:val="00A246F1"/>
    <w:rsid w:val="00A24F51"/>
    <w:rsid w:val="00A256C5"/>
    <w:rsid w:val="00A2578B"/>
    <w:rsid w:val="00A261E1"/>
    <w:rsid w:val="00A268AA"/>
    <w:rsid w:val="00A26B8B"/>
    <w:rsid w:val="00A26F48"/>
    <w:rsid w:val="00A270A0"/>
    <w:rsid w:val="00A271C6"/>
    <w:rsid w:val="00A277D6"/>
    <w:rsid w:val="00A303D9"/>
    <w:rsid w:val="00A30622"/>
    <w:rsid w:val="00A30788"/>
    <w:rsid w:val="00A30874"/>
    <w:rsid w:val="00A3094C"/>
    <w:rsid w:val="00A3196A"/>
    <w:rsid w:val="00A31D62"/>
    <w:rsid w:val="00A32B5E"/>
    <w:rsid w:val="00A32D07"/>
    <w:rsid w:val="00A330D0"/>
    <w:rsid w:val="00A33CFF"/>
    <w:rsid w:val="00A34318"/>
    <w:rsid w:val="00A3452E"/>
    <w:rsid w:val="00A352FE"/>
    <w:rsid w:val="00A355EE"/>
    <w:rsid w:val="00A35DDB"/>
    <w:rsid w:val="00A36154"/>
    <w:rsid w:val="00A36157"/>
    <w:rsid w:val="00A362C5"/>
    <w:rsid w:val="00A366A4"/>
    <w:rsid w:val="00A366CC"/>
    <w:rsid w:val="00A36C88"/>
    <w:rsid w:val="00A371C9"/>
    <w:rsid w:val="00A37907"/>
    <w:rsid w:val="00A379A0"/>
    <w:rsid w:val="00A37E47"/>
    <w:rsid w:val="00A402B5"/>
    <w:rsid w:val="00A40821"/>
    <w:rsid w:val="00A40D28"/>
    <w:rsid w:val="00A40FB6"/>
    <w:rsid w:val="00A410C2"/>
    <w:rsid w:val="00A41164"/>
    <w:rsid w:val="00A4133E"/>
    <w:rsid w:val="00A41A14"/>
    <w:rsid w:val="00A41AAC"/>
    <w:rsid w:val="00A41B22"/>
    <w:rsid w:val="00A420B3"/>
    <w:rsid w:val="00A42650"/>
    <w:rsid w:val="00A426AA"/>
    <w:rsid w:val="00A42848"/>
    <w:rsid w:val="00A42B12"/>
    <w:rsid w:val="00A43528"/>
    <w:rsid w:val="00A43B87"/>
    <w:rsid w:val="00A4490F"/>
    <w:rsid w:val="00A449F1"/>
    <w:rsid w:val="00A44EB9"/>
    <w:rsid w:val="00A4532B"/>
    <w:rsid w:val="00A45360"/>
    <w:rsid w:val="00A45783"/>
    <w:rsid w:val="00A45851"/>
    <w:rsid w:val="00A459D2"/>
    <w:rsid w:val="00A45A43"/>
    <w:rsid w:val="00A45BC3"/>
    <w:rsid w:val="00A46378"/>
    <w:rsid w:val="00A465A2"/>
    <w:rsid w:val="00A4669F"/>
    <w:rsid w:val="00A467BD"/>
    <w:rsid w:val="00A468CD"/>
    <w:rsid w:val="00A46A9E"/>
    <w:rsid w:val="00A46B78"/>
    <w:rsid w:val="00A47547"/>
    <w:rsid w:val="00A47644"/>
    <w:rsid w:val="00A47781"/>
    <w:rsid w:val="00A47A1E"/>
    <w:rsid w:val="00A47B2C"/>
    <w:rsid w:val="00A47D5F"/>
    <w:rsid w:val="00A50561"/>
    <w:rsid w:val="00A506C7"/>
    <w:rsid w:val="00A5070A"/>
    <w:rsid w:val="00A50D39"/>
    <w:rsid w:val="00A5137B"/>
    <w:rsid w:val="00A517D0"/>
    <w:rsid w:val="00A517F0"/>
    <w:rsid w:val="00A520B3"/>
    <w:rsid w:val="00A52446"/>
    <w:rsid w:val="00A52940"/>
    <w:rsid w:val="00A52C20"/>
    <w:rsid w:val="00A52DA1"/>
    <w:rsid w:val="00A52E56"/>
    <w:rsid w:val="00A52E68"/>
    <w:rsid w:val="00A52FE0"/>
    <w:rsid w:val="00A53225"/>
    <w:rsid w:val="00A5357F"/>
    <w:rsid w:val="00A538E6"/>
    <w:rsid w:val="00A53D43"/>
    <w:rsid w:val="00A54140"/>
    <w:rsid w:val="00A543E8"/>
    <w:rsid w:val="00A547F0"/>
    <w:rsid w:val="00A54AD0"/>
    <w:rsid w:val="00A54D7D"/>
    <w:rsid w:val="00A553B0"/>
    <w:rsid w:val="00A5578C"/>
    <w:rsid w:val="00A55A21"/>
    <w:rsid w:val="00A55EDD"/>
    <w:rsid w:val="00A55EED"/>
    <w:rsid w:val="00A5654D"/>
    <w:rsid w:val="00A56A5B"/>
    <w:rsid w:val="00A56AC8"/>
    <w:rsid w:val="00A572F1"/>
    <w:rsid w:val="00A5747D"/>
    <w:rsid w:val="00A57A06"/>
    <w:rsid w:val="00A57B96"/>
    <w:rsid w:val="00A60833"/>
    <w:rsid w:val="00A60AF9"/>
    <w:rsid w:val="00A61077"/>
    <w:rsid w:val="00A61620"/>
    <w:rsid w:val="00A61B2B"/>
    <w:rsid w:val="00A61EA1"/>
    <w:rsid w:val="00A624C9"/>
    <w:rsid w:val="00A62B3E"/>
    <w:rsid w:val="00A633B9"/>
    <w:rsid w:val="00A63A26"/>
    <w:rsid w:val="00A64163"/>
    <w:rsid w:val="00A6433B"/>
    <w:rsid w:val="00A6498D"/>
    <w:rsid w:val="00A65285"/>
    <w:rsid w:val="00A6530E"/>
    <w:rsid w:val="00A65A60"/>
    <w:rsid w:val="00A66C51"/>
    <w:rsid w:val="00A66CB4"/>
    <w:rsid w:val="00A66CE6"/>
    <w:rsid w:val="00A66F0B"/>
    <w:rsid w:val="00A67005"/>
    <w:rsid w:val="00A674F1"/>
    <w:rsid w:val="00A67934"/>
    <w:rsid w:val="00A70200"/>
    <w:rsid w:val="00A70D96"/>
    <w:rsid w:val="00A7113D"/>
    <w:rsid w:val="00A711D9"/>
    <w:rsid w:val="00A716D9"/>
    <w:rsid w:val="00A7199B"/>
    <w:rsid w:val="00A71BB9"/>
    <w:rsid w:val="00A7231D"/>
    <w:rsid w:val="00A727BA"/>
    <w:rsid w:val="00A72ADF"/>
    <w:rsid w:val="00A72B08"/>
    <w:rsid w:val="00A72CE8"/>
    <w:rsid w:val="00A72D77"/>
    <w:rsid w:val="00A72F83"/>
    <w:rsid w:val="00A73005"/>
    <w:rsid w:val="00A731BC"/>
    <w:rsid w:val="00A73251"/>
    <w:rsid w:val="00A733D1"/>
    <w:rsid w:val="00A73549"/>
    <w:rsid w:val="00A73988"/>
    <w:rsid w:val="00A739C5"/>
    <w:rsid w:val="00A73CFF"/>
    <w:rsid w:val="00A73F5A"/>
    <w:rsid w:val="00A745A4"/>
    <w:rsid w:val="00A748F2"/>
    <w:rsid w:val="00A74DC1"/>
    <w:rsid w:val="00A750EC"/>
    <w:rsid w:val="00A753B0"/>
    <w:rsid w:val="00A75742"/>
    <w:rsid w:val="00A75CFE"/>
    <w:rsid w:val="00A760BF"/>
    <w:rsid w:val="00A76148"/>
    <w:rsid w:val="00A76422"/>
    <w:rsid w:val="00A76911"/>
    <w:rsid w:val="00A76AA6"/>
    <w:rsid w:val="00A76E55"/>
    <w:rsid w:val="00A76E86"/>
    <w:rsid w:val="00A770D0"/>
    <w:rsid w:val="00A774F4"/>
    <w:rsid w:val="00A80066"/>
    <w:rsid w:val="00A800A3"/>
    <w:rsid w:val="00A802D5"/>
    <w:rsid w:val="00A8055D"/>
    <w:rsid w:val="00A80698"/>
    <w:rsid w:val="00A80BEA"/>
    <w:rsid w:val="00A80C6C"/>
    <w:rsid w:val="00A80EF5"/>
    <w:rsid w:val="00A81176"/>
    <w:rsid w:val="00A81409"/>
    <w:rsid w:val="00A8169B"/>
    <w:rsid w:val="00A8181F"/>
    <w:rsid w:val="00A81BBD"/>
    <w:rsid w:val="00A81FEA"/>
    <w:rsid w:val="00A83015"/>
    <w:rsid w:val="00A830B8"/>
    <w:rsid w:val="00A83233"/>
    <w:rsid w:val="00A83565"/>
    <w:rsid w:val="00A836E7"/>
    <w:rsid w:val="00A837FC"/>
    <w:rsid w:val="00A84253"/>
    <w:rsid w:val="00A84B8F"/>
    <w:rsid w:val="00A84EE0"/>
    <w:rsid w:val="00A853F2"/>
    <w:rsid w:val="00A854B4"/>
    <w:rsid w:val="00A85524"/>
    <w:rsid w:val="00A8579D"/>
    <w:rsid w:val="00A85AB6"/>
    <w:rsid w:val="00A85ECF"/>
    <w:rsid w:val="00A8604E"/>
    <w:rsid w:val="00A8634F"/>
    <w:rsid w:val="00A86B70"/>
    <w:rsid w:val="00A86D2A"/>
    <w:rsid w:val="00A8725B"/>
    <w:rsid w:val="00A873CC"/>
    <w:rsid w:val="00A87571"/>
    <w:rsid w:val="00A87768"/>
    <w:rsid w:val="00A87E08"/>
    <w:rsid w:val="00A9032C"/>
    <w:rsid w:val="00A9066E"/>
    <w:rsid w:val="00A90D54"/>
    <w:rsid w:val="00A90DE7"/>
    <w:rsid w:val="00A913B9"/>
    <w:rsid w:val="00A914F2"/>
    <w:rsid w:val="00A915FD"/>
    <w:rsid w:val="00A92487"/>
    <w:rsid w:val="00A9307A"/>
    <w:rsid w:val="00A93BB4"/>
    <w:rsid w:val="00A93E4A"/>
    <w:rsid w:val="00A93FFD"/>
    <w:rsid w:val="00A940B9"/>
    <w:rsid w:val="00A942D6"/>
    <w:rsid w:val="00A943FC"/>
    <w:rsid w:val="00A94819"/>
    <w:rsid w:val="00A94923"/>
    <w:rsid w:val="00A94D33"/>
    <w:rsid w:val="00A94E41"/>
    <w:rsid w:val="00A95C45"/>
    <w:rsid w:val="00A961B2"/>
    <w:rsid w:val="00A9626F"/>
    <w:rsid w:val="00A963BF"/>
    <w:rsid w:val="00A963EE"/>
    <w:rsid w:val="00A9696A"/>
    <w:rsid w:val="00A96AD8"/>
    <w:rsid w:val="00A9793A"/>
    <w:rsid w:val="00A979A7"/>
    <w:rsid w:val="00AA0577"/>
    <w:rsid w:val="00AA07B9"/>
    <w:rsid w:val="00AA1DF2"/>
    <w:rsid w:val="00AA2149"/>
    <w:rsid w:val="00AA23D3"/>
    <w:rsid w:val="00AA2B28"/>
    <w:rsid w:val="00AA320B"/>
    <w:rsid w:val="00AA3299"/>
    <w:rsid w:val="00AA32C8"/>
    <w:rsid w:val="00AA389C"/>
    <w:rsid w:val="00AA3F79"/>
    <w:rsid w:val="00AA3FE6"/>
    <w:rsid w:val="00AA42E3"/>
    <w:rsid w:val="00AA576C"/>
    <w:rsid w:val="00AA594C"/>
    <w:rsid w:val="00AA603A"/>
    <w:rsid w:val="00AA641F"/>
    <w:rsid w:val="00AA648E"/>
    <w:rsid w:val="00AA66FF"/>
    <w:rsid w:val="00AA6F9C"/>
    <w:rsid w:val="00AA7090"/>
    <w:rsid w:val="00AA7155"/>
    <w:rsid w:val="00AA72A2"/>
    <w:rsid w:val="00AA7351"/>
    <w:rsid w:val="00AA7E20"/>
    <w:rsid w:val="00AB0344"/>
    <w:rsid w:val="00AB06C2"/>
    <w:rsid w:val="00AB083A"/>
    <w:rsid w:val="00AB0E29"/>
    <w:rsid w:val="00AB13F1"/>
    <w:rsid w:val="00AB1AA1"/>
    <w:rsid w:val="00AB1C3A"/>
    <w:rsid w:val="00AB1E3D"/>
    <w:rsid w:val="00AB1E98"/>
    <w:rsid w:val="00AB2996"/>
    <w:rsid w:val="00AB2AEF"/>
    <w:rsid w:val="00AB3241"/>
    <w:rsid w:val="00AB390F"/>
    <w:rsid w:val="00AB41BD"/>
    <w:rsid w:val="00AB433E"/>
    <w:rsid w:val="00AB48C1"/>
    <w:rsid w:val="00AB5201"/>
    <w:rsid w:val="00AB54DF"/>
    <w:rsid w:val="00AB5EDD"/>
    <w:rsid w:val="00AB5EE9"/>
    <w:rsid w:val="00AB63F6"/>
    <w:rsid w:val="00AB6833"/>
    <w:rsid w:val="00AB6A3B"/>
    <w:rsid w:val="00AB6C67"/>
    <w:rsid w:val="00AB6E8C"/>
    <w:rsid w:val="00AB6F2C"/>
    <w:rsid w:val="00AB7100"/>
    <w:rsid w:val="00AB775A"/>
    <w:rsid w:val="00AB78AF"/>
    <w:rsid w:val="00AB79F3"/>
    <w:rsid w:val="00AB7AEB"/>
    <w:rsid w:val="00AC04E9"/>
    <w:rsid w:val="00AC0596"/>
    <w:rsid w:val="00AC05ED"/>
    <w:rsid w:val="00AC08ED"/>
    <w:rsid w:val="00AC0E23"/>
    <w:rsid w:val="00AC1064"/>
    <w:rsid w:val="00AC148D"/>
    <w:rsid w:val="00AC17C2"/>
    <w:rsid w:val="00AC1F4A"/>
    <w:rsid w:val="00AC220A"/>
    <w:rsid w:val="00AC26C8"/>
    <w:rsid w:val="00AC2C01"/>
    <w:rsid w:val="00AC31CA"/>
    <w:rsid w:val="00AC3F4A"/>
    <w:rsid w:val="00AC4103"/>
    <w:rsid w:val="00AC4460"/>
    <w:rsid w:val="00AC4D57"/>
    <w:rsid w:val="00AC4FAD"/>
    <w:rsid w:val="00AC56AC"/>
    <w:rsid w:val="00AC5CE9"/>
    <w:rsid w:val="00AC5DAA"/>
    <w:rsid w:val="00AC5DC2"/>
    <w:rsid w:val="00AC5F93"/>
    <w:rsid w:val="00AC68D4"/>
    <w:rsid w:val="00AC6AD2"/>
    <w:rsid w:val="00AC6EF7"/>
    <w:rsid w:val="00AC74E1"/>
    <w:rsid w:val="00AC7BAB"/>
    <w:rsid w:val="00AC7BB6"/>
    <w:rsid w:val="00AC7E51"/>
    <w:rsid w:val="00AC7F0A"/>
    <w:rsid w:val="00AC7FB0"/>
    <w:rsid w:val="00AD03AE"/>
    <w:rsid w:val="00AD05A5"/>
    <w:rsid w:val="00AD0606"/>
    <w:rsid w:val="00AD09B1"/>
    <w:rsid w:val="00AD0CC0"/>
    <w:rsid w:val="00AD12BA"/>
    <w:rsid w:val="00AD12C5"/>
    <w:rsid w:val="00AD14DF"/>
    <w:rsid w:val="00AD17FE"/>
    <w:rsid w:val="00AD187F"/>
    <w:rsid w:val="00AD19D4"/>
    <w:rsid w:val="00AD1BA5"/>
    <w:rsid w:val="00AD1C03"/>
    <w:rsid w:val="00AD204A"/>
    <w:rsid w:val="00AD24E0"/>
    <w:rsid w:val="00AD2756"/>
    <w:rsid w:val="00AD27F7"/>
    <w:rsid w:val="00AD2A22"/>
    <w:rsid w:val="00AD2A8E"/>
    <w:rsid w:val="00AD2C2E"/>
    <w:rsid w:val="00AD334A"/>
    <w:rsid w:val="00AD3793"/>
    <w:rsid w:val="00AD38F1"/>
    <w:rsid w:val="00AD3A8A"/>
    <w:rsid w:val="00AD40C7"/>
    <w:rsid w:val="00AD45E5"/>
    <w:rsid w:val="00AD594B"/>
    <w:rsid w:val="00AD5A41"/>
    <w:rsid w:val="00AD5AD4"/>
    <w:rsid w:val="00AD5AF0"/>
    <w:rsid w:val="00AD5C1C"/>
    <w:rsid w:val="00AD5E2A"/>
    <w:rsid w:val="00AD60C7"/>
    <w:rsid w:val="00AD6639"/>
    <w:rsid w:val="00AD66F4"/>
    <w:rsid w:val="00AD6B4C"/>
    <w:rsid w:val="00AD6EEF"/>
    <w:rsid w:val="00AD76BD"/>
    <w:rsid w:val="00AD7E5A"/>
    <w:rsid w:val="00AE00F6"/>
    <w:rsid w:val="00AE02C3"/>
    <w:rsid w:val="00AE0361"/>
    <w:rsid w:val="00AE045F"/>
    <w:rsid w:val="00AE086B"/>
    <w:rsid w:val="00AE0FF5"/>
    <w:rsid w:val="00AE1018"/>
    <w:rsid w:val="00AE1632"/>
    <w:rsid w:val="00AE168A"/>
    <w:rsid w:val="00AE17FA"/>
    <w:rsid w:val="00AE2190"/>
    <w:rsid w:val="00AE29F5"/>
    <w:rsid w:val="00AE2EBD"/>
    <w:rsid w:val="00AE400E"/>
    <w:rsid w:val="00AE49D6"/>
    <w:rsid w:val="00AE509E"/>
    <w:rsid w:val="00AE527E"/>
    <w:rsid w:val="00AE54DF"/>
    <w:rsid w:val="00AE59F6"/>
    <w:rsid w:val="00AE5BFC"/>
    <w:rsid w:val="00AE6538"/>
    <w:rsid w:val="00AE6648"/>
    <w:rsid w:val="00AE6AC9"/>
    <w:rsid w:val="00AE6DB4"/>
    <w:rsid w:val="00AE70ED"/>
    <w:rsid w:val="00AE7837"/>
    <w:rsid w:val="00AE7E18"/>
    <w:rsid w:val="00AE7EDA"/>
    <w:rsid w:val="00AF0307"/>
    <w:rsid w:val="00AF05E9"/>
    <w:rsid w:val="00AF0F9D"/>
    <w:rsid w:val="00AF1409"/>
    <w:rsid w:val="00AF17F5"/>
    <w:rsid w:val="00AF1FC9"/>
    <w:rsid w:val="00AF223A"/>
    <w:rsid w:val="00AF2844"/>
    <w:rsid w:val="00AF296E"/>
    <w:rsid w:val="00AF2D5C"/>
    <w:rsid w:val="00AF3163"/>
    <w:rsid w:val="00AF3325"/>
    <w:rsid w:val="00AF345F"/>
    <w:rsid w:val="00AF3BE7"/>
    <w:rsid w:val="00AF4956"/>
    <w:rsid w:val="00AF4CDE"/>
    <w:rsid w:val="00AF5111"/>
    <w:rsid w:val="00AF5392"/>
    <w:rsid w:val="00AF55FC"/>
    <w:rsid w:val="00AF58AB"/>
    <w:rsid w:val="00AF5B18"/>
    <w:rsid w:val="00AF5B5E"/>
    <w:rsid w:val="00AF6260"/>
    <w:rsid w:val="00AF65D1"/>
    <w:rsid w:val="00AF6DA5"/>
    <w:rsid w:val="00AF7D5F"/>
    <w:rsid w:val="00B0020D"/>
    <w:rsid w:val="00B002D0"/>
    <w:rsid w:val="00B00313"/>
    <w:rsid w:val="00B0068C"/>
    <w:rsid w:val="00B00C29"/>
    <w:rsid w:val="00B00F14"/>
    <w:rsid w:val="00B01AAC"/>
    <w:rsid w:val="00B01F69"/>
    <w:rsid w:val="00B0213B"/>
    <w:rsid w:val="00B0245F"/>
    <w:rsid w:val="00B02D8B"/>
    <w:rsid w:val="00B0336D"/>
    <w:rsid w:val="00B03601"/>
    <w:rsid w:val="00B0370D"/>
    <w:rsid w:val="00B04340"/>
    <w:rsid w:val="00B04B8E"/>
    <w:rsid w:val="00B05920"/>
    <w:rsid w:val="00B05E6E"/>
    <w:rsid w:val="00B071B4"/>
    <w:rsid w:val="00B07671"/>
    <w:rsid w:val="00B07AB5"/>
    <w:rsid w:val="00B07D02"/>
    <w:rsid w:val="00B07D89"/>
    <w:rsid w:val="00B07EA1"/>
    <w:rsid w:val="00B07ECA"/>
    <w:rsid w:val="00B105D5"/>
    <w:rsid w:val="00B106AE"/>
    <w:rsid w:val="00B10ACE"/>
    <w:rsid w:val="00B11211"/>
    <w:rsid w:val="00B112B3"/>
    <w:rsid w:val="00B1151E"/>
    <w:rsid w:val="00B11B1E"/>
    <w:rsid w:val="00B11BC5"/>
    <w:rsid w:val="00B11FDB"/>
    <w:rsid w:val="00B1246E"/>
    <w:rsid w:val="00B127B5"/>
    <w:rsid w:val="00B127F8"/>
    <w:rsid w:val="00B12857"/>
    <w:rsid w:val="00B129CD"/>
    <w:rsid w:val="00B133D5"/>
    <w:rsid w:val="00B13F75"/>
    <w:rsid w:val="00B14CAA"/>
    <w:rsid w:val="00B14D27"/>
    <w:rsid w:val="00B150CA"/>
    <w:rsid w:val="00B1516E"/>
    <w:rsid w:val="00B153A2"/>
    <w:rsid w:val="00B1571C"/>
    <w:rsid w:val="00B159B2"/>
    <w:rsid w:val="00B15F2C"/>
    <w:rsid w:val="00B160EA"/>
    <w:rsid w:val="00B16296"/>
    <w:rsid w:val="00B162D7"/>
    <w:rsid w:val="00B162DC"/>
    <w:rsid w:val="00B16446"/>
    <w:rsid w:val="00B16485"/>
    <w:rsid w:val="00B1757D"/>
    <w:rsid w:val="00B1765B"/>
    <w:rsid w:val="00B1792E"/>
    <w:rsid w:val="00B204EE"/>
    <w:rsid w:val="00B2067A"/>
    <w:rsid w:val="00B210C2"/>
    <w:rsid w:val="00B21620"/>
    <w:rsid w:val="00B21C4C"/>
    <w:rsid w:val="00B221A4"/>
    <w:rsid w:val="00B22A22"/>
    <w:rsid w:val="00B22CE7"/>
    <w:rsid w:val="00B22E2A"/>
    <w:rsid w:val="00B23836"/>
    <w:rsid w:val="00B23CBA"/>
    <w:rsid w:val="00B2468B"/>
    <w:rsid w:val="00B2481A"/>
    <w:rsid w:val="00B24BC8"/>
    <w:rsid w:val="00B24CA7"/>
    <w:rsid w:val="00B24E5A"/>
    <w:rsid w:val="00B25296"/>
    <w:rsid w:val="00B25C67"/>
    <w:rsid w:val="00B25EBF"/>
    <w:rsid w:val="00B25F02"/>
    <w:rsid w:val="00B263FA"/>
    <w:rsid w:val="00B26952"/>
    <w:rsid w:val="00B26B88"/>
    <w:rsid w:val="00B26BCD"/>
    <w:rsid w:val="00B26C13"/>
    <w:rsid w:val="00B27349"/>
    <w:rsid w:val="00B2778A"/>
    <w:rsid w:val="00B27950"/>
    <w:rsid w:val="00B30AC5"/>
    <w:rsid w:val="00B30EE6"/>
    <w:rsid w:val="00B30FAF"/>
    <w:rsid w:val="00B310D0"/>
    <w:rsid w:val="00B3122B"/>
    <w:rsid w:val="00B317CA"/>
    <w:rsid w:val="00B31F8B"/>
    <w:rsid w:val="00B3291B"/>
    <w:rsid w:val="00B33312"/>
    <w:rsid w:val="00B33636"/>
    <w:rsid w:val="00B33744"/>
    <w:rsid w:val="00B337F6"/>
    <w:rsid w:val="00B34095"/>
    <w:rsid w:val="00B340E4"/>
    <w:rsid w:val="00B341F1"/>
    <w:rsid w:val="00B3478E"/>
    <w:rsid w:val="00B34DC7"/>
    <w:rsid w:val="00B352A0"/>
    <w:rsid w:val="00B353A0"/>
    <w:rsid w:val="00B353E6"/>
    <w:rsid w:val="00B35B72"/>
    <w:rsid w:val="00B36553"/>
    <w:rsid w:val="00B36943"/>
    <w:rsid w:val="00B3699B"/>
    <w:rsid w:val="00B36BB2"/>
    <w:rsid w:val="00B36EA0"/>
    <w:rsid w:val="00B37112"/>
    <w:rsid w:val="00B3727D"/>
    <w:rsid w:val="00B37B7C"/>
    <w:rsid w:val="00B37BE4"/>
    <w:rsid w:val="00B37C1C"/>
    <w:rsid w:val="00B4032D"/>
    <w:rsid w:val="00B4062D"/>
    <w:rsid w:val="00B4103A"/>
    <w:rsid w:val="00B4145F"/>
    <w:rsid w:val="00B4154D"/>
    <w:rsid w:val="00B41F21"/>
    <w:rsid w:val="00B42300"/>
    <w:rsid w:val="00B425B5"/>
    <w:rsid w:val="00B4299A"/>
    <w:rsid w:val="00B42CCD"/>
    <w:rsid w:val="00B42D85"/>
    <w:rsid w:val="00B42E9C"/>
    <w:rsid w:val="00B42F3F"/>
    <w:rsid w:val="00B4303B"/>
    <w:rsid w:val="00B43041"/>
    <w:rsid w:val="00B434CF"/>
    <w:rsid w:val="00B437EA"/>
    <w:rsid w:val="00B43A0F"/>
    <w:rsid w:val="00B43B86"/>
    <w:rsid w:val="00B43F1C"/>
    <w:rsid w:val="00B44695"/>
    <w:rsid w:val="00B449A0"/>
    <w:rsid w:val="00B449D4"/>
    <w:rsid w:val="00B450C6"/>
    <w:rsid w:val="00B451A8"/>
    <w:rsid w:val="00B4585E"/>
    <w:rsid w:val="00B45A78"/>
    <w:rsid w:val="00B45F6D"/>
    <w:rsid w:val="00B461F6"/>
    <w:rsid w:val="00B466AA"/>
    <w:rsid w:val="00B4686E"/>
    <w:rsid w:val="00B46EAF"/>
    <w:rsid w:val="00B47058"/>
    <w:rsid w:val="00B471DA"/>
    <w:rsid w:val="00B47716"/>
    <w:rsid w:val="00B47C52"/>
    <w:rsid w:val="00B47D2F"/>
    <w:rsid w:val="00B50035"/>
    <w:rsid w:val="00B5056B"/>
    <w:rsid w:val="00B511E1"/>
    <w:rsid w:val="00B512EA"/>
    <w:rsid w:val="00B51DD6"/>
    <w:rsid w:val="00B526A3"/>
    <w:rsid w:val="00B52994"/>
    <w:rsid w:val="00B52C17"/>
    <w:rsid w:val="00B52F20"/>
    <w:rsid w:val="00B5310A"/>
    <w:rsid w:val="00B538E9"/>
    <w:rsid w:val="00B54313"/>
    <w:rsid w:val="00B54503"/>
    <w:rsid w:val="00B5508B"/>
    <w:rsid w:val="00B55BCE"/>
    <w:rsid w:val="00B55C8D"/>
    <w:rsid w:val="00B566D6"/>
    <w:rsid w:val="00B56D6A"/>
    <w:rsid w:val="00B57307"/>
    <w:rsid w:val="00B57577"/>
    <w:rsid w:val="00B57A13"/>
    <w:rsid w:val="00B600A2"/>
    <w:rsid w:val="00B6012C"/>
    <w:rsid w:val="00B60826"/>
    <w:rsid w:val="00B608BA"/>
    <w:rsid w:val="00B608C2"/>
    <w:rsid w:val="00B60BE6"/>
    <w:rsid w:val="00B60D31"/>
    <w:rsid w:val="00B61087"/>
    <w:rsid w:val="00B61B65"/>
    <w:rsid w:val="00B61C6A"/>
    <w:rsid w:val="00B61FF3"/>
    <w:rsid w:val="00B621FD"/>
    <w:rsid w:val="00B627CD"/>
    <w:rsid w:val="00B62AA1"/>
    <w:rsid w:val="00B62BD6"/>
    <w:rsid w:val="00B62C4F"/>
    <w:rsid w:val="00B62CCB"/>
    <w:rsid w:val="00B62DB8"/>
    <w:rsid w:val="00B62F52"/>
    <w:rsid w:val="00B63110"/>
    <w:rsid w:val="00B640DC"/>
    <w:rsid w:val="00B6473C"/>
    <w:rsid w:val="00B64E0E"/>
    <w:rsid w:val="00B64EBD"/>
    <w:rsid w:val="00B64EC0"/>
    <w:rsid w:val="00B6529F"/>
    <w:rsid w:val="00B6552D"/>
    <w:rsid w:val="00B65871"/>
    <w:rsid w:val="00B65E1B"/>
    <w:rsid w:val="00B664C1"/>
    <w:rsid w:val="00B66887"/>
    <w:rsid w:val="00B66C61"/>
    <w:rsid w:val="00B671EA"/>
    <w:rsid w:val="00B67724"/>
    <w:rsid w:val="00B67AC2"/>
    <w:rsid w:val="00B67B41"/>
    <w:rsid w:val="00B67E52"/>
    <w:rsid w:val="00B70068"/>
    <w:rsid w:val="00B70B18"/>
    <w:rsid w:val="00B70C62"/>
    <w:rsid w:val="00B711EB"/>
    <w:rsid w:val="00B7157B"/>
    <w:rsid w:val="00B7162E"/>
    <w:rsid w:val="00B71D30"/>
    <w:rsid w:val="00B7227B"/>
    <w:rsid w:val="00B722AA"/>
    <w:rsid w:val="00B72582"/>
    <w:rsid w:val="00B72881"/>
    <w:rsid w:val="00B72B62"/>
    <w:rsid w:val="00B72C20"/>
    <w:rsid w:val="00B73CFD"/>
    <w:rsid w:val="00B73E6C"/>
    <w:rsid w:val="00B74413"/>
    <w:rsid w:val="00B7461D"/>
    <w:rsid w:val="00B7483A"/>
    <w:rsid w:val="00B74A31"/>
    <w:rsid w:val="00B74A9C"/>
    <w:rsid w:val="00B74D07"/>
    <w:rsid w:val="00B74D4F"/>
    <w:rsid w:val="00B74E3A"/>
    <w:rsid w:val="00B755E8"/>
    <w:rsid w:val="00B756C6"/>
    <w:rsid w:val="00B75886"/>
    <w:rsid w:val="00B75F91"/>
    <w:rsid w:val="00B760C0"/>
    <w:rsid w:val="00B760D6"/>
    <w:rsid w:val="00B7650F"/>
    <w:rsid w:val="00B76C6E"/>
    <w:rsid w:val="00B76FE6"/>
    <w:rsid w:val="00B7708D"/>
    <w:rsid w:val="00B77917"/>
    <w:rsid w:val="00B77D07"/>
    <w:rsid w:val="00B8063A"/>
    <w:rsid w:val="00B80B90"/>
    <w:rsid w:val="00B80F3B"/>
    <w:rsid w:val="00B813A4"/>
    <w:rsid w:val="00B81DE8"/>
    <w:rsid w:val="00B81EDD"/>
    <w:rsid w:val="00B82176"/>
    <w:rsid w:val="00B82937"/>
    <w:rsid w:val="00B82AFE"/>
    <w:rsid w:val="00B82D7F"/>
    <w:rsid w:val="00B82DC7"/>
    <w:rsid w:val="00B83F2A"/>
    <w:rsid w:val="00B855B2"/>
    <w:rsid w:val="00B864A4"/>
    <w:rsid w:val="00B865FD"/>
    <w:rsid w:val="00B8668E"/>
    <w:rsid w:val="00B8694D"/>
    <w:rsid w:val="00B86A55"/>
    <w:rsid w:val="00B86C06"/>
    <w:rsid w:val="00B871FD"/>
    <w:rsid w:val="00B8723F"/>
    <w:rsid w:val="00B878AC"/>
    <w:rsid w:val="00B90AC7"/>
    <w:rsid w:val="00B90EFF"/>
    <w:rsid w:val="00B9140B"/>
    <w:rsid w:val="00B91FD8"/>
    <w:rsid w:val="00B926C1"/>
    <w:rsid w:val="00B92B21"/>
    <w:rsid w:val="00B92FAD"/>
    <w:rsid w:val="00B93302"/>
    <w:rsid w:val="00B93586"/>
    <w:rsid w:val="00B935C8"/>
    <w:rsid w:val="00B93C18"/>
    <w:rsid w:val="00B93E99"/>
    <w:rsid w:val="00B94196"/>
    <w:rsid w:val="00B94786"/>
    <w:rsid w:val="00B94987"/>
    <w:rsid w:val="00B9513F"/>
    <w:rsid w:val="00B956BE"/>
    <w:rsid w:val="00B958B0"/>
    <w:rsid w:val="00B95C8D"/>
    <w:rsid w:val="00B9693F"/>
    <w:rsid w:val="00B96957"/>
    <w:rsid w:val="00B976C1"/>
    <w:rsid w:val="00B97EF1"/>
    <w:rsid w:val="00BA0414"/>
    <w:rsid w:val="00BA04E1"/>
    <w:rsid w:val="00BA0780"/>
    <w:rsid w:val="00BA0F17"/>
    <w:rsid w:val="00BA1BA5"/>
    <w:rsid w:val="00BA1BD8"/>
    <w:rsid w:val="00BA1F73"/>
    <w:rsid w:val="00BA20CC"/>
    <w:rsid w:val="00BA21DB"/>
    <w:rsid w:val="00BA2364"/>
    <w:rsid w:val="00BA2A04"/>
    <w:rsid w:val="00BA2A84"/>
    <w:rsid w:val="00BA2E61"/>
    <w:rsid w:val="00BA359D"/>
    <w:rsid w:val="00BA3B1F"/>
    <w:rsid w:val="00BA3B55"/>
    <w:rsid w:val="00BA3D3D"/>
    <w:rsid w:val="00BA3EA9"/>
    <w:rsid w:val="00BA4E0C"/>
    <w:rsid w:val="00BA54A3"/>
    <w:rsid w:val="00BA59EB"/>
    <w:rsid w:val="00BA5C1D"/>
    <w:rsid w:val="00BA603D"/>
    <w:rsid w:val="00BA63ED"/>
    <w:rsid w:val="00BA68CA"/>
    <w:rsid w:val="00BA68D0"/>
    <w:rsid w:val="00BA6E7A"/>
    <w:rsid w:val="00BA7156"/>
    <w:rsid w:val="00BA7998"/>
    <w:rsid w:val="00BA7AC8"/>
    <w:rsid w:val="00BA7D00"/>
    <w:rsid w:val="00BA7D29"/>
    <w:rsid w:val="00BA7E08"/>
    <w:rsid w:val="00BB040C"/>
    <w:rsid w:val="00BB0566"/>
    <w:rsid w:val="00BB09F7"/>
    <w:rsid w:val="00BB0B61"/>
    <w:rsid w:val="00BB1441"/>
    <w:rsid w:val="00BB179E"/>
    <w:rsid w:val="00BB1B0D"/>
    <w:rsid w:val="00BB1BDE"/>
    <w:rsid w:val="00BB1D82"/>
    <w:rsid w:val="00BB23AC"/>
    <w:rsid w:val="00BB29B8"/>
    <w:rsid w:val="00BB2F06"/>
    <w:rsid w:val="00BB3025"/>
    <w:rsid w:val="00BB34EA"/>
    <w:rsid w:val="00BB34F4"/>
    <w:rsid w:val="00BB379B"/>
    <w:rsid w:val="00BB38F0"/>
    <w:rsid w:val="00BB4270"/>
    <w:rsid w:val="00BB447F"/>
    <w:rsid w:val="00BB4545"/>
    <w:rsid w:val="00BB454D"/>
    <w:rsid w:val="00BB4AD9"/>
    <w:rsid w:val="00BB4C07"/>
    <w:rsid w:val="00BB4C14"/>
    <w:rsid w:val="00BB4DC4"/>
    <w:rsid w:val="00BB500D"/>
    <w:rsid w:val="00BB542F"/>
    <w:rsid w:val="00BB58A3"/>
    <w:rsid w:val="00BB59CB"/>
    <w:rsid w:val="00BB5C04"/>
    <w:rsid w:val="00BB5F7D"/>
    <w:rsid w:val="00BB6262"/>
    <w:rsid w:val="00BB628B"/>
    <w:rsid w:val="00BB62E1"/>
    <w:rsid w:val="00BB6626"/>
    <w:rsid w:val="00BB7C4F"/>
    <w:rsid w:val="00BC0FB8"/>
    <w:rsid w:val="00BC0FD8"/>
    <w:rsid w:val="00BC1097"/>
    <w:rsid w:val="00BC1552"/>
    <w:rsid w:val="00BC158F"/>
    <w:rsid w:val="00BC1C74"/>
    <w:rsid w:val="00BC2129"/>
    <w:rsid w:val="00BC214B"/>
    <w:rsid w:val="00BC270E"/>
    <w:rsid w:val="00BC2A1C"/>
    <w:rsid w:val="00BC2F2F"/>
    <w:rsid w:val="00BC3839"/>
    <w:rsid w:val="00BC3E5D"/>
    <w:rsid w:val="00BC4814"/>
    <w:rsid w:val="00BC490E"/>
    <w:rsid w:val="00BC53D7"/>
    <w:rsid w:val="00BC54BC"/>
    <w:rsid w:val="00BC562B"/>
    <w:rsid w:val="00BC5792"/>
    <w:rsid w:val="00BC5F68"/>
    <w:rsid w:val="00BC70AB"/>
    <w:rsid w:val="00BC70EB"/>
    <w:rsid w:val="00BC7288"/>
    <w:rsid w:val="00BC79DE"/>
    <w:rsid w:val="00BC7C66"/>
    <w:rsid w:val="00BD0A4D"/>
    <w:rsid w:val="00BD11B0"/>
    <w:rsid w:val="00BD1254"/>
    <w:rsid w:val="00BD1255"/>
    <w:rsid w:val="00BD1623"/>
    <w:rsid w:val="00BD25C7"/>
    <w:rsid w:val="00BD27ED"/>
    <w:rsid w:val="00BD2E7C"/>
    <w:rsid w:val="00BD3960"/>
    <w:rsid w:val="00BD3F3E"/>
    <w:rsid w:val="00BD481B"/>
    <w:rsid w:val="00BD4AFE"/>
    <w:rsid w:val="00BD4B4A"/>
    <w:rsid w:val="00BD4E4F"/>
    <w:rsid w:val="00BD54F4"/>
    <w:rsid w:val="00BD66D8"/>
    <w:rsid w:val="00BD6B17"/>
    <w:rsid w:val="00BD6ECE"/>
    <w:rsid w:val="00BD7889"/>
    <w:rsid w:val="00BD7AAD"/>
    <w:rsid w:val="00BD7BF1"/>
    <w:rsid w:val="00BD7F8D"/>
    <w:rsid w:val="00BE03B8"/>
    <w:rsid w:val="00BE0936"/>
    <w:rsid w:val="00BE0DFA"/>
    <w:rsid w:val="00BE1097"/>
    <w:rsid w:val="00BE10C5"/>
    <w:rsid w:val="00BE110F"/>
    <w:rsid w:val="00BE1EAF"/>
    <w:rsid w:val="00BE1ED2"/>
    <w:rsid w:val="00BE21D5"/>
    <w:rsid w:val="00BE2627"/>
    <w:rsid w:val="00BE2815"/>
    <w:rsid w:val="00BE28FB"/>
    <w:rsid w:val="00BE2ACB"/>
    <w:rsid w:val="00BE2C4F"/>
    <w:rsid w:val="00BE32C5"/>
    <w:rsid w:val="00BE33D5"/>
    <w:rsid w:val="00BE35AA"/>
    <w:rsid w:val="00BE384C"/>
    <w:rsid w:val="00BE3DDC"/>
    <w:rsid w:val="00BE42A9"/>
    <w:rsid w:val="00BE448E"/>
    <w:rsid w:val="00BE4A85"/>
    <w:rsid w:val="00BE4C1F"/>
    <w:rsid w:val="00BE4FDA"/>
    <w:rsid w:val="00BE53E6"/>
    <w:rsid w:val="00BE55B2"/>
    <w:rsid w:val="00BE5D91"/>
    <w:rsid w:val="00BE5DDE"/>
    <w:rsid w:val="00BE6092"/>
    <w:rsid w:val="00BE61B8"/>
    <w:rsid w:val="00BE6502"/>
    <w:rsid w:val="00BE66D7"/>
    <w:rsid w:val="00BE69FB"/>
    <w:rsid w:val="00BE7058"/>
    <w:rsid w:val="00BE723D"/>
    <w:rsid w:val="00BE76D2"/>
    <w:rsid w:val="00BF0134"/>
    <w:rsid w:val="00BF0213"/>
    <w:rsid w:val="00BF0651"/>
    <w:rsid w:val="00BF0887"/>
    <w:rsid w:val="00BF08DB"/>
    <w:rsid w:val="00BF0E38"/>
    <w:rsid w:val="00BF1226"/>
    <w:rsid w:val="00BF1A2F"/>
    <w:rsid w:val="00BF1FD9"/>
    <w:rsid w:val="00BF20D0"/>
    <w:rsid w:val="00BF20F7"/>
    <w:rsid w:val="00BF22E3"/>
    <w:rsid w:val="00BF36B7"/>
    <w:rsid w:val="00BF372B"/>
    <w:rsid w:val="00BF3A24"/>
    <w:rsid w:val="00BF3C04"/>
    <w:rsid w:val="00BF40F4"/>
    <w:rsid w:val="00BF424B"/>
    <w:rsid w:val="00BF4B4A"/>
    <w:rsid w:val="00BF605C"/>
    <w:rsid w:val="00BF6AEF"/>
    <w:rsid w:val="00BF6B0A"/>
    <w:rsid w:val="00BF6F9A"/>
    <w:rsid w:val="00BF717D"/>
    <w:rsid w:val="00BF748A"/>
    <w:rsid w:val="00BF7837"/>
    <w:rsid w:val="00C00320"/>
    <w:rsid w:val="00C00448"/>
    <w:rsid w:val="00C0082B"/>
    <w:rsid w:val="00C00E8E"/>
    <w:rsid w:val="00C014B2"/>
    <w:rsid w:val="00C019D7"/>
    <w:rsid w:val="00C024D1"/>
    <w:rsid w:val="00C02D82"/>
    <w:rsid w:val="00C030C6"/>
    <w:rsid w:val="00C033D4"/>
    <w:rsid w:val="00C03727"/>
    <w:rsid w:val="00C04234"/>
    <w:rsid w:val="00C0490C"/>
    <w:rsid w:val="00C05065"/>
    <w:rsid w:val="00C05270"/>
    <w:rsid w:val="00C053E9"/>
    <w:rsid w:val="00C055D7"/>
    <w:rsid w:val="00C059D6"/>
    <w:rsid w:val="00C05BC7"/>
    <w:rsid w:val="00C0661E"/>
    <w:rsid w:val="00C077B0"/>
    <w:rsid w:val="00C07B7F"/>
    <w:rsid w:val="00C07D28"/>
    <w:rsid w:val="00C07D97"/>
    <w:rsid w:val="00C07F1E"/>
    <w:rsid w:val="00C07FA3"/>
    <w:rsid w:val="00C106BA"/>
    <w:rsid w:val="00C10A66"/>
    <w:rsid w:val="00C10EA8"/>
    <w:rsid w:val="00C10F68"/>
    <w:rsid w:val="00C113BC"/>
    <w:rsid w:val="00C1145A"/>
    <w:rsid w:val="00C115F6"/>
    <w:rsid w:val="00C11D00"/>
    <w:rsid w:val="00C11FC3"/>
    <w:rsid w:val="00C1275E"/>
    <w:rsid w:val="00C13237"/>
    <w:rsid w:val="00C133E0"/>
    <w:rsid w:val="00C13872"/>
    <w:rsid w:val="00C13ED4"/>
    <w:rsid w:val="00C13EE6"/>
    <w:rsid w:val="00C13F53"/>
    <w:rsid w:val="00C14144"/>
    <w:rsid w:val="00C14763"/>
    <w:rsid w:val="00C1489D"/>
    <w:rsid w:val="00C14BF2"/>
    <w:rsid w:val="00C14FB6"/>
    <w:rsid w:val="00C1507E"/>
    <w:rsid w:val="00C152FB"/>
    <w:rsid w:val="00C15614"/>
    <w:rsid w:val="00C15700"/>
    <w:rsid w:val="00C159AA"/>
    <w:rsid w:val="00C16008"/>
    <w:rsid w:val="00C1644F"/>
    <w:rsid w:val="00C166E6"/>
    <w:rsid w:val="00C16714"/>
    <w:rsid w:val="00C167C7"/>
    <w:rsid w:val="00C16813"/>
    <w:rsid w:val="00C16A53"/>
    <w:rsid w:val="00C16D8A"/>
    <w:rsid w:val="00C16FE6"/>
    <w:rsid w:val="00C1734B"/>
    <w:rsid w:val="00C17910"/>
    <w:rsid w:val="00C1792A"/>
    <w:rsid w:val="00C2025E"/>
    <w:rsid w:val="00C2130E"/>
    <w:rsid w:val="00C21462"/>
    <w:rsid w:val="00C214E0"/>
    <w:rsid w:val="00C21EF3"/>
    <w:rsid w:val="00C222C4"/>
    <w:rsid w:val="00C22347"/>
    <w:rsid w:val="00C2249F"/>
    <w:rsid w:val="00C229F4"/>
    <w:rsid w:val="00C22D50"/>
    <w:rsid w:val="00C231CC"/>
    <w:rsid w:val="00C231D1"/>
    <w:rsid w:val="00C23960"/>
    <w:rsid w:val="00C23A6E"/>
    <w:rsid w:val="00C23CC5"/>
    <w:rsid w:val="00C23F04"/>
    <w:rsid w:val="00C23FDB"/>
    <w:rsid w:val="00C24287"/>
    <w:rsid w:val="00C242E2"/>
    <w:rsid w:val="00C243BB"/>
    <w:rsid w:val="00C24A09"/>
    <w:rsid w:val="00C24FEE"/>
    <w:rsid w:val="00C251D9"/>
    <w:rsid w:val="00C257A5"/>
    <w:rsid w:val="00C25AD8"/>
    <w:rsid w:val="00C25B66"/>
    <w:rsid w:val="00C26031"/>
    <w:rsid w:val="00C26669"/>
    <w:rsid w:val="00C269C5"/>
    <w:rsid w:val="00C26C17"/>
    <w:rsid w:val="00C2716D"/>
    <w:rsid w:val="00C2779F"/>
    <w:rsid w:val="00C27DA5"/>
    <w:rsid w:val="00C303C1"/>
    <w:rsid w:val="00C30D9D"/>
    <w:rsid w:val="00C30FC4"/>
    <w:rsid w:val="00C31376"/>
    <w:rsid w:val="00C31390"/>
    <w:rsid w:val="00C31C0D"/>
    <w:rsid w:val="00C32AB8"/>
    <w:rsid w:val="00C32DE5"/>
    <w:rsid w:val="00C32ECE"/>
    <w:rsid w:val="00C32F64"/>
    <w:rsid w:val="00C332C5"/>
    <w:rsid w:val="00C333A4"/>
    <w:rsid w:val="00C33951"/>
    <w:rsid w:val="00C33ADB"/>
    <w:rsid w:val="00C33EBA"/>
    <w:rsid w:val="00C346CF"/>
    <w:rsid w:val="00C34D54"/>
    <w:rsid w:val="00C34F52"/>
    <w:rsid w:val="00C35073"/>
    <w:rsid w:val="00C350F3"/>
    <w:rsid w:val="00C35C92"/>
    <w:rsid w:val="00C3601F"/>
    <w:rsid w:val="00C3669A"/>
    <w:rsid w:val="00C368A7"/>
    <w:rsid w:val="00C36A0F"/>
    <w:rsid w:val="00C36BE8"/>
    <w:rsid w:val="00C36E4F"/>
    <w:rsid w:val="00C37792"/>
    <w:rsid w:val="00C3796D"/>
    <w:rsid w:val="00C3798C"/>
    <w:rsid w:val="00C40216"/>
    <w:rsid w:val="00C4051F"/>
    <w:rsid w:val="00C40F34"/>
    <w:rsid w:val="00C42029"/>
    <w:rsid w:val="00C4281F"/>
    <w:rsid w:val="00C42899"/>
    <w:rsid w:val="00C43592"/>
    <w:rsid w:val="00C445E8"/>
    <w:rsid w:val="00C44C45"/>
    <w:rsid w:val="00C45392"/>
    <w:rsid w:val="00C46650"/>
    <w:rsid w:val="00C466AD"/>
    <w:rsid w:val="00C46FAC"/>
    <w:rsid w:val="00C46FEF"/>
    <w:rsid w:val="00C471E9"/>
    <w:rsid w:val="00C47B21"/>
    <w:rsid w:val="00C47DA7"/>
    <w:rsid w:val="00C50139"/>
    <w:rsid w:val="00C502A8"/>
    <w:rsid w:val="00C5047B"/>
    <w:rsid w:val="00C50B81"/>
    <w:rsid w:val="00C51025"/>
    <w:rsid w:val="00C51798"/>
    <w:rsid w:val="00C51888"/>
    <w:rsid w:val="00C519AE"/>
    <w:rsid w:val="00C5210E"/>
    <w:rsid w:val="00C522D6"/>
    <w:rsid w:val="00C5237D"/>
    <w:rsid w:val="00C52504"/>
    <w:rsid w:val="00C52576"/>
    <w:rsid w:val="00C52A27"/>
    <w:rsid w:val="00C52C1B"/>
    <w:rsid w:val="00C52D70"/>
    <w:rsid w:val="00C531E9"/>
    <w:rsid w:val="00C5366F"/>
    <w:rsid w:val="00C53986"/>
    <w:rsid w:val="00C54064"/>
    <w:rsid w:val="00C54181"/>
    <w:rsid w:val="00C541C3"/>
    <w:rsid w:val="00C543F7"/>
    <w:rsid w:val="00C54723"/>
    <w:rsid w:val="00C54D11"/>
    <w:rsid w:val="00C55191"/>
    <w:rsid w:val="00C55B4D"/>
    <w:rsid w:val="00C56100"/>
    <w:rsid w:val="00C56307"/>
    <w:rsid w:val="00C567E3"/>
    <w:rsid w:val="00C56973"/>
    <w:rsid w:val="00C56C28"/>
    <w:rsid w:val="00C56CFA"/>
    <w:rsid w:val="00C5747B"/>
    <w:rsid w:val="00C577D2"/>
    <w:rsid w:val="00C57A11"/>
    <w:rsid w:val="00C57FB5"/>
    <w:rsid w:val="00C6052B"/>
    <w:rsid w:val="00C60A68"/>
    <w:rsid w:val="00C60D3B"/>
    <w:rsid w:val="00C6106F"/>
    <w:rsid w:val="00C618E5"/>
    <w:rsid w:val="00C61992"/>
    <w:rsid w:val="00C61D0E"/>
    <w:rsid w:val="00C61D5C"/>
    <w:rsid w:val="00C61FAF"/>
    <w:rsid w:val="00C6218E"/>
    <w:rsid w:val="00C621F1"/>
    <w:rsid w:val="00C62330"/>
    <w:rsid w:val="00C625C0"/>
    <w:rsid w:val="00C62864"/>
    <w:rsid w:val="00C62D3D"/>
    <w:rsid w:val="00C62E3D"/>
    <w:rsid w:val="00C633B1"/>
    <w:rsid w:val="00C63515"/>
    <w:rsid w:val="00C640FB"/>
    <w:rsid w:val="00C64390"/>
    <w:rsid w:val="00C65026"/>
    <w:rsid w:val="00C651FE"/>
    <w:rsid w:val="00C65298"/>
    <w:rsid w:val="00C652C1"/>
    <w:rsid w:val="00C6567D"/>
    <w:rsid w:val="00C65BF8"/>
    <w:rsid w:val="00C6658B"/>
    <w:rsid w:val="00C6667C"/>
    <w:rsid w:val="00C6692F"/>
    <w:rsid w:val="00C66990"/>
    <w:rsid w:val="00C670E5"/>
    <w:rsid w:val="00C672D6"/>
    <w:rsid w:val="00C67320"/>
    <w:rsid w:val="00C676C2"/>
    <w:rsid w:val="00C67B86"/>
    <w:rsid w:val="00C7015A"/>
    <w:rsid w:val="00C70B23"/>
    <w:rsid w:val="00C70E64"/>
    <w:rsid w:val="00C70FD4"/>
    <w:rsid w:val="00C711DD"/>
    <w:rsid w:val="00C7144C"/>
    <w:rsid w:val="00C717EC"/>
    <w:rsid w:val="00C71B2E"/>
    <w:rsid w:val="00C71CA7"/>
    <w:rsid w:val="00C7267D"/>
    <w:rsid w:val="00C726F5"/>
    <w:rsid w:val="00C72D16"/>
    <w:rsid w:val="00C72D8F"/>
    <w:rsid w:val="00C73384"/>
    <w:rsid w:val="00C73D9C"/>
    <w:rsid w:val="00C73F39"/>
    <w:rsid w:val="00C74E90"/>
    <w:rsid w:val="00C75051"/>
    <w:rsid w:val="00C750A1"/>
    <w:rsid w:val="00C752F4"/>
    <w:rsid w:val="00C755C6"/>
    <w:rsid w:val="00C756C8"/>
    <w:rsid w:val="00C759F9"/>
    <w:rsid w:val="00C762DD"/>
    <w:rsid w:val="00C763FF"/>
    <w:rsid w:val="00C76BEB"/>
    <w:rsid w:val="00C76C2A"/>
    <w:rsid w:val="00C76D61"/>
    <w:rsid w:val="00C76DE8"/>
    <w:rsid w:val="00C77025"/>
    <w:rsid w:val="00C77530"/>
    <w:rsid w:val="00C77531"/>
    <w:rsid w:val="00C7779E"/>
    <w:rsid w:val="00C804F7"/>
    <w:rsid w:val="00C812FB"/>
    <w:rsid w:val="00C81414"/>
    <w:rsid w:val="00C81606"/>
    <w:rsid w:val="00C8195E"/>
    <w:rsid w:val="00C81C80"/>
    <w:rsid w:val="00C8227B"/>
    <w:rsid w:val="00C82E89"/>
    <w:rsid w:val="00C831A2"/>
    <w:rsid w:val="00C83A7C"/>
    <w:rsid w:val="00C83A9B"/>
    <w:rsid w:val="00C84686"/>
    <w:rsid w:val="00C84715"/>
    <w:rsid w:val="00C84EFB"/>
    <w:rsid w:val="00C84FA0"/>
    <w:rsid w:val="00C85095"/>
    <w:rsid w:val="00C85294"/>
    <w:rsid w:val="00C85396"/>
    <w:rsid w:val="00C85E13"/>
    <w:rsid w:val="00C8630C"/>
    <w:rsid w:val="00C864C9"/>
    <w:rsid w:val="00C866D0"/>
    <w:rsid w:val="00C86705"/>
    <w:rsid w:val="00C86A2D"/>
    <w:rsid w:val="00C87511"/>
    <w:rsid w:val="00C87535"/>
    <w:rsid w:val="00C906A7"/>
    <w:rsid w:val="00C90A85"/>
    <w:rsid w:val="00C90DD9"/>
    <w:rsid w:val="00C91198"/>
    <w:rsid w:val="00C911A9"/>
    <w:rsid w:val="00C91397"/>
    <w:rsid w:val="00C91479"/>
    <w:rsid w:val="00C9150F"/>
    <w:rsid w:val="00C916E8"/>
    <w:rsid w:val="00C9183A"/>
    <w:rsid w:val="00C91954"/>
    <w:rsid w:val="00C920B9"/>
    <w:rsid w:val="00C92370"/>
    <w:rsid w:val="00C92676"/>
    <w:rsid w:val="00C928BE"/>
    <w:rsid w:val="00C92C6F"/>
    <w:rsid w:val="00C92ED8"/>
    <w:rsid w:val="00C94111"/>
    <w:rsid w:val="00C9417B"/>
    <w:rsid w:val="00C941FA"/>
    <w:rsid w:val="00C94228"/>
    <w:rsid w:val="00C94721"/>
    <w:rsid w:val="00C94D66"/>
    <w:rsid w:val="00C952B9"/>
    <w:rsid w:val="00C95772"/>
    <w:rsid w:val="00C959F1"/>
    <w:rsid w:val="00C96041"/>
    <w:rsid w:val="00C96282"/>
    <w:rsid w:val="00C96666"/>
    <w:rsid w:val="00C96AB5"/>
    <w:rsid w:val="00C96FE9"/>
    <w:rsid w:val="00C972F4"/>
    <w:rsid w:val="00C97CEA"/>
    <w:rsid w:val="00CA048D"/>
    <w:rsid w:val="00CA057F"/>
    <w:rsid w:val="00CA07FF"/>
    <w:rsid w:val="00CA0913"/>
    <w:rsid w:val="00CA0B19"/>
    <w:rsid w:val="00CA0BA1"/>
    <w:rsid w:val="00CA0F84"/>
    <w:rsid w:val="00CA11E3"/>
    <w:rsid w:val="00CA122E"/>
    <w:rsid w:val="00CA1358"/>
    <w:rsid w:val="00CA140E"/>
    <w:rsid w:val="00CA16DE"/>
    <w:rsid w:val="00CA1A2F"/>
    <w:rsid w:val="00CA1AC6"/>
    <w:rsid w:val="00CA23A0"/>
    <w:rsid w:val="00CA28A5"/>
    <w:rsid w:val="00CA313E"/>
    <w:rsid w:val="00CA32C1"/>
    <w:rsid w:val="00CA4514"/>
    <w:rsid w:val="00CA4AD3"/>
    <w:rsid w:val="00CA4BDC"/>
    <w:rsid w:val="00CA4BE2"/>
    <w:rsid w:val="00CA5068"/>
    <w:rsid w:val="00CA5B19"/>
    <w:rsid w:val="00CA5BB4"/>
    <w:rsid w:val="00CA5BC5"/>
    <w:rsid w:val="00CA5C05"/>
    <w:rsid w:val="00CA61ED"/>
    <w:rsid w:val="00CA621F"/>
    <w:rsid w:val="00CA6498"/>
    <w:rsid w:val="00CA6DC5"/>
    <w:rsid w:val="00CA6EC9"/>
    <w:rsid w:val="00CA7373"/>
    <w:rsid w:val="00CA7528"/>
    <w:rsid w:val="00CA7934"/>
    <w:rsid w:val="00CA796F"/>
    <w:rsid w:val="00CA7A3C"/>
    <w:rsid w:val="00CA7EC4"/>
    <w:rsid w:val="00CA7ED0"/>
    <w:rsid w:val="00CB00C1"/>
    <w:rsid w:val="00CB04E5"/>
    <w:rsid w:val="00CB0BC0"/>
    <w:rsid w:val="00CB13E0"/>
    <w:rsid w:val="00CB1593"/>
    <w:rsid w:val="00CB2092"/>
    <w:rsid w:val="00CB30C0"/>
    <w:rsid w:val="00CB3196"/>
    <w:rsid w:val="00CB41FC"/>
    <w:rsid w:val="00CB46B4"/>
    <w:rsid w:val="00CB488F"/>
    <w:rsid w:val="00CB582B"/>
    <w:rsid w:val="00CB587B"/>
    <w:rsid w:val="00CB5AB8"/>
    <w:rsid w:val="00CB5D11"/>
    <w:rsid w:val="00CB5DFF"/>
    <w:rsid w:val="00CB604C"/>
    <w:rsid w:val="00CB6254"/>
    <w:rsid w:val="00CB6D7D"/>
    <w:rsid w:val="00CB6F90"/>
    <w:rsid w:val="00CB71E0"/>
    <w:rsid w:val="00CB7682"/>
    <w:rsid w:val="00CB7A4C"/>
    <w:rsid w:val="00CB7B11"/>
    <w:rsid w:val="00CB7F93"/>
    <w:rsid w:val="00CB7FD3"/>
    <w:rsid w:val="00CC020D"/>
    <w:rsid w:val="00CC0291"/>
    <w:rsid w:val="00CC05F1"/>
    <w:rsid w:val="00CC0709"/>
    <w:rsid w:val="00CC0A6E"/>
    <w:rsid w:val="00CC0B0E"/>
    <w:rsid w:val="00CC0D69"/>
    <w:rsid w:val="00CC12A0"/>
    <w:rsid w:val="00CC1421"/>
    <w:rsid w:val="00CC15B6"/>
    <w:rsid w:val="00CC16DB"/>
    <w:rsid w:val="00CC1DFF"/>
    <w:rsid w:val="00CC1E35"/>
    <w:rsid w:val="00CC20D4"/>
    <w:rsid w:val="00CC2152"/>
    <w:rsid w:val="00CC21CC"/>
    <w:rsid w:val="00CC228D"/>
    <w:rsid w:val="00CC22F3"/>
    <w:rsid w:val="00CC2650"/>
    <w:rsid w:val="00CC273E"/>
    <w:rsid w:val="00CC2838"/>
    <w:rsid w:val="00CC2A35"/>
    <w:rsid w:val="00CC2F61"/>
    <w:rsid w:val="00CC31D1"/>
    <w:rsid w:val="00CC382D"/>
    <w:rsid w:val="00CC3ECA"/>
    <w:rsid w:val="00CC3FA3"/>
    <w:rsid w:val="00CC4088"/>
    <w:rsid w:val="00CC455B"/>
    <w:rsid w:val="00CC4E72"/>
    <w:rsid w:val="00CC4F19"/>
    <w:rsid w:val="00CC5057"/>
    <w:rsid w:val="00CC594F"/>
    <w:rsid w:val="00CC5D83"/>
    <w:rsid w:val="00CC5E27"/>
    <w:rsid w:val="00CC68F2"/>
    <w:rsid w:val="00CC6945"/>
    <w:rsid w:val="00CC6C74"/>
    <w:rsid w:val="00CC6CAE"/>
    <w:rsid w:val="00CC6E35"/>
    <w:rsid w:val="00CC733B"/>
    <w:rsid w:val="00CC7387"/>
    <w:rsid w:val="00CC7832"/>
    <w:rsid w:val="00CC7E98"/>
    <w:rsid w:val="00CD0170"/>
    <w:rsid w:val="00CD0485"/>
    <w:rsid w:val="00CD04A8"/>
    <w:rsid w:val="00CD04EA"/>
    <w:rsid w:val="00CD0957"/>
    <w:rsid w:val="00CD09BB"/>
    <w:rsid w:val="00CD0F72"/>
    <w:rsid w:val="00CD0F7C"/>
    <w:rsid w:val="00CD1435"/>
    <w:rsid w:val="00CD1EA7"/>
    <w:rsid w:val="00CD1F10"/>
    <w:rsid w:val="00CD2173"/>
    <w:rsid w:val="00CD21DB"/>
    <w:rsid w:val="00CD2385"/>
    <w:rsid w:val="00CD28C9"/>
    <w:rsid w:val="00CD2912"/>
    <w:rsid w:val="00CD2AD3"/>
    <w:rsid w:val="00CD34C0"/>
    <w:rsid w:val="00CD36F9"/>
    <w:rsid w:val="00CD3CA7"/>
    <w:rsid w:val="00CD4021"/>
    <w:rsid w:val="00CD41C6"/>
    <w:rsid w:val="00CD46D5"/>
    <w:rsid w:val="00CD52E5"/>
    <w:rsid w:val="00CD557A"/>
    <w:rsid w:val="00CD5614"/>
    <w:rsid w:val="00CD5B8C"/>
    <w:rsid w:val="00CD5CEE"/>
    <w:rsid w:val="00CD61E3"/>
    <w:rsid w:val="00CD66A2"/>
    <w:rsid w:val="00CD6E26"/>
    <w:rsid w:val="00CD6EA6"/>
    <w:rsid w:val="00CD7089"/>
    <w:rsid w:val="00CD73CE"/>
    <w:rsid w:val="00CD7454"/>
    <w:rsid w:val="00CD7538"/>
    <w:rsid w:val="00CD77F6"/>
    <w:rsid w:val="00CD788B"/>
    <w:rsid w:val="00CD799C"/>
    <w:rsid w:val="00CD7B3E"/>
    <w:rsid w:val="00CD7C48"/>
    <w:rsid w:val="00CD7ED9"/>
    <w:rsid w:val="00CE026C"/>
    <w:rsid w:val="00CE0F9D"/>
    <w:rsid w:val="00CE0FB5"/>
    <w:rsid w:val="00CE1113"/>
    <w:rsid w:val="00CE11B4"/>
    <w:rsid w:val="00CE12D3"/>
    <w:rsid w:val="00CE16F4"/>
    <w:rsid w:val="00CE1916"/>
    <w:rsid w:val="00CE2114"/>
    <w:rsid w:val="00CE2718"/>
    <w:rsid w:val="00CE29AC"/>
    <w:rsid w:val="00CE2E36"/>
    <w:rsid w:val="00CE2E38"/>
    <w:rsid w:val="00CE2FE9"/>
    <w:rsid w:val="00CE3326"/>
    <w:rsid w:val="00CE33FC"/>
    <w:rsid w:val="00CE3CFB"/>
    <w:rsid w:val="00CE3D68"/>
    <w:rsid w:val="00CE3D7E"/>
    <w:rsid w:val="00CE3E55"/>
    <w:rsid w:val="00CE40E6"/>
    <w:rsid w:val="00CE4E9B"/>
    <w:rsid w:val="00CE5533"/>
    <w:rsid w:val="00CE5A90"/>
    <w:rsid w:val="00CE5DE6"/>
    <w:rsid w:val="00CE62B7"/>
    <w:rsid w:val="00CE63C3"/>
    <w:rsid w:val="00CE6418"/>
    <w:rsid w:val="00CE66C8"/>
    <w:rsid w:val="00CE6C4B"/>
    <w:rsid w:val="00CE7379"/>
    <w:rsid w:val="00CF01F4"/>
    <w:rsid w:val="00CF0419"/>
    <w:rsid w:val="00CF0659"/>
    <w:rsid w:val="00CF07A5"/>
    <w:rsid w:val="00CF0BF2"/>
    <w:rsid w:val="00CF0E40"/>
    <w:rsid w:val="00CF0F06"/>
    <w:rsid w:val="00CF1D9E"/>
    <w:rsid w:val="00CF25BA"/>
    <w:rsid w:val="00CF28DC"/>
    <w:rsid w:val="00CF28FB"/>
    <w:rsid w:val="00CF2E3E"/>
    <w:rsid w:val="00CF2F41"/>
    <w:rsid w:val="00CF3027"/>
    <w:rsid w:val="00CF3747"/>
    <w:rsid w:val="00CF3764"/>
    <w:rsid w:val="00CF495C"/>
    <w:rsid w:val="00CF4C62"/>
    <w:rsid w:val="00CF4D18"/>
    <w:rsid w:val="00CF5148"/>
    <w:rsid w:val="00CF51E2"/>
    <w:rsid w:val="00CF569B"/>
    <w:rsid w:val="00CF56BF"/>
    <w:rsid w:val="00CF5980"/>
    <w:rsid w:val="00CF5F59"/>
    <w:rsid w:val="00CF62C1"/>
    <w:rsid w:val="00CF6765"/>
    <w:rsid w:val="00CF68D0"/>
    <w:rsid w:val="00CF6EAA"/>
    <w:rsid w:val="00CF73D9"/>
    <w:rsid w:val="00CF7D73"/>
    <w:rsid w:val="00CF7DAB"/>
    <w:rsid w:val="00CF7FFD"/>
    <w:rsid w:val="00D008D9"/>
    <w:rsid w:val="00D00B72"/>
    <w:rsid w:val="00D00C7C"/>
    <w:rsid w:val="00D00E2A"/>
    <w:rsid w:val="00D01397"/>
    <w:rsid w:val="00D0171B"/>
    <w:rsid w:val="00D01EB0"/>
    <w:rsid w:val="00D01FBB"/>
    <w:rsid w:val="00D025A1"/>
    <w:rsid w:val="00D02938"/>
    <w:rsid w:val="00D029C8"/>
    <w:rsid w:val="00D02B8A"/>
    <w:rsid w:val="00D03372"/>
    <w:rsid w:val="00D033F9"/>
    <w:rsid w:val="00D03853"/>
    <w:rsid w:val="00D04079"/>
    <w:rsid w:val="00D040B2"/>
    <w:rsid w:val="00D04511"/>
    <w:rsid w:val="00D0466E"/>
    <w:rsid w:val="00D047A3"/>
    <w:rsid w:val="00D04B18"/>
    <w:rsid w:val="00D04BBE"/>
    <w:rsid w:val="00D05334"/>
    <w:rsid w:val="00D05722"/>
    <w:rsid w:val="00D06061"/>
    <w:rsid w:val="00D063E8"/>
    <w:rsid w:val="00D0672A"/>
    <w:rsid w:val="00D06B82"/>
    <w:rsid w:val="00D0759B"/>
    <w:rsid w:val="00D07690"/>
    <w:rsid w:val="00D07753"/>
    <w:rsid w:val="00D10399"/>
    <w:rsid w:val="00D10A25"/>
    <w:rsid w:val="00D10B10"/>
    <w:rsid w:val="00D10F41"/>
    <w:rsid w:val="00D1117C"/>
    <w:rsid w:val="00D11F9F"/>
    <w:rsid w:val="00D1205E"/>
    <w:rsid w:val="00D12641"/>
    <w:rsid w:val="00D12806"/>
    <w:rsid w:val="00D12C8C"/>
    <w:rsid w:val="00D131B4"/>
    <w:rsid w:val="00D13679"/>
    <w:rsid w:val="00D13815"/>
    <w:rsid w:val="00D13D06"/>
    <w:rsid w:val="00D1472A"/>
    <w:rsid w:val="00D148D3"/>
    <w:rsid w:val="00D15368"/>
    <w:rsid w:val="00D15A35"/>
    <w:rsid w:val="00D15FD7"/>
    <w:rsid w:val="00D16C4B"/>
    <w:rsid w:val="00D16CC3"/>
    <w:rsid w:val="00D175DE"/>
    <w:rsid w:val="00D17665"/>
    <w:rsid w:val="00D17776"/>
    <w:rsid w:val="00D17989"/>
    <w:rsid w:val="00D20744"/>
    <w:rsid w:val="00D20A47"/>
    <w:rsid w:val="00D20CFA"/>
    <w:rsid w:val="00D2132A"/>
    <w:rsid w:val="00D21425"/>
    <w:rsid w:val="00D2169F"/>
    <w:rsid w:val="00D21730"/>
    <w:rsid w:val="00D221C5"/>
    <w:rsid w:val="00D22247"/>
    <w:rsid w:val="00D22524"/>
    <w:rsid w:val="00D22F88"/>
    <w:rsid w:val="00D22FCE"/>
    <w:rsid w:val="00D23615"/>
    <w:rsid w:val="00D23A7A"/>
    <w:rsid w:val="00D24AC5"/>
    <w:rsid w:val="00D24C7E"/>
    <w:rsid w:val="00D24D0C"/>
    <w:rsid w:val="00D24E7D"/>
    <w:rsid w:val="00D256D5"/>
    <w:rsid w:val="00D259DA"/>
    <w:rsid w:val="00D25B06"/>
    <w:rsid w:val="00D25CE2"/>
    <w:rsid w:val="00D260F0"/>
    <w:rsid w:val="00D2677C"/>
    <w:rsid w:val="00D268DD"/>
    <w:rsid w:val="00D27227"/>
    <w:rsid w:val="00D272E1"/>
    <w:rsid w:val="00D27465"/>
    <w:rsid w:val="00D27727"/>
    <w:rsid w:val="00D279A2"/>
    <w:rsid w:val="00D27BC1"/>
    <w:rsid w:val="00D27BE4"/>
    <w:rsid w:val="00D303AB"/>
    <w:rsid w:val="00D30AD4"/>
    <w:rsid w:val="00D30C10"/>
    <w:rsid w:val="00D312A7"/>
    <w:rsid w:val="00D31672"/>
    <w:rsid w:val="00D32284"/>
    <w:rsid w:val="00D32320"/>
    <w:rsid w:val="00D328C6"/>
    <w:rsid w:val="00D32BEE"/>
    <w:rsid w:val="00D331FC"/>
    <w:rsid w:val="00D3370A"/>
    <w:rsid w:val="00D3381E"/>
    <w:rsid w:val="00D340D0"/>
    <w:rsid w:val="00D34234"/>
    <w:rsid w:val="00D34D7B"/>
    <w:rsid w:val="00D359C1"/>
    <w:rsid w:val="00D35C71"/>
    <w:rsid w:val="00D36601"/>
    <w:rsid w:val="00D36B8C"/>
    <w:rsid w:val="00D3719E"/>
    <w:rsid w:val="00D37401"/>
    <w:rsid w:val="00D37F67"/>
    <w:rsid w:val="00D40018"/>
    <w:rsid w:val="00D40731"/>
    <w:rsid w:val="00D41A6C"/>
    <w:rsid w:val="00D41F26"/>
    <w:rsid w:val="00D42147"/>
    <w:rsid w:val="00D4224B"/>
    <w:rsid w:val="00D42717"/>
    <w:rsid w:val="00D42CE4"/>
    <w:rsid w:val="00D42F6F"/>
    <w:rsid w:val="00D43648"/>
    <w:rsid w:val="00D43961"/>
    <w:rsid w:val="00D43C57"/>
    <w:rsid w:val="00D4427E"/>
    <w:rsid w:val="00D44361"/>
    <w:rsid w:val="00D44C82"/>
    <w:rsid w:val="00D45007"/>
    <w:rsid w:val="00D45425"/>
    <w:rsid w:val="00D45728"/>
    <w:rsid w:val="00D45C47"/>
    <w:rsid w:val="00D45CDB"/>
    <w:rsid w:val="00D46065"/>
    <w:rsid w:val="00D462FF"/>
    <w:rsid w:val="00D46F2D"/>
    <w:rsid w:val="00D479FE"/>
    <w:rsid w:val="00D47AD8"/>
    <w:rsid w:val="00D47B9E"/>
    <w:rsid w:val="00D47C7A"/>
    <w:rsid w:val="00D47FC7"/>
    <w:rsid w:val="00D5028B"/>
    <w:rsid w:val="00D5065C"/>
    <w:rsid w:val="00D513A2"/>
    <w:rsid w:val="00D51586"/>
    <w:rsid w:val="00D515A3"/>
    <w:rsid w:val="00D51C2E"/>
    <w:rsid w:val="00D534E0"/>
    <w:rsid w:val="00D534FF"/>
    <w:rsid w:val="00D53907"/>
    <w:rsid w:val="00D53C06"/>
    <w:rsid w:val="00D53C9A"/>
    <w:rsid w:val="00D53DD7"/>
    <w:rsid w:val="00D53E8F"/>
    <w:rsid w:val="00D5420E"/>
    <w:rsid w:val="00D5435D"/>
    <w:rsid w:val="00D543CE"/>
    <w:rsid w:val="00D546C5"/>
    <w:rsid w:val="00D54A09"/>
    <w:rsid w:val="00D54B4D"/>
    <w:rsid w:val="00D54F17"/>
    <w:rsid w:val="00D55046"/>
    <w:rsid w:val="00D551D2"/>
    <w:rsid w:val="00D552CE"/>
    <w:rsid w:val="00D5581B"/>
    <w:rsid w:val="00D558C7"/>
    <w:rsid w:val="00D56285"/>
    <w:rsid w:val="00D5684D"/>
    <w:rsid w:val="00D568B3"/>
    <w:rsid w:val="00D56969"/>
    <w:rsid w:val="00D569FE"/>
    <w:rsid w:val="00D56A9C"/>
    <w:rsid w:val="00D56AF4"/>
    <w:rsid w:val="00D56C72"/>
    <w:rsid w:val="00D56D16"/>
    <w:rsid w:val="00D5718F"/>
    <w:rsid w:val="00D57665"/>
    <w:rsid w:val="00D5774E"/>
    <w:rsid w:val="00D57A4F"/>
    <w:rsid w:val="00D57FA6"/>
    <w:rsid w:val="00D60084"/>
    <w:rsid w:val="00D60201"/>
    <w:rsid w:val="00D603B3"/>
    <w:rsid w:val="00D6046A"/>
    <w:rsid w:val="00D60C13"/>
    <w:rsid w:val="00D60D1A"/>
    <w:rsid w:val="00D61B47"/>
    <w:rsid w:val="00D6226E"/>
    <w:rsid w:val="00D622C7"/>
    <w:rsid w:val="00D627CF"/>
    <w:rsid w:val="00D62853"/>
    <w:rsid w:val="00D62BB7"/>
    <w:rsid w:val="00D62C5F"/>
    <w:rsid w:val="00D62DEB"/>
    <w:rsid w:val="00D62DFE"/>
    <w:rsid w:val="00D6321F"/>
    <w:rsid w:val="00D6328A"/>
    <w:rsid w:val="00D63541"/>
    <w:rsid w:val="00D6403B"/>
    <w:rsid w:val="00D64998"/>
    <w:rsid w:val="00D64BD0"/>
    <w:rsid w:val="00D64F48"/>
    <w:rsid w:val="00D650D4"/>
    <w:rsid w:val="00D652BF"/>
    <w:rsid w:val="00D6695D"/>
    <w:rsid w:val="00D66CC0"/>
    <w:rsid w:val="00D6742E"/>
    <w:rsid w:val="00D675CA"/>
    <w:rsid w:val="00D67F8F"/>
    <w:rsid w:val="00D7017E"/>
    <w:rsid w:val="00D7090C"/>
    <w:rsid w:val="00D70BD4"/>
    <w:rsid w:val="00D70D08"/>
    <w:rsid w:val="00D70FA7"/>
    <w:rsid w:val="00D72118"/>
    <w:rsid w:val="00D72264"/>
    <w:rsid w:val="00D722D3"/>
    <w:rsid w:val="00D7299C"/>
    <w:rsid w:val="00D729B7"/>
    <w:rsid w:val="00D72BDC"/>
    <w:rsid w:val="00D72F4D"/>
    <w:rsid w:val="00D738DD"/>
    <w:rsid w:val="00D739AD"/>
    <w:rsid w:val="00D73A14"/>
    <w:rsid w:val="00D73C48"/>
    <w:rsid w:val="00D74586"/>
    <w:rsid w:val="00D7520A"/>
    <w:rsid w:val="00D754C9"/>
    <w:rsid w:val="00D75AEF"/>
    <w:rsid w:val="00D75B63"/>
    <w:rsid w:val="00D75F3D"/>
    <w:rsid w:val="00D76154"/>
    <w:rsid w:val="00D765A0"/>
    <w:rsid w:val="00D7676C"/>
    <w:rsid w:val="00D76BAA"/>
    <w:rsid w:val="00D76FD1"/>
    <w:rsid w:val="00D77228"/>
    <w:rsid w:val="00D777FA"/>
    <w:rsid w:val="00D80CF3"/>
    <w:rsid w:val="00D81936"/>
    <w:rsid w:val="00D81941"/>
    <w:rsid w:val="00D81965"/>
    <w:rsid w:val="00D82AA7"/>
    <w:rsid w:val="00D82B38"/>
    <w:rsid w:val="00D83292"/>
    <w:rsid w:val="00D833EB"/>
    <w:rsid w:val="00D837C8"/>
    <w:rsid w:val="00D83825"/>
    <w:rsid w:val="00D83909"/>
    <w:rsid w:val="00D83F3B"/>
    <w:rsid w:val="00D84064"/>
    <w:rsid w:val="00D8425E"/>
    <w:rsid w:val="00D8462B"/>
    <w:rsid w:val="00D84AB1"/>
    <w:rsid w:val="00D84B7D"/>
    <w:rsid w:val="00D84DD1"/>
    <w:rsid w:val="00D85516"/>
    <w:rsid w:val="00D85BC3"/>
    <w:rsid w:val="00D85BF4"/>
    <w:rsid w:val="00D863EC"/>
    <w:rsid w:val="00D86696"/>
    <w:rsid w:val="00D86891"/>
    <w:rsid w:val="00D869FC"/>
    <w:rsid w:val="00D870EE"/>
    <w:rsid w:val="00D87383"/>
    <w:rsid w:val="00D87A57"/>
    <w:rsid w:val="00D90187"/>
    <w:rsid w:val="00D9059B"/>
    <w:rsid w:val="00D90B30"/>
    <w:rsid w:val="00D90D6C"/>
    <w:rsid w:val="00D91736"/>
    <w:rsid w:val="00D917BB"/>
    <w:rsid w:val="00D919B6"/>
    <w:rsid w:val="00D91FE4"/>
    <w:rsid w:val="00D92173"/>
    <w:rsid w:val="00D9306A"/>
    <w:rsid w:val="00D93B40"/>
    <w:rsid w:val="00D93BBF"/>
    <w:rsid w:val="00D9402A"/>
    <w:rsid w:val="00D949FD"/>
    <w:rsid w:val="00D94CC2"/>
    <w:rsid w:val="00D94E45"/>
    <w:rsid w:val="00D94F59"/>
    <w:rsid w:val="00D9538A"/>
    <w:rsid w:val="00D955BD"/>
    <w:rsid w:val="00D95E34"/>
    <w:rsid w:val="00D962F4"/>
    <w:rsid w:val="00D96774"/>
    <w:rsid w:val="00D9685C"/>
    <w:rsid w:val="00D96D44"/>
    <w:rsid w:val="00D96F56"/>
    <w:rsid w:val="00D972F4"/>
    <w:rsid w:val="00D9739F"/>
    <w:rsid w:val="00D975E7"/>
    <w:rsid w:val="00D97705"/>
    <w:rsid w:val="00D97818"/>
    <w:rsid w:val="00DA03E1"/>
    <w:rsid w:val="00DA0AE8"/>
    <w:rsid w:val="00DA10B2"/>
    <w:rsid w:val="00DA125E"/>
    <w:rsid w:val="00DA129A"/>
    <w:rsid w:val="00DA1CA9"/>
    <w:rsid w:val="00DA1CFC"/>
    <w:rsid w:val="00DA2303"/>
    <w:rsid w:val="00DA27C4"/>
    <w:rsid w:val="00DA2DB5"/>
    <w:rsid w:val="00DA3276"/>
    <w:rsid w:val="00DA328B"/>
    <w:rsid w:val="00DA3DB8"/>
    <w:rsid w:val="00DA3FF8"/>
    <w:rsid w:val="00DA416D"/>
    <w:rsid w:val="00DA497C"/>
    <w:rsid w:val="00DA4EE3"/>
    <w:rsid w:val="00DA60FC"/>
    <w:rsid w:val="00DA6508"/>
    <w:rsid w:val="00DA6754"/>
    <w:rsid w:val="00DA67B5"/>
    <w:rsid w:val="00DA6E3D"/>
    <w:rsid w:val="00DA7078"/>
    <w:rsid w:val="00DA7576"/>
    <w:rsid w:val="00DA78C7"/>
    <w:rsid w:val="00DB0489"/>
    <w:rsid w:val="00DB07AB"/>
    <w:rsid w:val="00DB0883"/>
    <w:rsid w:val="00DB0C80"/>
    <w:rsid w:val="00DB0CBB"/>
    <w:rsid w:val="00DB11CB"/>
    <w:rsid w:val="00DB155D"/>
    <w:rsid w:val="00DB199A"/>
    <w:rsid w:val="00DB1C2E"/>
    <w:rsid w:val="00DB1C8D"/>
    <w:rsid w:val="00DB20E2"/>
    <w:rsid w:val="00DB2634"/>
    <w:rsid w:val="00DB268A"/>
    <w:rsid w:val="00DB2A53"/>
    <w:rsid w:val="00DB2C4C"/>
    <w:rsid w:val="00DB2CDC"/>
    <w:rsid w:val="00DB2DC9"/>
    <w:rsid w:val="00DB33AD"/>
    <w:rsid w:val="00DB3F7C"/>
    <w:rsid w:val="00DB40BE"/>
    <w:rsid w:val="00DB40D2"/>
    <w:rsid w:val="00DB4154"/>
    <w:rsid w:val="00DB466D"/>
    <w:rsid w:val="00DB47C5"/>
    <w:rsid w:val="00DB4944"/>
    <w:rsid w:val="00DB4AC6"/>
    <w:rsid w:val="00DB4B30"/>
    <w:rsid w:val="00DB5271"/>
    <w:rsid w:val="00DB5A43"/>
    <w:rsid w:val="00DB5BA4"/>
    <w:rsid w:val="00DB6052"/>
    <w:rsid w:val="00DB6117"/>
    <w:rsid w:val="00DB6338"/>
    <w:rsid w:val="00DB6FF7"/>
    <w:rsid w:val="00DB71D3"/>
    <w:rsid w:val="00DB7337"/>
    <w:rsid w:val="00DB7DEC"/>
    <w:rsid w:val="00DC0121"/>
    <w:rsid w:val="00DC0527"/>
    <w:rsid w:val="00DC0599"/>
    <w:rsid w:val="00DC0827"/>
    <w:rsid w:val="00DC0A8C"/>
    <w:rsid w:val="00DC0F2C"/>
    <w:rsid w:val="00DC142C"/>
    <w:rsid w:val="00DC171D"/>
    <w:rsid w:val="00DC2852"/>
    <w:rsid w:val="00DC2C51"/>
    <w:rsid w:val="00DC2C69"/>
    <w:rsid w:val="00DC2E51"/>
    <w:rsid w:val="00DC2ECD"/>
    <w:rsid w:val="00DC3512"/>
    <w:rsid w:val="00DC37E4"/>
    <w:rsid w:val="00DC38FD"/>
    <w:rsid w:val="00DC39B0"/>
    <w:rsid w:val="00DC3AA1"/>
    <w:rsid w:val="00DC3F67"/>
    <w:rsid w:val="00DC47BE"/>
    <w:rsid w:val="00DC5248"/>
    <w:rsid w:val="00DC541A"/>
    <w:rsid w:val="00DC55CE"/>
    <w:rsid w:val="00DC6218"/>
    <w:rsid w:val="00DC6277"/>
    <w:rsid w:val="00DC6968"/>
    <w:rsid w:val="00DC75B1"/>
    <w:rsid w:val="00DC773F"/>
    <w:rsid w:val="00DC795C"/>
    <w:rsid w:val="00DC7E6D"/>
    <w:rsid w:val="00DC7EAE"/>
    <w:rsid w:val="00DC7FC6"/>
    <w:rsid w:val="00DD0795"/>
    <w:rsid w:val="00DD0B28"/>
    <w:rsid w:val="00DD1A5D"/>
    <w:rsid w:val="00DD214B"/>
    <w:rsid w:val="00DD2B10"/>
    <w:rsid w:val="00DD3122"/>
    <w:rsid w:val="00DD33F4"/>
    <w:rsid w:val="00DD37B5"/>
    <w:rsid w:val="00DD3DAA"/>
    <w:rsid w:val="00DD3E05"/>
    <w:rsid w:val="00DD3ECE"/>
    <w:rsid w:val="00DD3F34"/>
    <w:rsid w:val="00DD405D"/>
    <w:rsid w:val="00DD42CB"/>
    <w:rsid w:val="00DD46D4"/>
    <w:rsid w:val="00DD4B29"/>
    <w:rsid w:val="00DD4F38"/>
    <w:rsid w:val="00DD51FA"/>
    <w:rsid w:val="00DD5B44"/>
    <w:rsid w:val="00DD5D58"/>
    <w:rsid w:val="00DD65BC"/>
    <w:rsid w:val="00DD65C1"/>
    <w:rsid w:val="00DD690D"/>
    <w:rsid w:val="00DD6A45"/>
    <w:rsid w:val="00DD6EDA"/>
    <w:rsid w:val="00DD70CA"/>
    <w:rsid w:val="00DD72E5"/>
    <w:rsid w:val="00DD7333"/>
    <w:rsid w:val="00DD741F"/>
    <w:rsid w:val="00DD79CB"/>
    <w:rsid w:val="00DD7A9F"/>
    <w:rsid w:val="00DD7CBA"/>
    <w:rsid w:val="00DD7CED"/>
    <w:rsid w:val="00DD7D76"/>
    <w:rsid w:val="00DE014A"/>
    <w:rsid w:val="00DE116A"/>
    <w:rsid w:val="00DE1354"/>
    <w:rsid w:val="00DE1551"/>
    <w:rsid w:val="00DE1CC4"/>
    <w:rsid w:val="00DE256C"/>
    <w:rsid w:val="00DE2B71"/>
    <w:rsid w:val="00DE2C3D"/>
    <w:rsid w:val="00DE2C57"/>
    <w:rsid w:val="00DE2CC8"/>
    <w:rsid w:val="00DE36E1"/>
    <w:rsid w:val="00DE3736"/>
    <w:rsid w:val="00DE3B78"/>
    <w:rsid w:val="00DE44F9"/>
    <w:rsid w:val="00DE46E1"/>
    <w:rsid w:val="00DE4D40"/>
    <w:rsid w:val="00DE5144"/>
    <w:rsid w:val="00DE534A"/>
    <w:rsid w:val="00DE55EF"/>
    <w:rsid w:val="00DE5782"/>
    <w:rsid w:val="00DE5912"/>
    <w:rsid w:val="00DE6137"/>
    <w:rsid w:val="00DE6192"/>
    <w:rsid w:val="00DE635F"/>
    <w:rsid w:val="00DE6381"/>
    <w:rsid w:val="00DE69C2"/>
    <w:rsid w:val="00DE6A9A"/>
    <w:rsid w:val="00DE6B08"/>
    <w:rsid w:val="00DE6DEB"/>
    <w:rsid w:val="00DE6EC7"/>
    <w:rsid w:val="00DE7160"/>
    <w:rsid w:val="00DE7B50"/>
    <w:rsid w:val="00DE7E16"/>
    <w:rsid w:val="00DF04B9"/>
    <w:rsid w:val="00DF0696"/>
    <w:rsid w:val="00DF08C6"/>
    <w:rsid w:val="00DF1D0D"/>
    <w:rsid w:val="00DF1E28"/>
    <w:rsid w:val="00DF1EFD"/>
    <w:rsid w:val="00DF304D"/>
    <w:rsid w:val="00DF32F4"/>
    <w:rsid w:val="00DF3320"/>
    <w:rsid w:val="00DF371A"/>
    <w:rsid w:val="00DF3A7A"/>
    <w:rsid w:val="00DF3E1D"/>
    <w:rsid w:val="00DF444F"/>
    <w:rsid w:val="00DF44D0"/>
    <w:rsid w:val="00DF4869"/>
    <w:rsid w:val="00DF4B23"/>
    <w:rsid w:val="00DF4B3F"/>
    <w:rsid w:val="00DF4EB3"/>
    <w:rsid w:val="00DF55E6"/>
    <w:rsid w:val="00DF5E2B"/>
    <w:rsid w:val="00DF5EAC"/>
    <w:rsid w:val="00DF63E0"/>
    <w:rsid w:val="00DF6460"/>
    <w:rsid w:val="00DF69C2"/>
    <w:rsid w:val="00DF6AAE"/>
    <w:rsid w:val="00DF6BCD"/>
    <w:rsid w:val="00DF6C90"/>
    <w:rsid w:val="00DF7126"/>
    <w:rsid w:val="00DF79ED"/>
    <w:rsid w:val="00DF7A78"/>
    <w:rsid w:val="00DF7E60"/>
    <w:rsid w:val="00E006CD"/>
    <w:rsid w:val="00E00833"/>
    <w:rsid w:val="00E00C3A"/>
    <w:rsid w:val="00E0120F"/>
    <w:rsid w:val="00E01330"/>
    <w:rsid w:val="00E01654"/>
    <w:rsid w:val="00E01BAD"/>
    <w:rsid w:val="00E01DA0"/>
    <w:rsid w:val="00E02074"/>
    <w:rsid w:val="00E0218A"/>
    <w:rsid w:val="00E021A9"/>
    <w:rsid w:val="00E0227A"/>
    <w:rsid w:val="00E023A1"/>
    <w:rsid w:val="00E02989"/>
    <w:rsid w:val="00E02A45"/>
    <w:rsid w:val="00E03372"/>
    <w:rsid w:val="00E03694"/>
    <w:rsid w:val="00E03A4E"/>
    <w:rsid w:val="00E03DC3"/>
    <w:rsid w:val="00E0424D"/>
    <w:rsid w:val="00E04409"/>
    <w:rsid w:val="00E04E86"/>
    <w:rsid w:val="00E04F2C"/>
    <w:rsid w:val="00E04FA9"/>
    <w:rsid w:val="00E05DC6"/>
    <w:rsid w:val="00E05E35"/>
    <w:rsid w:val="00E0688C"/>
    <w:rsid w:val="00E0701C"/>
    <w:rsid w:val="00E10108"/>
    <w:rsid w:val="00E107DD"/>
    <w:rsid w:val="00E109FE"/>
    <w:rsid w:val="00E10A4E"/>
    <w:rsid w:val="00E10CB9"/>
    <w:rsid w:val="00E10D45"/>
    <w:rsid w:val="00E10D63"/>
    <w:rsid w:val="00E10DEE"/>
    <w:rsid w:val="00E10E58"/>
    <w:rsid w:val="00E112C0"/>
    <w:rsid w:val="00E113AD"/>
    <w:rsid w:val="00E124ED"/>
    <w:rsid w:val="00E126DE"/>
    <w:rsid w:val="00E12A6D"/>
    <w:rsid w:val="00E1339B"/>
    <w:rsid w:val="00E13AAF"/>
    <w:rsid w:val="00E13B01"/>
    <w:rsid w:val="00E13C11"/>
    <w:rsid w:val="00E14256"/>
    <w:rsid w:val="00E144C9"/>
    <w:rsid w:val="00E148B9"/>
    <w:rsid w:val="00E14923"/>
    <w:rsid w:val="00E14B07"/>
    <w:rsid w:val="00E152C4"/>
    <w:rsid w:val="00E153B0"/>
    <w:rsid w:val="00E15A09"/>
    <w:rsid w:val="00E15D6E"/>
    <w:rsid w:val="00E15F63"/>
    <w:rsid w:val="00E166CA"/>
    <w:rsid w:val="00E16766"/>
    <w:rsid w:val="00E16824"/>
    <w:rsid w:val="00E16F1A"/>
    <w:rsid w:val="00E17071"/>
    <w:rsid w:val="00E170F6"/>
    <w:rsid w:val="00E17260"/>
    <w:rsid w:val="00E177BB"/>
    <w:rsid w:val="00E17A36"/>
    <w:rsid w:val="00E17B7C"/>
    <w:rsid w:val="00E17C03"/>
    <w:rsid w:val="00E17D54"/>
    <w:rsid w:val="00E20036"/>
    <w:rsid w:val="00E20078"/>
    <w:rsid w:val="00E203BB"/>
    <w:rsid w:val="00E20BD4"/>
    <w:rsid w:val="00E20F15"/>
    <w:rsid w:val="00E216F4"/>
    <w:rsid w:val="00E21856"/>
    <w:rsid w:val="00E2199C"/>
    <w:rsid w:val="00E22046"/>
    <w:rsid w:val="00E22497"/>
    <w:rsid w:val="00E22864"/>
    <w:rsid w:val="00E22C8C"/>
    <w:rsid w:val="00E22F3F"/>
    <w:rsid w:val="00E23707"/>
    <w:rsid w:val="00E239DE"/>
    <w:rsid w:val="00E23C52"/>
    <w:rsid w:val="00E23EC9"/>
    <w:rsid w:val="00E248E8"/>
    <w:rsid w:val="00E24DD6"/>
    <w:rsid w:val="00E24F11"/>
    <w:rsid w:val="00E25063"/>
    <w:rsid w:val="00E2515E"/>
    <w:rsid w:val="00E2527A"/>
    <w:rsid w:val="00E253FC"/>
    <w:rsid w:val="00E259D0"/>
    <w:rsid w:val="00E25CB4"/>
    <w:rsid w:val="00E25ED0"/>
    <w:rsid w:val="00E2622F"/>
    <w:rsid w:val="00E26686"/>
    <w:rsid w:val="00E26F90"/>
    <w:rsid w:val="00E271BD"/>
    <w:rsid w:val="00E27543"/>
    <w:rsid w:val="00E27C0A"/>
    <w:rsid w:val="00E30870"/>
    <w:rsid w:val="00E30B36"/>
    <w:rsid w:val="00E30DBF"/>
    <w:rsid w:val="00E30E8F"/>
    <w:rsid w:val="00E31270"/>
    <w:rsid w:val="00E31D5B"/>
    <w:rsid w:val="00E32175"/>
    <w:rsid w:val="00E322E1"/>
    <w:rsid w:val="00E324A9"/>
    <w:rsid w:val="00E32F80"/>
    <w:rsid w:val="00E33026"/>
    <w:rsid w:val="00E330EE"/>
    <w:rsid w:val="00E3321E"/>
    <w:rsid w:val="00E33708"/>
    <w:rsid w:val="00E337CB"/>
    <w:rsid w:val="00E34470"/>
    <w:rsid w:val="00E34C64"/>
    <w:rsid w:val="00E34EF6"/>
    <w:rsid w:val="00E3563C"/>
    <w:rsid w:val="00E358CE"/>
    <w:rsid w:val="00E359AA"/>
    <w:rsid w:val="00E35BBA"/>
    <w:rsid w:val="00E36582"/>
    <w:rsid w:val="00E37822"/>
    <w:rsid w:val="00E37FE2"/>
    <w:rsid w:val="00E4013F"/>
    <w:rsid w:val="00E4045A"/>
    <w:rsid w:val="00E40728"/>
    <w:rsid w:val="00E4084D"/>
    <w:rsid w:val="00E40D49"/>
    <w:rsid w:val="00E4155E"/>
    <w:rsid w:val="00E41BD1"/>
    <w:rsid w:val="00E41F43"/>
    <w:rsid w:val="00E42659"/>
    <w:rsid w:val="00E435AD"/>
    <w:rsid w:val="00E43C96"/>
    <w:rsid w:val="00E440C5"/>
    <w:rsid w:val="00E45109"/>
    <w:rsid w:val="00E452E5"/>
    <w:rsid w:val="00E4547E"/>
    <w:rsid w:val="00E45B26"/>
    <w:rsid w:val="00E45C39"/>
    <w:rsid w:val="00E4624B"/>
    <w:rsid w:val="00E4628D"/>
    <w:rsid w:val="00E4639D"/>
    <w:rsid w:val="00E4649F"/>
    <w:rsid w:val="00E468D5"/>
    <w:rsid w:val="00E469AC"/>
    <w:rsid w:val="00E46F0A"/>
    <w:rsid w:val="00E472EA"/>
    <w:rsid w:val="00E474B6"/>
    <w:rsid w:val="00E475D2"/>
    <w:rsid w:val="00E47BB0"/>
    <w:rsid w:val="00E47EB0"/>
    <w:rsid w:val="00E47FA6"/>
    <w:rsid w:val="00E47FBC"/>
    <w:rsid w:val="00E500CE"/>
    <w:rsid w:val="00E50B17"/>
    <w:rsid w:val="00E50C15"/>
    <w:rsid w:val="00E50F69"/>
    <w:rsid w:val="00E51425"/>
    <w:rsid w:val="00E514A2"/>
    <w:rsid w:val="00E51645"/>
    <w:rsid w:val="00E51953"/>
    <w:rsid w:val="00E51D84"/>
    <w:rsid w:val="00E52890"/>
    <w:rsid w:val="00E52E07"/>
    <w:rsid w:val="00E52E27"/>
    <w:rsid w:val="00E52F30"/>
    <w:rsid w:val="00E530BB"/>
    <w:rsid w:val="00E5330A"/>
    <w:rsid w:val="00E53624"/>
    <w:rsid w:val="00E53673"/>
    <w:rsid w:val="00E536C3"/>
    <w:rsid w:val="00E53880"/>
    <w:rsid w:val="00E538AB"/>
    <w:rsid w:val="00E540B1"/>
    <w:rsid w:val="00E544CD"/>
    <w:rsid w:val="00E54B7C"/>
    <w:rsid w:val="00E54DA4"/>
    <w:rsid w:val="00E550AB"/>
    <w:rsid w:val="00E5546F"/>
    <w:rsid w:val="00E55591"/>
    <w:rsid w:val="00E55A94"/>
    <w:rsid w:val="00E55E0C"/>
    <w:rsid w:val="00E565AB"/>
    <w:rsid w:val="00E56DDC"/>
    <w:rsid w:val="00E57637"/>
    <w:rsid w:val="00E57CD8"/>
    <w:rsid w:val="00E60132"/>
    <w:rsid w:val="00E605B6"/>
    <w:rsid w:val="00E60B23"/>
    <w:rsid w:val="00E60CF2"/>
    <w:rsid w:val="00E61346"/>
    <w:rsid w:val="00E6186B"/>
    <w:rsid w:val="00E61A50"/>
    <w:rsid w:val="00E61CD3"/>
    <w:rsid w:val="00E61FDE"/>
    <w:rsid w:val="00E62801"/>
    <w:rsid w:val="00E628E0"/>
    <w:rsid w:val="00E62AC2"/>
    <w:rsid w:val="00E62B8F"/>
    <w:rsid w:val="00E62CF0"/>
    <w:rsid w:val="00E62D22"/>
    <w:rsid w:val="00E62F72"/>
    <w:rsid w:val="00E631B6"/>
    <w:rsid w:val="00E63621"/>
    <w:rsid w:val="00E64158"/>
    <w:rsid w:val="00E64ABF"/>
    <w:rsid w:val="00E6527D"/>
    <w:rsid w:val="00E65C6A"/>
    <w:rsid w:val="00E661EC"/>
    <w:rsid w:val="00E66630"/>
    <w:rsid w:val="00E66F3D"/>
    <w:rsid w:val="00E67186"/>
    <w:rsid w:val="00E67373"/>
    <w:rsid w:val="00E675B8"/>
    <w:rsid w:val="00E6797A"/>
    <w:rsid w:val="00E67E78"/>
    <w:rsid w:val="00E67EE8"/>
    <w:rsid w:val="00E700F1"/>
    <w:rsid w:val="00E701D9"/>
    <w:rsid w:val="00E7084C"/>
    <w:rsid w:val="00E709EF"/>
    <w:rsid w:val="00E70B9D"/>
    <w:rsid w:val="00E70BB9"/>
    <w:rsid w:val="00E70BC7"/>
    <w:rsid w:val="00E70EDD"/>
    <w:rsid w:val="00E712B7"/>
    <w:rsid w:val="00E7135E"/>
    <w:rsid w:val="00E714A0"/>
    <w:rsid w:val="00E7158D"/>
    <w:rsid w:val="00E71721"/>
    <w:rsid w:val="00E71B03"/>
    <w:rsid w:val="00E71CE0"/>
    <w:rsid w:val="00E71CEA"/>
    <w:rsid w:val="00E71F74"/>
    <w:rsid w:val="00E721EC"/>
    <w:rsid w:val="00E7228D"/>
    <w:rsid w:val="00E72363"/>
    <w:rsid w:val="00E72674"/>
    <w:rsid w:val="00E72F47"/>
    <w:rsid w:val="00E72F7D"/>
    <w:rsid w:val="00E73920"/>
    <w:rsid w:val="00E7487A"/>
    <w:rsid w:val="00E7506A"/>
    <w:rsid w:val="00E750C1"/>
    <w:rsid w:val="00E7592D"/>
    <w:rsid w:val="00E7594D"/>
    <w:rsid w:val="00E7659A"/>
    <w:rsid w:val="00E76D8B"/>
    <w:rsid w:val="00E76FC0"/>
    <w:rsid w:val="00E77223"/>
    <w:rsid w:val="00E77ACA"/>
    <w:rsid w:val="00E77BBE"/>
    <w:rsid w:val="00E80069"/>
    <w:rsid w:val="00E80274"/>
    <w:rsid w:val="00E80ABC"/>
    <w:rsid w:val="00E80D33"/>
    <w:rsid w:val="00E81B85"/>
    <w:rsid w:val="00E81B9D"/>
    <w:rsid w:val="00E81FB5"/>
    <w:rsid w:val="00E82117"/>
    <w:rsid w:val="00E827E3"/>
    <w:rsid w:val="00E8280C"/>
    <w:rsid w:val="00E82A6B"/>
    <w:rsid w:val="00E82A6F"/>
    <w:rsid w:val="00E82AEE"/>
    <w:rsid w:val="00E82C89"/>
    <w:rsid w:val="00E83069"/>
    <w:rsid w:val="00E83EA7"/>
    <w:rsid w:val="00E84094"/>
    <w:rsid w:val="00E843C2"/>
    <w:rsid w:val="00E845E7"/>
    <w:rsid w:val="00E84A9E"/>
    <w:rsid w:val="00E84AD3"/>
    <w:rsid w:val="00E85125"/>
    <w:rsid w:val="00E85403"/>
    <w:rsid w:val="00E8551F"/>
    <w:rsid w:val="00E85AC0"/>
    <w:rsid w:val="00E86226"/>
    <w:rsid w:val="00E86581"/>
    <w:rsid w:val="00E867AB"/>
    <w:rsid w:val="00E868DE"/>
    <w:rsid w:val="00E86BE6"/>
    <w:rsid w:val="00E86D0D"/>
    <w:rsid w:val="00E8773D"/>
    <w:rsid w:val="00E877FB"/>
    <w:rsid w:val="00E87D1E"/>
    <w:rsid w:val="00E901F1"/>
    <w:rsid w:val="00E90A13"/>
    <w:rsid w:val="00E92157"/>
    <w:rsid w:val="00E927CF"/>
    <w:rsid w:val="00E92A18"/>
    <w:rsid w:val="00E92DEC"/>
    <w:rsid w:val="00E92E8F"/>
    <w:rsid w:val="00E9314F"/>
    <w:rsid w:val="00E9322F"/>
    <w:rsid w:val="00E93669"/>
    <w:rsid w:val="00E9382B"/>
    <w:rsid w:val="00E93B02"/>
    <w:rsid w:val="00E93EF7"/>
    <w:rsid w:val="00E93F9B"/>
    <w:rsid w:val="00E9408C"/>
    <w:rsid w:val="00E94442"/>
    <w:rsid w:val="00E9467D"/>
    <w:rsid w:val="00E94908"/>
    <w:rsid w:val="00E94E88"/>
    <w:rsid w:val="00E95136"/>
    <w:rsid w:val="00E952BF"/>
    <w:rsid w:val="00E953B5"/>
    <w:rsid w:val="00E9562C"/>
    <w:rsid w:val="00E95B23"/>
    <w:rsid w:val="00E95CE8"/>
    <w:rsid w:val="00E95E7B"/>
    <w:rsid w:val="00E96020"/>
    <w:rsid w:val="00E96CDE"/>
    <w:rsid w:val="00E9731F"/>
    <w:rsid w:val="00EA0158"/>
    <w:rsid w:val="00EA05B2"/>
    <w:rsid w:val="00EA09DD"/>
    <w:rsid w:val="00EA1040"/>
    <w:rsid w:val="00EA15CC"/>
    <w:rsid w:val="00EA2859"/>
    <w:rsid w:val="00EA29CD"/>
    <w:rsid w:val="00EA2D52"/>
    <w:rsid w:val="00EA3512"/>
    <w:rsid w:val="00EA3578"/>
    <w:rsid w:val="00EA3C98"/>
    <w:rsid w:val="00EA3F0F"/>
    <w:rsid w:val="00EA4A60"/>
    <w:rsid w:val="00EA4F66"/>
    <w:rsid w:val="00EA5002"/>
    <w:rsid w:val="00EA5078"/>
    <w:rsid w:val="00EA517D"/>
    <w:rsid w:val="00EA5471"/>
    <w:rsid w:val="00EA547C"/>
    <w:rsid w:val="00EA54AA"/>
    <w:rsid w:val="00EA5912"/>
    <w:rsid w:val="00EA618C"/>
    <w:rsid w:val="00EA7452"/>
    <w:rsid w:val="00EA77A3"/>
    <w:rsid w:val="00EA77F2"/>
    <w:rsid w:val="00EB0284"/>
    <w:rsid w:val="00EB08EE"/>
    <w:rsid w:val="00EB19E0"/>
    <w:rsid w:val="00EB1ED2"/>
    <w:rsid w:val="00EB1FAE"/>
    <w:rsid w:val="00EB22FB"/>
    <w:rsid w:val="00EB25AC"/>
    <w:rsid w:val="00EB29F4"/>
    <w:rsid w:val="00EB2B61"/>
    <w:rsid w:val="00EB2C9F"/>
    <w:rsid w:val="00EB2DE4"/>
    <w:rsid w:val="00EB2EB4"/>
    <w:rsid w:val="00EB30C2"/>
    <w:rsid w:val="00EB3177"/>
    <w:rsid w:val="00EB3259"/>
    <w:rsid w:val="00EB3B00"/>
    <w:rsid w:val="00EB41F7"/>
    <w:rsid w:val="00EB4B9F"/>
    <w:rsid w:val="00EB57E8"/>
    <w:rsid w:val="00EB5CA5"/>
    <w:rsid w:val="00EB6551"/>
    <w:rsid w:val="00EB6784"/>
    <w:rsid w:val="00EB69BC"/>
    <w:rsid w:val="00EB6A74"/>
    <w:rsid w:val="00EB6CA1"/>
    <w:rsid w:val="00EB6D0C"/>
    <w:rsid w:val="00EB6E02"/>
    <w:rsid w:val="00EB7C57"/>
    <w:rsid w:val="00EC002A"/>
    <w:rsid w:val="00EC079F"/>
    <w:rsid w:val="00EC07B6"/>
    <w:rsid w:val="00EC0895"/>
    <w:rsid w:val="00EC0C78"/>
    <w:rsid w:val="00EC172A"/>
    <w:rsid w:val="00EC2128"/>
    <w:rsid w:val="00EC224B"/>
    <w:rsid w:val="00EC239B"/>
    <w:rsid w:val="00EC2C02"/>
    <w:rsid w:val="00EC3273"/>
    <w:rsid w:val="00EC336C"/>
    <w:rsid w:val="00EC35C5"/>
    <w:rsid w:val="00EC36E6"/>
    <w:rsid w:val="00EC3848"/>
    <w:rsid w:val="00EC384B"/>
    <w:rsid w:val="00EC3ACB"/>
    <w:rsid w:val="00EC44B5"/>
    <w:rsid w:val="00EC495C"/>
    <w:rsid w:val="00EC498A"/>
    <w:rsid w:val="00EC505F"/>
    <w:rsid w:val="00EC540A"/>
    <w:rsid w:val="00EC5D62"/>
    <w:rsid w:val="00EC5D78"/>
    <w:rsid w:val="00EC691E"/>
    <w:rsid w:val="00EC6986"/>
    <w:rsid w:val="00EC6B25"/>
    <w:rsid w:val="00EC6C89"/>
    <w:rsid w:val="00EC6DBF"/>
    <w:rsid w:val="00EC720C"/>
    <w:rsid w:val="00EC7C16"/>
    <w:rsid w:val="00EC7F69"/>
    <w:rsid w:val="00ED03F7"/>
    <w:rsid w:val="00ED0631"/>
    <w:rsid w:val="00ED0645"/>
    <w:rsid w:val="00ED06F7"/>
    <w:rsid w:val="00ED0B0E"/>
    <w:rsid w:val="00ED0F45"/>
    <w:rsid w:val="00ED221D"/>
    <w:rsid w:val="00ED2542"/>
    <w:rsid w:val="00ED2707"/>
    <w:rsid w:val="00ED2764"/>
    <w:rsid w:val="00ED2923"/>
    <w:rsid w:val="00ED2CE9"/>
    <w:rsid w:val="00ED2F80"/>
    <w:rsid w:val="00ED321C"/>
    <w:rsid w:val="00ED34B8"/>
    <w:rsid w:val="00ED35E5"/>
    <w:rsid w:val="00ED3610"/>
    <w:rsid w:val="00ED3887"/>
    <w:rsid w:val="00ED3972"/>
    <w:rsid w:val="00ED3EE6"/>
    <w:rsid w:val="00ED436A"/>
    <w:rsid w:val="00ED4377"/>
    <w:rsid w:val="00ED4539"/>
    <w:rsid w:val="00ED469A"/>
    <w:rsid w:val="00ED4AFA"/>
    <w:rsid w:val="00ED5058"/>
    <w:rsid w:val="00ED5613"/>
    <w:rsid w:val="00ED5C61"/>
    <w:rsid w:val="00ED5CAE"/>
    <w:rsid w:val="00ED5E7C"/>
    <w:rsid w:val="00ED5EC9"/>
    <w:rsid w:val="00ED60E7"/>
    <w:rsid w:val="00ED626C"/>
    <w:rsid w:val="00ED6315"/>
    <w:rsid w:val="00ED7398"/>
    <w:rsid w:val="00ED7763"/>
    <w:rsid w:val="00ED7C3E"/>
    <w:rsid w:val="00EE0455"/>
    <w:rsid w:val="00EE0C49"/>
    <w:rsid w:val="00EE15DD"/>
    <w:rsid w:val="00EE1781"/>
    <w:rsid w:val="00EE17FC"/>
    <w:rsid w:val="00EE1AA5"/>
    <w:rsid w:val="00EE1E03"/>
    <w:rsid w:val="00EE1E95"/>
    <w:rsid w:val="00EE21D7"/>
    <w:rsid w:val="00EE2392"/>
    <w:rsid w:val="00EE2522"/>
    <w:rsid w:val="00EE26CE"/>
    <w:rsid w:val="00EE28F2"/>
    <w:rsid w:val="00EE2998"/>
    <w:rsid w:val="00EE2BBB"/>
    <w:rsid w:val="00EE3414"/>
    <w:rsid w:val="00EE3643"/>
    <w:rsid w:val="00EE37D6"/>
    <w:rsid w:val="00EE392F"/>
    <w:rsid w:val="00EE39DC"/>
    <w:rsid w:val="00EE3E4C"/>
    <w:rsid w:val="00EE41BE"/>
    <w:rsid w:val="00EE4866"/>
    <w:rsid w:val="00EE5651"/>
    <w:rsid w:val="00EE57E4"/>
    <w:rsid w:val="00EE5989"/>
    <w:rsid w:val="00EE59AF"/>
    <w:rsid w:val="00EE6108"/>
    <w:rsid w:val="00EE63AE"/>
    <w:rsid w:val="00EE6508"/>
    <w:rsid w:val="00EE67C5"/>
    <w:rsid w:val="00EE67E1"/>
    <w:rsid w:val="00EE6ACC"/>
    <w:rsid w:val="00EE6B0D"/>
    <w:rsid w:val="00EE6E4B"/>
    <w:rsid w:val="00EE758E"/>
    <w:rsid w:val="00EE782E"/>
    <w:rsid w:val="00EE7C2A"/>
    <w:rsid w:val="00EE7E0C"/>
    <w:rsid w:val="00EE7E63"/>
    <w:rsid w:val="00EE7F0F"/>
    <w:rsid w:val="00EF03A3"/>
    <w:rsid w:val="00EF0FD4"/>
    <w:rsid w:val="00EF0FDA"/>
    <w:rsid w:val="00EF1038"/>
    <w:rsid w:val="00EF1184"/>
    <w:rsid w:val="00EF134C"/>
    <w:rsid w:val="00EF1672"/>
    <w:rsid w:val="00EF1F1F"/>
    <w:rsid w:val="00EF1FB7"/>
    <w:rsid w:val="00EF2859"/>
    <w:rsid w:val="00EF288B"/>
    <w:rsid w:val="00EF2A50"/>
    <w:rsid w:val="00EF2FFD"/>
    <w:rsid w:val="00EF396B"/>
    <w:rsid w:val="00EF3D9C"/>
    <w:rsid w:val="00EF416A"/>
    <w:rsid w:val="00EF423E"/>
    <w:rsid w:val="00EF504B"/>
    <w:rsid w:val="00EF5381"/>
    <w:rsid w:val="00EF584A"/>
    <w:rsid w:val="00EF5FC5"/>
    <w:rsid w:val="00EF6028"/>
    <w:rsid w:val="00EF625F"/>
    <w:rsid w:val="00EF6FE9"/>
    <w:rsid w:val="00EF71EA"/>
    <w:rsid w:val="00EF7647"/>
    <w:rsid w:val="00EF772C"/>
    <w:rsid w:val="00EF7781"/>
    <w:rsid w:val="00EF7D08"/>
    <w:rsid w:val="00F003E1"/>
    <w:rsid w:val="00F00F06"/>
    <w:rsid w:val="00F00F30"/>
    <w:rsid w:val="00F018E9"/>
    <w:rsid w:val="00F02190"/>
    <w:rsid w:val="00F02350"/>
    <w:rsid w:val="00F02648"/>
    <w:rsid w:val="00F0265A"/>
    <w:rsid w:val="00F02773"/>
    <w:rsid w:val="00F028F8"/>
    <w:rsid w:val="00F02DAB"/>
    <w:rsid w:val="00F02E3E"/>
    <w:rsid w:val="00F03223"/>
    <w:rsid w:val="00F032E4"/>
    <w:rsid w:val="00F03487"/>
    <w:rsid w:val="00F038E7"/>
    <w:rsid w:val="00F03A4F"/>
    <w:rsid w:val="00F03B34"/>
    <w:rsid w:val="00F03D6E"/>
    <w:rsid w:val="00F03D86"/>
    <w:rsid w:val="00F03FDE"/>
    <w:rsid w:val="00F04188"/>
    <w:rsid w:val="00F04228"/>
    <w:rsid w:val="00F051C7"/>
    <w:rsid w:val="00F05D04"/>
    <w:rsid w:val="00F062FD"/>
    <w:rsid w:val="00F0683D"/>
    <w:rsid w:val="00F06BDC"/>
    <w:rsid w:val="00F06F62"/>
    <w:rsid w:val="00F07875"/>
    <w:rsid w:val="00F07C4B"/>
    <w:rsid w:val="00F1011A"/>
    <w:rsid w:val="00F10826"/>
    <w:rsid w:val="00F10C2C"/>
    <w:rsid w:val="00F11A85"/>
    <w:rsid w:val="00F11CE8"/>
    <w:rsid w:val="00F12237"/>
    <w:rsid w:val="00F12A10"/>
    <w:rsid w:val="00F13481"/>
    <w:rsid w:val="00F13801"/>
    <w:rsid w:val="00F138E4"/>
    <w:rsid w:val="00F13A9D"/>
    <w:rsid w:val="00F13B4C"/>
    <w:rsid w:val="00F1444B"/>
    <w:rsid w:val="00F14D27"/>
    <w:rsid w:val="00F153FA"/>
    <w:rsid w:val="00F15462"/>
    <w:rsid w:val="00F15721"/>
    <w:rsid w:val="00F15CDD"/>
    <w:rsid w:val="00F165D9"/>
    <w:rsid w:val="00F166E7"/>
    <w:rsid w:val="00F16BFF"/>
    <w:rsid w:val="00F16DCB"/>
    <w:rsid w:val="00F16E2D"/>
    <w:rsid w:val="00F1740F"/>
    <w:rsid w:val="00F1760A"/>
    <w:rsid w:val="00F1782C"/>
    <w:rsid w:val="00F17933"/>
    <w:rsid w:val="00F201D8"/>
    <w:rsid w:val="00F20375"/>
    <w:rsid w:val="00F207D6"/>
    <w:rsid w:val="00F2084C"/>
    <w:rsid w:val="00F20BE2"/>
    <w:rsid w:val="00F20DBF"/>
    <w:rsid w:val="00F20F61"/>
    <w:rsid w:val="00F211EE"/>
    <w:rsid w:val="00F2153A"/>
    <w:rsid w:val="00F215A8"/>
    <w:rsid w:val="00F21761"/>
    <w:rsid w:val="00F2182D"/>
    <w:rsid w:val="00F21854"/>
    <w:rsid w:val="00F21F1A"/>
    <w:rsid w:val="00F229EA"/>
    <w:rsid w:val="00F22F2A"/>
    <w:rsid w:val="00F22F78"/>
    <w:rsid w:val="00F236D7"/>
    <w:rsid w:val="00F23C2A"/>
    <w:rsid w:val="00F24615"/>
    <w:rsid w:val="00F248EE"/>
    <w:rsid w:val="00F249FD"/>
    <w:rsid w:val="00F24FD3"/>
    <w:rsid w:val="00F2579A"/>
    <w:rsid w:val="00F2587A"/>
    <w:rsid w:val="00F258E8"/>
    <w:rsid w:val="00F25DB3"/>
    <w:rsid w:val="00F25DBB"/>
    <w:rsid w:val="00F25E35"/>
    <w:rsid w:val="00F25F14"/>
    <w:rsid w:val="00F26D0D"/>
    <w:rsid w:val="00F26E70"/>
    <w:rsid w:val="00F2709B"/>
    <w:rsid w:val="00F271B5"/>
    <w:rsid w:val="00F2764E"/>
    <w:rsid w:val="00F27737"/>
    <w:rsid w:val="00F30541"/>
    <w:rsid w:val="00F30A2D"/>
    <w:rsid w:val="00F30C2E"/>
    <w:rsid w:val="00F30E64"/>
    <w:rsid w:val="00F31150"/>
    <w:rsid w:val="00F31CAF"/>
    <w:rsid w:val="00F31E8D"/>
    <w:rsid w:val="00F32028"/>
    <w:rsid w:val="00F32264"/>
    <w:rsid w:val="00F324DA"/>
    <w:rsid w:val="00F325B7"/>
    <w:rsid w:val="00F33324"/>
    <w:rsid w:val="00F33392"/>
    <w:rsid w:val="00F33A37"/>
    <w:rsid w:val="00F33D5C"/>
    <w:rsid w:val="00F34E3D"/>
    <w:rsid w:val="00F36289"/>
    <w:rsid w:val="00F36297"/>
    <w:rsid w:val="00F363F1"/>
    <w:rsid w:val="00F36582"/>
    <w:rsid w:val="00F36717"/>
    <w:rsid w:val="00F367A3"/>
    <w:rsid w:val="00F36BA3"/>
    <w:rsid w:val="00F36E6C"/>
    <w:rsid w:val="00F37000"/>
    <w:rsid w:val="00F371D8"/>
    <w:rsid w:val="00F37304"/>
    <w:rsid w:val="00F3730A"/>
    <w:rsid w:val="00F37F92"/>
    <w:rsid w:val="00F4091F"/>
    <w:rsid w:val="00F41417"/>
    <w:rsid w:val="00F414A8"/>
    <w:rsid w:val="00F419DF"/>
    <w:rsid w:val="00F41A60"/>
    <w:rsid w:val="00F41E6B"/>
    <w:rsid w:val="00F431D5"/>
    <w:rsid w:val="00F4353D"/>
    <w:rsid w:val="00F4362B"/>
    <w:rsid w:val="00F43A63"/>
    <w:rsid w:val="00F44709"/>
    <w:rsid w:val="00F45598"/>
    <w:rsid w:val="00F457C5"/>
    <w:rsid w:val="00F45AB6"/>
    <w:rsid w:val="00F45EDA"/>
    <w:rsid w:val="00F45F70"/>
    <w:rsid w:val="00F45F97"/>
    <w:rsid w:val="00F460EA"/>
    <w:rsid w:val="00F465BC"/>
    <w:rsid w:val="00F465E3"/>
    <w:rsid w:val="00F46839"/>
    <w:rsid w:val="00F46FAC"/>
    <w:rsid w:val="00F4709D"/>
    <w:rsid w:val="00F470B4"/>
    <w:rsid w:val="00F47206"/>
    <w:rsid w:val="00F47EB7"/>
    <w:rsid w:val="00F47FD1"/>
    <w:rsid w:val="00F500E2"/>
    <w:rsid w:val="00F5027F"/>
    <w:rsid w:val="00F50964"/>
    <w:rsid w:val="00F50ED7"/>
    <w:rsid w:val="00F51BF2"/>
    <w:rsid w:val="00F530CD"/>
    <w:rsid w:val="00F53383"/>
    <w:rsid w:val="00F53594"/>
    <w:rsid w:val="00F5387D"/>
    <w:rsid w:val="00F53AC3"/>
    <w:rsid w:val="00F53B04"/>
    <w:rsid w:val="00F53DF8"/>
    <w:rsid w:val="00F5407B"/>
    <w:rsid w:val="00F54C80"/>
    <w:rsid w:val="00F54CED"/>
    <w:rsid w:val="00F55132"/>
    <w:rsid w:val="00F5528F"/>
    <w:rsid w:val="00F553F8"/>
    <w:rsid w:val="00F5549A"/>
    <w:rsid w:val="00F55BA7"/>
    <w:rsid w:val="00F55C47"/>
    <w:rsid w:val="00F55E42"/>
    <w:rsid w:val="00F55EBD"/>
    <w:rsid w:val="00F55F80"/>
    <w:rsid w:val="00F5615D"/>
    <w:rsid w:val="00F5679C"/>
    <w:rsid w:val="00F5695D"/>
    <w:rsid w:val="00F56DCA"/>
    <w:rsid w:val="00F56E20"/>
    <w:rsid w:val="00F5731A"/>
    <w:rsid w:val="00F576DF"/>
    <w:rsid w:val="00F5787A"/>
    <w:rsid w:val="00F57916"/>
    <w:rsid w:val="00F610B1"/>
    <w:rsid w:val="00F612BF"/>
    <w:rsid w:val="00F61C0D"/>
    <w:rsid w:val="00F63131"/>
    <w:rsid w:val="00F63F3C"/>
    <w:rsid w:val="00F6433A"/>
    <w:rsid w:val="00F6502F"/>
    <w:rsid w:val="00F650E5"/>
    <w:rsid w:val="00F652B5"/>
    <w:rsid w:val="00F6534B"/>
    <w:rsid w:val="00F6560D"/>
    <w:rsid w:val="00F65EBD"/>
    <w:rsid w:val="00F66682"/>
    <w:rsid w:val="00F66AD7"/>
    <w:rsid w:val="00F66DE4"/>
    <w:rsid w:val="00F66EFF"/>
    <w:rsid w:val="00F66F2F"/>
    <w:rsid w:val="00F670CE"/>
    <w:rsid w:val="00F675A7"/>
    <w:rsid w:val="00F6779D"/>
    <w:rsid w:val="00F679C1"/>
    <w:rsid w:val="00F67A30"/>
    <w:rsid w:val="00F708AB"/>
    <w:rsid w:val="00F70F59"/>
    <w:rsid w:val="00F71B37"/>
    <w:rsid w:val="00F71E03"/>
    <w:rsid w:val="00F720F3"/>
    <w:rsid w:val="00F72ABE"/>
    <w:rsid w:val="00F7302F"/>
    <w:rsid w:val="00F7330E"/>
    <w:rsid w:val="00F73764"/>
    <w:rsid w:val="00F74360"/>
    <w:rsid w:val="00F746F5"/>
    <w:rsid w:val="00F749C4"/>
    <w:rsid w:val="00F74C03"/>
    <w:rsid w:val="00F74E23"/>
    <w:rsid w:val="00F74E78"/>
    <w:rsid w:val="00F756EC"/>
    <w:rsid w:val="00F76120"/>
    <w:rsid w:val="00F761C7"/>
    <w:rsid w:val="00F761CE"/>
    <w:rsid w:val="00F765C4"/>
    <w:rsid w:val="00F769F1"/>
    <w:rsid w:val="00F76C90"/>
    <w:rsid w:val="00F77081"/>
    <w:rsid w:val="00F771D4"/>
    <w:rsid w:val="00F777B6"/>
    <w:rsid w:val="00F77F76"/>
    <w:rsid w:val="00F8018D"/>
    <w:rsid w:val="00F80788"/>
    <w:rsid w:val="00F80D77"/>
    <w:rsid w:val="00F8113A"/>
    <w:rsid w:val="00F812AF"/>
    <w:rsid w:val="00F813B6"/>
    <w:rsid w:val="00F81E7B"/>
    <w:rsid w:val="00F820C5"/>
    <w:rsid w:val="00F824DB"/>
    <w:rsid w:val="00F828B9"/>
    <w:rsid w:val="00F82C29"/>
    <w:rsid w:val="00F82FD0"/>
    <w:rsid w:val="00F831D6"/>
    <w:rsid w:val="00F835FC"/>
    <w:rsid w:val="00F83975"/>
    <w:rsid w:val="00F83BD6"/>
    <w:rsid w:val="00F84821"/>
    <w:rsid w:val="00F849AA"/>
    <w:rsid w:val="00F849DF"/>
    <w:rsid w:val="00F84F5C"/>
    <w:rsid w:val="00F8504A"/>
    <w:rsid w:val="00F85099"/>
    <w:rsid w:val="00F85A74"/>
    <w:rsid w:val="00F86435"/>
    <w:rsid w:val="00F868DC"/>
    <w:rsid w:val="00F86F89"/>
    <w:rsid w:val="00F87737"/>
    <w:rsid w:val="00F87749"/>
    <w:rsid w:val="00F901AF"/>
    <w:rsid w:val="00F906A3"/>
    <w:rsid w:val="00F9090D"/>
    <w:rsid w:val="00F91286"/>
    <w:rsid w:val="00F9156A"/>
    <w:rsid w:val="00F917F6"/>
    <w:rsid w:val="00F91A5D"/>
    <w:rsid w:val="00F92030"/>
    <w:rsid w:val="00F9292A"/>
    <w:rsid w:val="00F9300A"/>
    <w:rsid w:val="00F93102"/>
    <w:rsid w:val="00F9310E"/>
    <w:rsid w:val="00F93858"/>
    <w:rsid w:val="00F939C5"/>
    <w:rsid w:val="00F93B6F"/>
    <w:rsid w:val="00F93CF3"/>
    <w:rsid w:val="00F93E47"/>
    <w:rsid w:val="00F93EFE"/>
    <w:rsid w:val="00F9469B"/>
    <w:rsid w:val="00F9505B"/>
    <w:rsid w:val="00F953E5"/>
    <w:rsid w:val="00F9551F"/>
    <w:rsid w:val="00F955DE"/>
    <w:rsid w:val="00F958B9"/>
    <w:rsid w:val="00F958FC"/>
    <w:rsid w:val="00F95C1B"/>
    <w:rsid w:val="00F95E02"/>
    <w:rsid w:val="00F9627B"/>
    <w:rsid w:val="00F96A1F"/>
    <w:rsid w:val="00F9719F"/>
    <w:rsid w:val="00F97976"/>
    <w:rsid w:val="00F97CA7"/>
    <w:rsid w:val="00FA0413"/>
    <w:rsid w:val="00FA0CA8"/>
    <w:rsid w:val="00FA153C"/>
    <w:rsid w:val="00FA22DD"/>
    <w:rsid w:val="00FA2B04"/>
    <w:rsid w:val="00FA2BA7"/>
    <w:rsid w:val="00FA2D68"/>
    <w:rsid w:val="00FA337E"/>
    <w:rsid w:val="00FA3607"/>
    <w:rsid w:val="00FA3CAE"/>
    <w:rsid w:val="00FA4748"/>
    <w:rsid w:val="00FA4A94"/>
    <w:rsid w:val="00FA4AD0"/>
    <w:rsid w:val="00FA4BBD"/>
    <w:rsid w:val="00FA4CF5"/>
    <w:rsid w:val="00FA4D50"/>
    <w:rsid w:val="00FA4FFB"/>
    <w:rsid w:val="00FA533B"/>
    <w:rsid w:val="00FA5423"/>
    <w:rsid w:val="00FA57DD"/>
    <w:rsid w:val="00FA61A5"/>
    <w:rsid w:val="00FA682C"/>
    <w:rsid w:val="00FA68ED"/>
    <w:rsid w:val="00FA6B37"/>
    <w:rsid w:val="00FA71D0"/>
    <w:rsid w:val="00FA7364"/>
    <w:rsid w:val="00FA74F9"/>
    <w:rsid w:val="00FA7818"/>
    <w:rsid w:val="00FA7B2C"/>
    <w:rsid w:val="00FA7E93"/>
    <w:rsid w:val="00FB0C4C"/>
    <w:rsid w:val="00FB0EC1"/>
    <w:rsid w:val="00FB11CA"/>
    <w:rsid w:val="00FB1B22"/>
    <w:rsid w:val="00FB1FA9"/>
    <w:rsid w:val="00FB22C9"/>
    <w:rsid w:val="00FB285B"/>
    <w:rsid w:val="00FB320D"/>
    <w:rsid w:val="00FB334E"/>
    <w:rsid w:val="00FB3B2F"/>
    <w:rsid w:val="00FB3F95"/>
    <w:rsid w:val="00FB4314"/>
    <w:rsid w:val="00FB471B"/>
    <w:rsid w:val="00FB4906"/>
    <w:rsid w:val="00FB49A2"/>
    <w:rsid w:val="00FB49C1"/>
    <w:rsid w:val="00FB4A9D"/>
    <w:rsid w:val="00FB5272"/>
    <w:rsid w:val="00FB529E"/>
    <w:rsid w:val="00FB546F"/>
    <w:rsid w:val="00FB5518"/>
    <w:rsid w:val="00FB6152"/>
    <w:rsid w:val="00FB615D"/>
    <w:rsid w:val="00FB6B50"/>
    <w:rsid w:val="00FB71FD"/>
    <w:rsid w:val="00FB75D1"/>
    <w:rsid w:val="00FB7F96"/>
    <w:rsid w:val="00FC0291"/>
    <w:rsid w:val="00FC03CC"/>
    <w:rsid w:val="00FC07D4"/>
    <w:rsid w:val="00FC0A48"/>
    <w:rsid w:val="00FC0FCD"/>
    <w:rsid w:val="00FC199D"/>
    <w:rsid w:val="00FC25E4"/>
    <w:rsid w:val="00FC27BF"/>
    <w:rsid w:val="00FC2F10"/>
    <w:rsid w:val="00FC395C"/>
    <w:rsid w:val="00FC3DAB"/>
    <w:rsid w:val="00FC3E76"/>
    <w:rsid w:val="00FC4303"/>
    <w:rsid w:val="00FC46D0"/>
    <w:rsid w:val="00FC4811"/>
    <w:rsid w:val="00FC4CBD"/>
    <w:rsid w:val="00FC5154"/>
    <w:rsid w:val="00FC530B"/>
    <w:rsid w:val="00FC5A5F"/>
    <w:rsid w:val="00FC61C9"/>
    <w:rsid w:val="00FC69B2"/>
    <w:rsid w:val="00FC69E8"/>
    <w:rsid w:val="00FC6AC6"/>
    <w:rsid w:val="00FC6BCE"/>
    <w:rsid w:val="00FC7059"/>
    <w:rsid w:val="00FC7076"/>
    <w:rsid w:val="00FC7274"/>
    <w:rsid w:val="00FC76B9"/>
    <w:rsid w:val="00FC7787"/>
    <w:rsid w:val="00FC78D8"/>
    <w:rsid w:val="00FC7AA7"/>
    <w:rsid w:val="00FC7E97"/>
    <w:rsid w:val="00FC7F96"/>
    <w:rsid w:val="00FD05B0"/>
    <w:rsid w:val="00FD08E1"/>
    <w:rsid w:val="00FD0B21"/>
    <w:rsid w:val="00FD1193"/>
    <w:rsid w:val="00FD1327"/>
    <w:rsid w:val="00FD23A2"/>
    <w:rsid w:val="00FD2883"/>
    <w:rsid w:val="00FD28A9"/>
    <w:rsid w:val="00FD2A9C"/>
    <w:rsid w:val="00FD3751"/>
    <w:rsid w:val="00FD43FA"/>
    <w:rsid w:val="00FD4B9E"/>
    <w:rsid w:val="00FD4CDC"/>
    <w:rsid w:val="00FD4DDB"/>
    <w:rsid w:val="00FD51E7"/>
    <w:rsid w:val="00FD600E"/>
    <w:rsid w:val="00FD6200"/>
    <w:rsid w:val="00FD6B1B"/>
    <w:rsid w:val="00FD6E17"/>
    <w:rsid w:val="00FD70AC"/>
    <w:rsid w:val="00FD7CDE"/>
    <w:rsid w:val="00FE0030"/>
    <w:rsid w:val="00FE08AD"/>
    <w:rsid w:val="00FE0933"/>
    <w:rsid w:val="00FE0E3B"/>
    <w:rsid w:val="00FE0FC7"/>
    <w:rsid w:val="00FE1551"/>
    <w:rsid w:val="00FE18C0"/>
    <w:rsid w:val="00FE1B14"/>
    <w:rsid w:val="00FE221E"/>
    <w:rsid w:val="00FE22EF"/>
    <w:rsid w:val="00FE2590"/>
    <w:rsid w:val="00FE2B0B"/>
    <w:rsid w:val="00FE3757"/>
    <w:rsid w:val="00FE3E9E"/>
    <w:rsid w:val="00FE4579"/>
    <w:rsid w:val="00FE4880"/>
    <w:rsid w:val="00FE49EE"/>
    <w:rsid w:val="00FE4C1A"/>
    <w:rsid w:val="00FE4CD0"/>
    <w:rsid w:val="00FE4FC3"/>
    <w:rsid w:val="00FE5A14"/>
    <w:rsid w:val="00FE5EE6"/>
    <w:rsid w:val="00FE68E7"/>
    <w:rsid w:val="00FE6CA6"/>
    <w:rsid w:val="00FE7265"/>
    <w:rsid w:val="00FE758C"/>
    <w:rsid w:val="00FE7F0D"/>
    <w:rsid w:val="00FF0428"/>
    <w:rsid w:val="00FF08D5"/>
    <w:rsid w:val="00FF0E64"/>
    <w:rsid w:val="00FF126B"/>
    <w:rsid w:val="00FF17C6"/>
    <w:rsid w:val="00FF185E"/>
    <w:rsid w:val="00FF1D51"/>
    <w:rsid w:val="00FF22E8"/>
    <w:rsid w:val="00FF2331"/>
    <w:rsid w:val="00FF28B8"/>
    <w:rsid w:val="00FF29AF"/>
    <w:rsid w:val="00FF351A"/>
    <w:rsid w:val="00FF3C31"/>
    <w:rsid w:val="00FF3D8C"/>
    <w:rsid w:val="00FF3F30"/>
    <w:rsid w:val="00FF48DC"/>
    <w:rsid w:val="00FF5375"/>
    <w:rsid w:val="00FF5C2E"/>
    <w:rsid w:val="00FF7275"/>
    <w:rsid w:val="00FF7677"/>
    <w:rsid w:val="00FF76B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9F64B54"/>
  <w15:docId w15:val="{C1118687-9859-4FB1-B3AA-D5C9DEF0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Mangal"/>
        <w:lang w:val="en-IN" w:eastAsia="en-I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6E7"/>
    <w:pPr>
      <w:spacing w:after="200" w:line="276" w:lineRule="auto"/>
    </w:pPr>
    <w:rPr>
      <w:sz w:val="22"/>
      <w:lang w:val="en-US" w:eastAsia="en-US"/>
    </w:rPr>
  </w:style>
  <w:style w:type="paragraph" w:styleId="Heading1">
    <w:name w:val="heading 1"/>
    <w:basedOn w:val="Normal"/>
    <w:next w:val="Normal"/>
    <w:link w:val="Heading1Char"/>
    <w:qFormat/>
    <w:rsid w:val="00156E41"/>
    <w:pPr>
      <w:keepNext/>
      <w:spacing w:after="0" w:line="240" w:lineRule="auto"/>
      <w:jc w:val="right"/>
      <w:outlineLvl w:val="0"/>
    </w:pPr>
    <w:rPr>
      <w:rFonts w:ascii="Times New Roman" w:hAnsi="Times New Roman" w:cs="Times New Roman"/>
      <w:sz w:val="24"/>
      <w:lang w:bidi="ar-SA"/>
    </w:rPr>
  </w:style>
  <w:style w:type="paragraph" w:styleId="Heading2">
    <w:name w:val="heading 2"/>
    <w:basedOn w:val="Normal"/>
    <w:next w:val="Normal"/>
    <w:link w:val="Heading2Char"/>
    <w:qFormat/>
    <w:rsid w:val="00156E41"/>
    <w:pPr>
      <w:keepNext/>
      <w:spacing w:after="0" w:line="240" w:lineRule="auto"/>
      <w:jc w:val="both"/>
      <w:outlineLvl w:val="1"/>
    </w:pPr>
    <w:rPr>
      <w:rFonts w:ascii="Times New Roman" w:hAnsi="Times New Roman" w:cs="Times New Roman"/>
      <w:sz w:val="24"/>
      <w:lang w:bidi="ar-SA"/>
    </w:rPr>
  </w:style>
  <w:style w:type="paragraph" w:styleId="Heading3">
    <w:name w:val="heading 3"/>
    <w:basedOn w:val="Normal"/>
    <w:next w:val="Normal"/>
    <w:link w:val="Heading3Char"/>
    <w:qFormat/>
    <w:rsid w:val="00156E41"/>
    <w:pPr>
      <w:keepNext/>
      <w:spacing w:after="0" w:line="240" w:lineRule="auto"/>
      <w:jc w:val="both"/>
      <w:outlineLvl w:val="2"/>
    </w:pPr>
    <w:rPr>
      <w:rFonts w:ascii="Times New Roman" w:hAnsi="Times New Roman" w:cs="Times New Roman"/>
      <w:sz w:val="28"/>
      <w:szCs w:val="24"/>
      <w:lang w:bidi="ar-SA"/>
    </w:rPr>
  </w:style>
  <w:style w:type="paragraph" w:styleId="Heading4">
    <w:name w:val="heading 4"/>
    <w:basedOn w:val="Normal"/>
    <w:next w:val="Normal"/>
    <w:link w:val="Heading4Char"/>
    <w:qFormat/>
    <w:rsid w:val="00156E41"/>
    <w:pPr>
      <w:keepNext/>
      <w:spacing w:after="0" w:line="240" w:lineRule="auto"/>
      <w:jc w:val="both"/>
      <w:outlineLvl w:val="3"/>
    </w:pPr>
    <w:rPr>
      <w:rFonts w:ascii="Times New Roman" w:hAnsi="Times New Roman" w:cs="Times New Roman"/>
      <w:b/>
      <w:bCs/>
      <w:sz w:val="24"/>
      <w:szCs w:val="24"/>
      <w:lang w:bidi="ar-SA"/>
    </w:rPr>
  </w:style>
  <w:style w:type="paragraph" w:styleId="Heading5">
    <w:name w:val="heading 5"/>
    <w:basedOn w:val="Normal"/>
    <w:next w:val="Normal"/>
    <w:link w:val="Heading5Char"/>
    <w:qFormat/>
    <w:rsid w:val="00156E41"/>
    <w:pPr>
      <w:keepNext/>
      <w:spacing w:after="0" w:line="240" w:lineRule="auto"/>
      <w:jc w:val="both"/>
      <w:outlineLvl w:val="4"/>
    </w:pPr>
    <w:rPr>
      <w:rFonts w:ascii="Times New Roman" w:hAnsi="Times New Roman" w:cs="Times New Roman"/>
      <w:b/>
      <w:bCs/>
      <w:sz w:val="28"/>
      <w:lang w:bidi="ar-SA"/>
    </w:rPr>
  </w:style>
  <w:style w:type="paragraph" w:styleId="Heading6">
    <w:name w:val="heading 6"/>
    <w:basedOn w:val="Normal"/>
    <w:next w:val="Normal"/>
    <w:link w:val="Heading6Char"/>
    <w:qFormat/>
    <w:rsid w:val="00156E41"/>
    <w:pPr>
      <w:spacing w:before="240" w:after="60" w:line="240" w:lineRule="auto"/>
      <w:outlineLvl w:val="5"/>
    </w:pPr>
    <w:rPr>
      <w:rFonts w:ascii="Times New Roman" w:hAnsi="Times New Roman" w:cs="Times New Roman"/>
      <w:b/>
      <w:bCs/>
      <w:szCs w:val="22"/>
      <w:lang w:bidi="ar-SA"/>
    </w:rPr>
  </w:style>
  <w:style w:type="paragraph" w:styleId="Heading7">
    <w:name w:val="heading 7"/>
    <w:basedOn w:val="Normal"/>
    <w:next w:val="Normal"/>
    <w:link w:val="Heading7Char"/>
    <w:qFormat/>
    <w:rsid w:val="00156E41"/>
    <w:pPr>
      <w:spacing w:before="240" w:after="60" w:line="240" w:lineRule="auto"/>
      <w:outlineLvl w:val="6"/>
    </w:pPr>
    <w:rPr>
      <w:rFonts w:ascii="Times New Roman" w:hAnsi="Times New Roman" w:cs="Times New Roman"/>
      <w:sz w:val="24"/>
      <w:szCs w:val="24"/>
      <w:lang w:bidi="ar-SA"/>
    </w:rPr>
  </w:style>
  <w:style w:type="paragraph" w:styleId="Heading8">
    <w:name w:val="heading 8"/>
    <w:basedOn w:val="Normal"/>
    <w:next w:val="Normal"/>
    <w:link w:val="Heading8Char"/>
    <w:qFormat/>
    <w:rsid w:val="00156E41"/>
    <w:pPr>
      <w:spacing w:before="240" w:after="60" w:line="240" w:lineRule="auto"/>
      <w:outlineLvl w:val="7"/>
    </w:pPr>
    <w:rPr>
      <w:rFonts w:ascii="Times New Roman" w:hAnsi="Times New Roman" w:cs="Times New Roman"/>
      <w:i/>
      <w:iCs/>
      <w:sz w:val="24"/>
      <w:szCs w:val="24"/>
      <w:lang w:bidi="ar-SA"/>
    </w:rPr>
  </w:style>
  <w:style w:type="paragraph" w:styleId="Heading9">
    <w:name w:val="heading 9"/>
    <w:basedOn w:val="Normal"/>
    <w:next w:val="Normal"/>
    <w:link w:val="Heading9Char"/>
    <w:qFormat/>
    <w:rsid w:val="00156E41"/>
    <w:pPr>
      <w:spacing w:before="240" w:after="60" w:line="240" w:lineRule="auto"/>
      <w:outlineLvl w:val="8"/>
    </w:pPr>
    <w:rPr>
      <w:rFonts w:ascii="Arial" w:hAnsi="Arial" w:cs="Arial"/>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6E41"/>
    <w:rPr>
      <w:rFonts w:ascii="Times New Roman" w:eastAsia="Times New Roman" w:hAnsi="Times New Roman" w:cs="Times New Roman"/>
      <w:sz w:val="24"/>
      <w:lang w:bidi="ar-SA"/>
    </w:rPr>
  </w:style>
  <w:style w:type="character" w:customStyle="1" w:styleId="Heading2Char">
    <w:name w:val="Heading 2 Char"/>
    <w:basedOn w:val="DefaultParagraphFont"/>
    <w:link w:val="Heading2"/>
    <w:rsid w:val="00156E41"/>
    <w:rPr>
      <w:rFonts w:ascii="Times New Roman" w:eastAsia="Times New Roman" w:hAnsi="Times New Roman" w:cs="Times New Roman"/>
      <w:sz w:val="24"/>
      <w:lang w:bidi="ar-SA"/>
    </w:rPr>
  </w:style>
  <w:style w:type="character" w:customStyle="1" w:styleId="Heading3Char">
    <w:name w:val="Heading 3 Char"/>
    <w:basedOn w:val="DefaultParagraphFont"/>
    <w:link w:val="Heading3"/>
    <w:rsid w:val="00156E41"/>
    <w:rPr>
      <w:rFonts w:ascii="Times New Roman" w:eastAsia="Times New Roman" w:hAnsi="Times New Roman" w:cs="Times New Roman"/>
      <w:sz w:val="28"/>
      <w:szCs w:val="24"/>
      <w:lang w:bidi="ar-SA"/>
    </w:rPr>
  </w:style>
  <w:style w:type="character" w:customStyle="1" w:styleId="Heading4Char">
    <w:name w:val="Heading 4 Char"/>
    <w:basedOn w:val="DefaultParagraphFont"/>
    <w:link w:val="Heading4"/>
    <w:rsid w:val="00156E41"/>
    <w:rPr>
      <w:rFonts w:ascii="Times New Roman" w:eastAsia="Times New Roman" w:hAnsi="Times New Roman" w:cs="Times New Roman"/>
      <w:b/>
      <w:bCs/>
      <w:sz w:val="24"/>
      <w:szCs w:val="24"/>
      <w:lang w:bidi="ar-SA"/>
    </w:rPr>
  </w:style>
  <w:style w:type="character" w:customStyle="1" w:styleId="Heading5Char">
    <w:name w:val="Heading 5 Char"/>
    <w:basedOn w:val="DefaultParagraphFont"/>
    <w:link w:val="Heading5"/>
    <w:rsid w:val="00156E41"/>
    <w:rPr>
      <w:rFonts w:ascii="Times New Roman" w:eastAsia="Times New Roman" w:hAnsi="Times New Roman" w:cs="Times New Roman"/>
      <w:b/>
      <w:bCs/>
      <w:sz w:val="28"/>
      <w:lang w:bidi="ar-SA"/>
    </w:rPr>
  </w:style>
  <w:style w:type="character" w:customStyle="1" w:styleId="Heading6Char">
    <w:name w:val="Heading 6 Char"/>
    <w:basedOn w:val="DefaultParagraphFont"/>
    <w:link w:val="Heading6"/>
    <w:rsid w:val="00156E41"/>
    <w:rPr>
      <w:rFonts w:ascii="Times New Roman" w:eastAsia="Times New Roman" w:hAnsi="Times New Roman" w:cs="Times New Roman"/>
      <w:b/>
      <w:bCs/>
      <w:szCs w:val="22"/>
      <w:lang w:bidi="ar-SA"/>
    </w:rPr>
  </w:style>
  <w:style w:type="character" w:customStyle="1" w:styleId="Heading7Char">
    <w:name w:val="Heading 7 Char"/>
    <w:basedOn w:val="DefaultParagraphFont"/>
    <w:link w:val="Heading7"/>
    <w:rsid w:val="00156E41"/>
    <w:rPr>
      <w:rFonts w:ascii="Times New Roman" w:eastAsia="Times New Roman" w:hAnsi="Times New Roman" w:cs="Times New Roman"/>
      <w:sz w:val="24"/>
      <w:szCs w:val="24"/>
      <w:lang w:bidi="ar-SA"/>
    </w:rPr>
  </w:style>
  <w:style w:type="character" w:customStyle="1" w:styleId="Heading8Char">
    <w:name w:val="Heading 8 Char"/>
    <w:basedOn w:val="DefaultParagraphFont"/>
    <w:link w:val="Heading8"/>
    <w:rsid w:val="00156E41"/>
    <w:rPr>
      <w:rFonts w:ascii="Times New Roman" w:eastAsia="Times New Roman" w:hAnsi="Times New Roman" w:cs="Times New Roman"/>
      <w:i/>
      <w:iCs/>
      <w:sz w:val="24"/>
      <w:szCs w:val="24"/>
      <w:lang w:bidi="ar-SA"/>
    </w:rPr>
  </w:style>
  <w:style w:type="character" w:customStyle="1" w:styleId="Heading9Char">
    <w:name w:val="Heading 9 Char"/>
    <w:basedOn w:val="DefaultParagraphFont"/>
    <w:link w:val="Heading9"/>
    <w:rsid w:val="00156E41"/>
    <w:rPr>
      <w:rFonts w:ascii="Arial" w:eastAsia="Times New Roman" w:hAnsi="Arial" w:cs="Arial"/>
      <w:szCs w:val="22"/>
      <w:lang w:bidi="ar-SA"/>
    </w:rPr>
  </w:style>
  <w:style w:type="paragraph" w:styleId="Header">
    <w:name w:val="header"/>
    <w:basedOn w:val="Normal"/>
    <w:link w:val="HeaderChar"/>
    <w:rsid w:val="00156E41"/>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HeaderChar">
    <w:name w:val="Header Char"/>
    <w:basedOn w:val="DefaultParagraphFont"/>
    <w:link w:val="Header"/>
    <w:rsid w:val="00156E41"/>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156E41"/>
    <w:pPr>
      <w:tabs>
        <w:tab w:val="center" w:pos="4320"/>
        <w:tab w:val="right" w:pos="8640"/>
      </w:tabs>
      <w:spacing w:after="0" w:line="240" w:lineRule="auto"/>
    </w:pPr>
    <w:rPr>
      <w:rFonts w:ascii="Times New Roman" w:hAnsi="Times New Roman" w:cs="Times New Roman"/>
      <w:sz w:val="24"/>
      <w:szCs w:val="24"/>
      <w:lang w:bidi="ar-SA"/>
    </w:rPr>
  </w:style>
  <w:style w:type="character" w:customStyle="1" w:styleId="FooterChar">
    <w:name w:val="Footer Char"/>
    <w:basedOn w:val="DefaultParagraphFont"/>
    <w:link w:val="Footer"/>
    <w:uiPriority w:val="99"/>
    <w:rsid w:val="00156E41"/>
    <w:rPr>
      <w:rFonts w:ascii="Times New Roman" w:eastAsia="Times New Roman" w:hAnsi="Times New Roman" w:cs="Times New Roman"/>
      <w:sz w:val="24"/>
      <w:szCs w:val="24"/>
      <w:lang w:bidi="ar-SA"/>
    </w:rPr>
  </w:style>
  <w:style w:type="character" w:styleId="PageNumber">
    <w:name w:val="page number"/>
    <w:basedOn w:val="DefaultParagraphFont"/>
    <w:rsid w:val="00156E41"/>
  </w:style>
  <w:style w:type="paragraph" w:styleId="PlainText">
    <w:name w:val="Plain Text"/>
    <w:basedOn w:val="Normal"/>
    <w:link w:val="PlainTextChar"/>
    <w:uiPriority w:val="99"/>
    <w:rsid w:val="00156E41"/>
    <w:pPr>
      <w:spacing w:after="0" w:line="240" w:lineRule="auto"/>
      <w:jc w:val="both"/>
    </w:pPr>
    <w:rPr>
      <w:rFonts w:ascii="Tahoma" w:hAnsi="Tahoma" w:cs="Tahoma"/>
      <w:color w:val="000000"/>
      <w:sz w:val="28"/>
      <w:szCs w:val="28"/>
      <w:lang w:bidi="ar-SA"/>
    </w:rPr>
  </w:style>
  <w:style w:type="character" w:customStyle="1" w:styleId="PlainTextChar">
    <w:name w:val="Plain Text Char"/>
    <w:basedOn w:val="DefaultParagraphFont"/>
    <w:link w:val="PlainText"/>
    <w:uiPriority w:val="99"/>
    <w:rsid w:val="00156E41"/>
    <w:rPr>
      <w:rFonts w:ascii="Tahoma" w:eastAsia="Times New Roman" w:hAnsi="Tahoma" w:cs="Tahoma"/>
      <w:color w:val="000000"/>
      <w:sz w:val="28"/>
      <w:szCs w:val="28"/>
      <w:lang w:bidi="ar-SA"/>
    </w:rPr>
  </w:style>
  <w:style w:type="paragraph" w:styleId="BodyText">
    <w:name w:val="Body Text"/>
    <w:basedOn w:val="Normal"/>
    <w:link w:val="BodyTextChar"/>
    <w:rsid w:val="00156E41"/>
    <w:pPr>
      <w:spacing w:after="0" w:line="240" w:lineRule="auto"/>
      <w:jc w:val="both"/>
    </w:pPr>
    <w:rPr>
      <w:rFonts w:ascii="Times New Roman" w:hAnsi="Times New Roman" w:cs="Times New Roman"/>
      <w:sz w:val="24"/>
      <w:lang w:bidi="ar-SA"/>
    </w:rPr>
  </w:style>
  <w:style w:type="character" w:customStyle="1" w:styleId="BodyTextChar">
    <w:name w:val="Body Text Char"/>
    <w:basedOn w:val="DefaultParagraphFont"/>
    <w:link w:val="BodyText"/>
    <w:rsid w:val="00156E41"/>
    <w:rPr>
      <w:rFonts w:ascii="Times New Roman" w:eastAsia="Times New Roman" w:hAnsi="Times New Roman" w:cs="Times New Roman"/>
      <w:sz w:val="24"/>
      <w:lang w:bidi="ar-SA"/>
    </w:rPr>
  </w:style>
  <w:style w:type="paragraph" w:styleId="BodyText3">
    <w:name w:val="Body Text 3"/>
    <w:basedOn w:val="Normal"/>
    <w:link w:val="BodyText3Char"/>
    <w:rsid w:val="00156E41"/>
    <w:pPr>
      <w:spacing w:after="0" w:line="240" w:lineRule="auto"/>
      <w:jc w:val="both"/>
    </w:pPr>
    <w:rPr>
      <w:rFonts w:ascii="Times New Roman" w:hAnsi="Times New Roman" w:cs="Times New Roman"/>
      <w:sz w:val="28"/>
      <w:lang w:bidi="ar-SA"/>
    </w:rPr>
  </w:style>
  <w:style w:type="character" w:customStyle="1" w:styleId="BodyText3Char">
    <w:name w:val="Body Text 3 Char"/>
    <w:basedOn w:val="DefaultParagraphFont"/>
    <w:link w:val="BodyText3"/>
    <w:rsid w:val="00156E41"/>
    <w:rPr>
      <w:rFonts w:ascii="Times New Roman" w:eastAsia="Times New Roman" w:hAnsi="Times New Roman" w:cs="Times New Roman"/>
      <w:sz w:val="28"/>
      <w:lang w:bidi="ar-SA"/>
    </w:rPr>
  </w:style>
  <w:style w:type="paragraph" w:styleId="BodyText2">
    <w:name w:val="Body Text 2"/>
    <w:basedOn w:val="Normal"/>
    <w:link w:val="BodyText2Char"/>
    <w:uiPriority w:val="99"/>
    <w:rsid w:val="00156E41"/>
    <w:pPr>
      <w:spacing w:after="0" w:line="240" w:lineRule="auto"/>
      <w:jc w:val="both"/>
    </w:pPr>
    <w:rPr>
      <w:rFonts w:ascii="Times New Roman" w:hAnsi="Times New Roman" w:cs="Times New Roman"/>
      <w:b/>
      <w:bCs/>
      <w:sz w:val="44"/>
      <w:szCs w:val="24"/>
      <w:lang w:bidi="ar-SA"/>
    </w:rPr>
  </w:style>
  <w:style w:type="character" w:customStyle="1" w:styleId="BodyText2Char">
    <w:name w:val="Body Text 2 Char"/>
    <w:basedOn w:val="DefaultParagraphFont"/>
    <w:link w:val="BodyText2"/>
    <w:uiPriority w:val="99"/>
    <w:rsid w:val="00156E41"/>
    <w:rPr>
      <w:rFonts w:ascii="Times New Roman" w:eastAsia="Times New Roman" w:hAnsi="Times New Roman" w:cs="Times New Roman"/>
      <w:b/>
      <w:bCs/>
      <w:sz w:val="44"/>
      <w:szCs w:val="24"/>
      <w:lang w:bidi="ar-SA"/>
    </w:rPr>
  </w:style>
  <w:style w:type="paragraph" w:styleId="DocumentMap">
    <w:name w:val="Document Map"/>
    <w:basedOn w:val="Normal"/>
    <w:link w:val="DocumentMapChar"/>
    <w:semiHidden/>
    <w:rsid w:val="00156E41"/>
    <w:pPr>
      <w:shd w:val="clear" w:color="auto" w:fill="000080"/>
      <w:spacing w:after="0" w:line="240" w:lineRule="auto"/>
    </w:pPr>
    <w:rPr>
      <w:rFonts w:ascii="Tahoma" w:hAnsi="Tahoma" w:cs="Tahoma"/>
      <w:sz w:val="24"/>
      <w:szCs w:val="24"/>
      <w:lang w:bidi="ar-SA"/>
    </w:rPr>
  </w:style>
  <w:style w:type="character" w:customStyle="1" w:styleId="DocumentMapChar">
    <w:name w:val="Document Map Char"/>
    <w:basedOn w:val="DefaultParagraphFont"/>
    <w:link w:val="DocumentMap"/>
    <w:semiHidden/>
    <w:rsid w:val="00156E41"/>
    <w:rPr>
      <w:rFonts w:ascii="Tahoma" w:eastAsia="Times New Roman" w:hAnsi="Tahoma" w:cs="Tahoma"/>
      <w:sz w:val="24"/>
      <w:szCs w:val="24"/>
      <w:shd w:val="clear" w:color="auto" w:fill="000080"/>
      <w:lang w:bidi="ar-SA"/>
    </w:rPr>
  </w:style>
  <w:style w:type="character" w:styleId="Hyperlink">
    <w:name w:val="Hyperlink"/>
    <w:uiPriority w:val="99"/>
    <w:rsid w:val="00156E41"/>
    <w:rPr>
      <w:color w:val="0000FF"/>
      <w:u w:val="single"/>
    </w:rPr>
  </w:style>
  <w:style w:type="character" w:styleId="FollowedHyperlink">
    <w:name w:val="FollowedHyperlink"/>
    <w:uiPriority w:val="99"/>
    <w:rsid w:val="00156E41"/>
    <w:rPr>
      <w:color w:val="800080"/>
      <w:u w:val="single"/>
    </w:rPr>
  </w:style>
  <w:style w:type="paragraph" w:customStyle="1" w:styleId="ReplyForwardToFromDate">
    <w:name w:val="Reply/Forward To: From: Date:"/>
    <w:basedOn w:val="Normal"/>
    <w:rsid w:val="00156E41"/>
    <w:pPr>
      <w:pBdr>
        <w:left w:val="single" w:sz="18" w:space="1" w:color="auto"/>
      </w:pBdr>
      <w:spacing w:after="0" w:line="240" w:lineRule="auto"/>
    </w:pPr>
    <w:rPr>
      <w:rFonts w:ascii="Arial" w:hAnsi="Arial" w:cs="Times New Roman"/>
      <w:sz w:val="20"/>
      <w:lang w:bidi="ar-SA"/>
    </w:rPr>
  </w:style>
  <w:style w:type="paragraph" w:styleId="BodyTextIndent">
    <w:name w:val="Body Text Indent"/>
    <w:basedOn w:val="Normal"/>
    <w:link w:val="BodyTextIndentChar"/>
    <w:rsid w:val="00156E41"/>
    <w:pPr>
      <w:tabs>
        <w:tab w:val="left" w:pos="-284"/>
      </w:tabs>
      <w:spacing w:after="0" w:line="240" w:lineRule="auto"/>
      <w:ind w:left="720"/>
      <w:jc w:val="both"/>
    </w:pPr>
    <w:rPr>
      <w:rFonts w:ascii="Times New Roman" w:hAnsi="Times New Roman" w:cs="Times New Roman"/>
      <w:sz w:val="28"/>
      <w:szCs w:val="24"/>
      <w:lang w:bidi="ar-SA"/>
    </w:rPr>
  </w:style>
  <w:style w:type="character" w:customStyle="1" w:styleId="BodyTextIndentChar">
    <w:name w:val="Body Text Indent Char"/>
    <w:basedOn w:val="DefaultParagraphFont"/>
    <w:link w:val="BodyTextIndent"/>
    <w:rsid w:val="00156E41"/>
    <w:rPr>
      <w:rFonts w:ascii="Times New Roman" w:eastAsia="Times New Roman" w:hAnsi="Times New Roman" w:cs="Times New Roman"/>
      <w:sz w:val="28"/>
      <w:szCs w:val="24"/>
      <w:lang w:bidi="ar-SA"/>
    </w:rPr>
  </w:style>
  <w:style w:type="paragraph" w:styleId="BodyTextIndent3">
    <w:name w:val="Body Text Indent 3"/>
    <w:basedOn w:val="Normal"/>
    <w:link w:val="BodyTextIndent3Char"/>
    <w:rsid w:val="00156E41"/>
    <w:pPr>
      <w:spacing w:after="120" w:line="240" w:lineRule="auto"/>
      <w:ind w:firstLine="720"/>
      <w:jc w:val="both"/>
    </w:pPr>
    <w:rPr>
      <w:rFonts w:ascii="Times New Roman" w:hAnsi="Times New Roman" w:cs="Times New Roman"/>
      <w:color w:val="000000"/>
      <w:sz w:val="28"/>
      <w:lang w:bidi="ar-SA"/>
    </w:rPr>
  </w:style>
  <w:style w:type="character" w:customStyle="1" w:styleId="BodyTextIndent3Char">
    <w:name w:val="Body Text Indent 3 Char"/>
    <w:basedOn w:val="DefaultParagraphFont"/>
    <w:link w:val="BodyTextIndent3"/>
    <w:rsid w:val="00156E41"/>
    <w:rPr>
      <w:rFonts w:ascii="Times New Roman" w:eastAsia="Times New Roman" w:hAnsi="Times New Roman" w:cs="Times New Roman"/>
      <w:color w:val="000000"/>
      <w:sz w:val="28"/>
      <w:lang w:bidi="ar-SA"/>
    </w:rPr>
  </w:style>
  <w:style w:type="paragraph" w:styleId="BodyTextIndent2">
    <w:name w:val="Body Text Indent 2"/>
    <w:basedOn w:val="Normal"/>
    <w:link w:val="BodyTextIndent2Char"/>
    <w:rsid w:val="00156E41"/>
    <w:pPr>
      <w:spacing w:after="0" w:line="240" w:lineRule="auto"/>
      <w:ind w:firstLine="420"/>
      <w:jc w:val="both"/>
    </w:pPr>
    <w:rPr>
      <w:rFonts w:ascii="Times New Roman" w:hAnsi="Times New Roman" w:cs="Times New Roman"/>
      <w:sz w:val="28"/>
      <w:szCs w:val="24"/>
      <w:lang w:bidi="ar-SA"/>
    </w:rPr>
  </w:style>
  <w:style w:type="character" w:customStyle="1" w:styleId="BodyTextIndent2Char">
    <w:name w:val="Body Text Indent 2 Char"/>
    <w:basedOn w:val="DefaultParagraphFont"/>
    <w:link w:val="BodyTextIndent2"/>
    <w:rsid w:val="00156E41"/>
    <w:rPr>
      <w:rFonts w:ascii="Times New Roman" w:eastAsia="Times New Roman" w:hAnsi="Times New Roman" w:cs="Times New Roman"/>
      <w:sz w:val="28"/>
      <w:szCs w:val="24"/>
      <w:lang w:bidi="ar-SA"/>
    </w:rPr>
  </w:style>
  <w:style w:type="paragraph" w:customStyle="1" w:styleId="Print-FromToSubjectDate">
    <w:name w:val="Print- From: To: Subject: Date:"/>
    <w:basedOn w:val="Normal"/>
    <w:rsid w:val="00156E41"/>
    <w:pPr>
      <w:pBdr>
        <w:left w:val="single" w:sz="18" w:space="1" w:color="auto"/>
      </w:pBdr>
      <w:spacing w:after="0" w:line="240" w:lineRule="auto"/>
    </w:pPr>
    <w:rPr>
      <w:rFonts w:ascii="Arial" w:hAnsi="Arial" w:cs="Times New Roman"/>
      <w:sz w:val="20"/>
      <w:lang w:bidi="ar-SA"/>
    </w:rPr>
  </w:style>
  <w:style w:type="paragraph" w:styleId="Title">
    <w:name w:val="Title"/>
    <w:basedOn w:val="Normal"/>
    <w:link w:val="TitleChar"/>
    <w:uiPriority w:val="10"/>
    <w:qFormat/>
    <w:rsid w:val="00156E41"/>
    <w:pPr>
      <w:overflowPunct w:val="0"/>
      <w:autoSpaceDE w:val="0"/>
      <w:autoSpaceDN w:val="0"/>
      <w:adjustRightInd w:val="0"/>
      <w:spacing w:after="0" w:line="240" w:lineRule="auto"/>
      <w:jc w:val="center"/>
      <w:textAlignment w:val="baseline"/>
    </w:pPr>
    <w:rPr>
      <w:rFonts w:ascii="Arial" w:hAnsi="Arial" w:cs="Times New Roman"/>
      <w:b/>
      <w:bCs/>
      <w:sz w:val="20"/>
      <w:u w:val="single"/>
      <w:lang w:bidi="ar-SA"/>
    </w:rPr>
  </w:style>
  <w:style w:type="character" w:customStyle="1" w:styleId="TitleChar">
    <w:name w:val="Title Char"/>
    <w:basedOn w:val="DefaultParagraphFont"/>
    <w:link w:val="Title"/>
    <w:uiPriority w:val="10"/>
    <w:rsid w:val="00156E41"/>
    <w:rPr>
      <w:rFonts w:ascii="Arial" w:eastAsia="Times New Roman" w:hAnsi="Arial" w:cs="Times New Roman"/>
      <w:b/>
      <w:bCs/>
      <w:sz w:val="20"/>
      <w:u w:val="single"/>
      <w:lang w:bidi="ar-SA"/>
    </w:rPr>
  </w:style>
  <w:style w:type="character" w:styleId="Emphasis">
    <w:name w:val="Emphasis"/>
    <w:uiPriority w:val="20"/>
    <w:qFormat/>
    <w:rsid w:val="00156E41"/>
    <w:rPr>
      <w:i/>
      <w:iCs/>
    </w:rPr>
  </w:style>
  <w:style w:type="table" w:styleId="TableGrid">
    <w:name w:val="Table Grid"/>
    <w:basedOn w:val="TableNormal"/>
    <w:uiPriority w:val="39"/>
    <w:rsid w:val="00156E4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156E41"/>
    <w:rPr>
      <w:rFonts w:ascii="Courier New" w:eastAsia="Times New Roman" w:hAnsi="Courier New" w:cs="Times New Roman"/>
      <w:sz w:val="20"/>
      <w:szCs w:val="20"/>
    </w:rPr>
  </w:style>
  <w:style w:type="character" w:customStyle="1" w:styleId="CharChar6">
    <w:name w:val="Char Char6"/>
    <w:rsid w:val="00156E41"/>
    <w:rPr>
      <w:sz w:val="28"/>
      <w:lang w:val="en-US" w:eastAsia="en-US" w:bidi="ar-SA"/>
    </w:rPr>
  </w:style>
  <w:style w:type="paragraph" w:customStyle="1" w:styleId="listparagraph">
    <w:name w:val="listparagraph"/>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paragraph" w:customStyle="1" w:styleId="listparagraphcxspmiddle">
    <w:name w:val="listparagraphcxspmiddle"/>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character" w:customStyle="1" w:styleId="CharChar12">
    <w:name w:val="Char Char12"/>
    <w:rsid w:val="00156E41"/>
    <w:rPr>
      <w:rFonts w:ascii="Courier New" w:eastAsia="Times New Roman" w:hAnsi="Courier New" w:cs="Times New Roman"/>
      <w:sz w:val="20"/>
      <w:szCs w:val="20"/>
    </w:rPr>
  </w:style>
  <w:style w:type="paragraph" w:styleId="ListParagraph0">
    <w:name w:val="List Paragraph"/>
    <w:aliases w:val="heading 4,Report Para,Heading 41,Heading 411,Graphic,List Paragraph1,Paragraph,First level bullet,Resume Title,TOC style,Table,lp1,Bullet OSM,Proposal Bullet List,d_bodyb,Bullet List,FooterText,List with no spacing,List_Paragraph,Bullets"/>
    <w:basedOn w:val="Normal"/>
    <w:link w:val="ListParagraphChar"/>
    <w:uiPriority w:val="34"/>
    <w:qFormat/>
    <w:rsid w:val="00156E41"/>
    <w:pPr>
      <w:spacing w:after="0" w:line="240" w:lineRule="auto"/>
      <w:ind w:left="720"/>
    </w:pPr>
    <w:rPr>
      <w:rFonts w:ascii="Times New Roman" w:hAnsi="Times New Roman" w:cs="Times New Roman"/>
      <w:sz w:val="24"/>
      <w:szCs w:val="24"/>
      <w:lang w:bidi="ar-SA"/>
    </w:rPr>
  </w:style>
  <w:style w:type="character" w:customStyle="1" w:styleId="ListParagraphChar">
    <w:name w:val="List Paragraph Char"/>
    <w:aliases w:val="heading 4 Char,Report Para Char,Heading 41 Char,Heading 411 Char,Graphic Char,List Paragraph1 Char,Paragraph Char,First level bullet Char,Resume Title Char,TOC style Char,Table Char,lp1 Char,Bullet OSM Char,Proposal Bullet List Char"/>
    <w:basedOn w:val="DefaultParagraphFont"/>
    <w:link w:val="ListParagraph0"/>
    <w:uiPriority w:val="34"/>
    <w:qFormat/>
    <w:locked/>
    <w:rsid w:val="00156E41"/>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rsid w:val="00156E41"/>
    <w:pPr>
      <w:spacing w:after="0" w:line="240" w:lineRule="auto"/>
    </w:pPr>
    <w:rPr>
      <w:rFonts w:ascii="Tahoma" w:hAnsi="Tahoma" w:cs="Times New Roman"/>
      <w:sz w:val="16"/>
      <w:szCs w:val="16"/>
      <w:lang w:bidi="ar-SA"/>
    </w:rPr>
  </w:style>
  <w:style w:type="character" w:customStyle="1" w:styleId="BalloonTextChar">
    <w:name w:val="Balloon Text Char"/>
    <w:basedOn w:val="DefaultParagraphFont"/>
    <w:link w:val="BalloonText"/>
    <w:uiPriority w:val="99"/>
    <w:rsid w:val="00156E41"/>
    <w:rPr>
      <w:rFonts w:ascii="Tahoma" w:eastAsia="Times New Roman" w:hAnsi="Tahoma" w:cs="Times New Roman"/>
      <w:sz w:val="16"/>
      <w:szCs w:val="16"/>
      <w:lang w:bidi="ar-SA"/>
    </w:rPr>
  </w:style>
  <w:style w:type="paragraph" w:styleId="NoSpacing">
    <w:name w:val="No Spacing"/>
    <w:aliases w:val="Medium Grid 2,normal,No Spacing1,No Spacing2,No Spacing11,endnote text,~BaseStyle,No Spacing21,Normal1,Nishanth,Medium Shading 1 Accent 1,Medium Grid 21,source,Medium Grid 211,No Spacing12,No Spacing3,No Spacing111,normal1,Normal2"/>
    <w:link w:val="NoSpacingChar"/>
    <w:uiPriority w:val="1"/>
    <w:qFormat/>
    <w:rsid w:val="00156E41"/>
    <w:rPr>
      <w:rFonts w:ascii="Times New Roman" w:hAnsi="Times New Roman" w:cs="Times New Roman"/>
      <w:sz w:val="24"/>
      <w:szCs w:val="24"/>
      <w:lang w:val="en-US" w:eastAsia="en-US" w:bidi="ar-SA"/>
    </w:rPr>
  </w:style>
  <w:style w:type="character" w:customStyle="1" w:styleId="NoSpacingChar">
    <w:name w:val="No Spacing Char"/>
    <w:aliases w:val="Medium Grid 2 Char,normal Char,No Spacing1 Char,No Spacing2 Char,No Spacing11 Char,endnote text Char,~BaseStyle Char,No Spacing21 Char,Normal1 Char,Nishanth Char,Medium Shading 1 Accent 1 Char,Medium Grid 21 Char,source Char,normal1 Char"/>
    <w:basedOn w:val="DefaultParagraphFont"/>
    <w:link w:val="NoSpacing"/>
    <w:uiPriority w:val="1"/>
    <w:qFormat/>
    <w:rsid w:val="00156E41"/>
    <w:rPr>
      <w:rFonts w:ascii="Times New Roman" w:hAnsi="Times New Roman" w:cs="Times New Roman"/>
      <w:sz w:val="24"/>
      <w:szCs w:val="24"/>
      <w:lang w:val="en-US" w:eastAsia="en-US" w:bidi="ar-SA"/>
    </w:rPr>
  </w:style>
  <w:style w:type="paragraph" w:styleId="NormalWeb">
    <w:name w:val="Normal (Web)"/>
    <w:basedOn w:val="Normal"/>
    <w:uiPriority w:val="99"/>
    <w:unhideWhenUsed/>
    <w:rsid w:val="00156E41"/>
    <w:pPr>
      <w:spacing w:before="100" w:beforeAutospacing="1" w:after="100" w:afterAutospacing="1" w:line="240" w:lineRule="auto"/>
    </w:pPr>
    <w:rPr>
      <w:rFonts w:ascii="Times New Roman" w:eastAsia="Calibri" w:hAnsi="Times New Roman" w:cs="Times New Roman"/>
      <w:sz w:val="24"/>
      <w:szCs w:val="24"/>
      <w:lang w:val="en-IN" w:eastAsia="en-IN" w:bidi="ar-SA"/>
    </w:rPr>
  </w:style>
  <w:style w:type="character" w:styleId="Strong">
    <w:name w:val="Strong"/>
    <w:basedOn w:val="DefaultParagraphFont"/>
    <w:uiPriority w:val="22"/>
    <w:qFormat/>
    <w:rsid w:val="00156E41"/>
    <w:rPr>
      <w:b/>
      <w:bCs/>
    </w:rPr>
  </w:style>
  <w:style w:type="character" w:customStyle="1" w:styleId="CharChar8">
    <w:name w:val="Char Char8"/>
    <w:rsid w:val="00156E41"/>
    <w:rPr>
      <w:rFonts w:ascii="Courier New" w:eastAsia="Times New Roman" w:hAnsi="Courier New" w:cs="Times New Roman"/>
      <w:sz w:val="20"/>
      <w:szCs w:val="20"/>
    </w:rPr>
  </w:style>
  <w:style w:type="character" w:customStyle="1" w:styleId="CharChar">
    <w:name w:val="Char Char"/>
    <w:rsid w:val="00156E41"/>
    <w:rPr>
      <w:sz w:val="28"/>
      <w:lang w:val="en-US" w:eastAsia="en-US" w:bidi="ar-SA"/>
    </w:rPr>
  </w:style>
  <w:style w:type="paragraph" w:customStyle="1" w:styleId="listparagraphcxsplast">
    <w:name w:val="listparagraphcxsplast"/>
    <w:basedOn w:val="Normal"/>
    <w:rsid w:val="00156E41"/>
    <w:pPr>
      <w:spacing w:before="100" w:beforeAutospacing="1" w:after="100" w:afterAutospacing="1" w:line="240" w:lineRule="auto"/>
    </w:pPr>
    <w:rPr>
      <w:rFonts w:ascii="Times New Roman" w:hAnsi="Times New Roman" w:cs="Times New Roman"/>
      <w:sz w:val="24"/>
      <w:szCs w:val="24"/>
      <w:lang w:bidi="ar-SA"/>
    </w:rPr>
  </w:style>
  <w:style w:type="character" w:customStyle="1" w:styleId="CharChar10">
    <w:name w:val="Char Char10"/>
    <w:rsid w:val="00156E41"/>
    <w:rPr>
      <w:rFonts w:ascii="Cambria" w:eastAsia="Times New Roman" w:hAnsi="Cambria" w:cs="Times New Roman"/>
      <w:b/>
      <w:bCs/>
      <w:color w:val="365F91"/>
      <w:sz w:val="28"/>
      <w:szCs w:val="28"/>
    </w:rPr>
  </w:style>
  <w:style w:type="character" w:customStyle="1" w:styleId="PlainTextChar1">
    <w:name w:val="Plain Text Char1"/>
    <w:basedOn w:val="DefaultParagraphFont"/>
    <w:uiPriority w:val="99"/>
    <w:locked/>
    <w:rsid w:val="00156E41"/>
    <w:rPr>
      <w:rFonts w:ascii="Courier New" w:hAnsi="Courier New"/>
      <w:lang w:val="en-US" w:eastAsia="en-US"/>
    </w:rPr>
  </w:style>
  <w:style w:type="character" w:customStyle="1" w:styleId="CharChar19">
    <w:name w:val="Char Char19"/>
    <w:basedOn w:val="DefaultParagraphFont"/>
    <w:rsid w:val="00156E41"/>
    <w:rPr>
      <w:rFonts w:ascii="Times New Roman" w:eastAsia="Times New Roman" w:hAnsi="Times New Roman" w:cs="Times New Roman"/>
      <w:b/>
      <w:sz w:val="24"/>
      <w:szCs w:val="24"/>
    </w:rPr>
  </w:style>
  <w:style w:type="paragraph" w:customStyle="1" w:styleId="Default">
    <w:name w:val="Default"/>
    <w:basedOn w:val="Normal"/>
    <w:rsid w:val="00156E41"/>
    <w:pPr>
      <w:spacing w:after="0" w:line="240" w:lineRule="auto"/>
    </w:pPr>
    <w:rPr>
      <w:rFonts w:ascii="Arial" w:eastAsia="Calibri" w:hAnsi="Arial" w:cs="Arial"/>
      <w:color w:val="000000"/>
      <w:sz w:val="24"/>
      <w:szCs w:val="24"/>
      <w:lang w:bidi="ar-SA"/>
    </w:rPr>
  </w:style>
  <w:style w:type="character" w:customStyle="1" w:styleId="apple-converted-space">
    <w:name w:val="apple-converted-space"/>
    <w:basedOn w:val="DefaultParagraphFont"/>
    <w:rsid w:val="00156E41"/>
  </w:style>
  <w:style w:type="character" w:customStyle="1" w:styleId="text">
    <w:name w:val="text"/>
    <w:basedOn w:val="DefaultParagraphFont"/>
    <w:rsid w:val="00156E41"/>
  </w:style>
  <w:style w:type="character" w:customStyle="1" w:styleId="hidethis">
    <w:name w:val="hidethis"/>
    <w:basedOn w:val="DefaultParagraphFont"/>
    <w:rsid w:val="00156E41"/>
  </w:style>
  <w:style w:type="paragraph" w:customStyle="1" w:styleId="TableParagraph">
    <w:name w:val="Table Paragraph"/>
    <w:basedOn w:val="Normal"/>
    <w:uiPriority w:val="1"/>
    <w:qFormat/>
    <w:rsid w:val="00156E41"/>
    <w:pPr>
      <w:widowControl w:val="0"/>
      <w:spacing w:after="0" w:line="240" w:lineRule="auto"/>
    </w:pPr>
    <w:rPr>
      <w:rFonts w:eastAsia="Calibri"/>
      <w:szCs w:val="22"/>
      <w:lang w:bidi="ar-SA"/>
    </w:rPr>
  </w:style>
  <w:style w:type="character" w:styleId="CommentReference">
    <w:name w:val="annotation reference"/>
    <w:basedOn w:val="DefaultParagraphFont"/>
    <w:uiPriority w:val="99"/>
    <w:semiHidden/>
    <w:unhideWhenUsed/>
    <w:rsid w:val="00156E41"/>
    <w:rPr>
      <w:sz w:val="16"/>
      <w:szCs w:val="16"/>
    </w:rPr>
  </w:style>
  <w:style w:type="paragraph" w:styleId="CommentText">
    <w:name w:val="annotation text"/>
    <w:basedOn w:val="Normal"/>
    <w:link w:val="CommentTextChar"/>
    <w:uiPriority w:val="99"/>
    <w:semiHidden/>
    <w:unhideWhenUsed/>
    <w:rsid w:val="00156E41"/>
    <w:pPr>
      <w:spacing w:after="0" w:line="240" w:lineRule="auto"/>
    </w:pPr>
    <w:rPr>
      <w:rFonts w:ascii="Times New Roman" w:hAnsi="Times New Roman" w:cs="Times New Roman"/>
      <w:sz w:val="20"/>
      <w:lang w:bidi="ar-SA"/>
    </w:rPr>
  </w:style>
  <w:style w:type="character" w:customStyle="1" w:styleId="CommentTextChar">
    <w:name w:val="Comment Text Char"/>
    <w:basedOn w:val="DefaultParagraphFont"/>
    <w:link w:val="CommentText"/>
    <w:uiPriority w:val="99"/>
    <w:semiHidden/>
    <w:rsid w:val="00156E41"/>
    <w:rPr>
      <w:rFonts w:ascii="Times New Roman" w:eastAsia="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156E41"/>
    <w:rPr>
      <w:b/>
      <w:bCs/>
    </w:rPr>
  </w:style>
  <w:style w:type="character" w:customStyle="1" w:styleId="CommentSubjectChar">
    <w:name w:val="Comment Subject Char"/>
    <w:basedOn w:val="CommentTextChar"/>
    <w:link w:val="CommentSubject"/>
    <w:uiPriority w:val="99"/>
    <w:semiHidden/>
    <w:rsid w:val="00156E41"/>
    <w:rPr>
      <w:rFonts w:ascii="Times New Roman" w:eastAsia="Times New Roman" w:hAnsi="Times New Roman" w:cs="Times New Roman"/>
      <w:b/>
      <w:bCs/>
      <w:sz w:val="20"/>
      <w:lang w:bidi="ar-SA"/>
    </w:rPr>
  </w:style>
  <w:style w:type="paragraph" w:customStyle="1" w:styleId="TableContents">
    <w:name w:val="Table Contents"/>
    <w:basedOn w:val="Normal"/>
    <w:rsid w:val="00156E41"/>
    <w:pPr>
      <w:suppressLineNumbers/>
      <w:suppressAutoHyphens/>
    </w:pPr>
    <w:rPr>
      <w:rFonts w:eastAsia="Arial Unicode MS" w:cs="Tahoma"/>
      <w:kern w:val="1"/>
      <w:szCs w:val="22"/>
      <w:lang w:eastAsia="ar-SA" w:bidi="ar-SA"/>
    </w:rPr>
  </w:style>
  <w:style w:type="character" w:customStyle="1" w:styleId="CharChar1">
    <w:name w:val="Char Char1"/>
    <w:rsid w:val="00156E41"/>
    <w:rPr>
      <w:sz w:val="28"/>
      <w:lang w:val="en-US" w:eastAsia="en-US" w:bidi="ar-SA"/>
    </w:rPr>
  </w:style>
  <w:style w:type="character" w:customStyle="1" w:styleId="tab-head1">
    <w:name w:val="tab-head1"/>
    <w:basedOn w:val="DefaultParagraphFont"/>
    <w:rsid w:val="00156E41"/>
  </w:style>
  <w:style w:type="paragraph" w:customStyle="1" w:styleId="Pa91">
    <w:name w:val="Pa9+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111">
    <w:name w:val="Pa11+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361">
    <w:name w:val="Pa36+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Pa351">
    <w:name w:val="Pa35+1"/>
    <w:basedOn w:val="Default"/>
    <w:next w:val="Default"/>
    <w:uiPriority w:val="99"/>
    <w:rsid w:val="00307F7A"/>
    <w:pPr>
      <w:autoSpaceDE w:val="0"/>
      <w:autoSpaceDN w:val="0"/>
      <w:adjustRightInd w:val="0"/>
      <w:spacing w:line="221" w:lineRule="atLeast"/>
    </w:pPr>
    <w:rPr>
      <w:rFonts w:ascii="Calibri" w:eastAsia="Times New Roman" w:hAnsi="Calibri" w:cs="Mangal"/>
      <w:color w:val="auto"/>
      <w:lang w:bidi="hi-IN"/>
    </w:rPr>
  </w:style>
  <w:style w:type="paragraph" w:customStyle="1" w:styleId="Style">
    <w:name w:val="Style"/>
    <w:rsid w:val="00803924"/>
    <w:pPr>
      <w:widowControl w:val="0"/>
      <w:autoSpaceDE w:val="0"/>
      <w:autoSpaceDN w:val="0"/>
      <w:adjustRightInd w:val="0"/>
    </w:pPr>
    <w:rPr>
      <w:rFonts w:ascii="Times New Roman" w:hAnsi="Times New Roman" w:cs="Times New Roman"/>
      <w:sz w:val="24"/>
      <w:szCs w:val="24"/>
    </w:rPr>
  </w:style>
  <w:style w:type="paragraph" w:customStyle="1" w:styleId="gmail-msoplaintext">
    <w:name w:val="gmail-msoplaintext"/>
    <w:basedOn w:val="Normal"/>
    <w:rsid w:val="00D9538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rtejustify">
    <w:name w:val="rtejustify"/>
    <w:basedOn w:val="Normal"/>
    <w:rsid w:val="005165B6"/>
    <w:pPr>
      <w:spacing w:before="100" w:beforeAutospacing="1" w:after="100" w:afterAutospacing="1" w:line="240" w:lineRule="auto"/>
    </w:pPr>
    <w:rPr>
      <w:rFonts w:ascii="Times New Roman" w:hAnsi="Times New Roman" w:cs="Times New Roman"/>
      <w:sz w:val="24"/>
      <w:szCs w:val="24"/>
    </w:rPr>
  </w:style>
  <w:style w:type="paragraph" w:customStyle="1" w:styleId="yiv8534681567msonospacing">
    <w:name w:val="yiv8534681567msonospacing"/>
    <w:basedOn w:val="Normal"/>
    <w:rsid w:val="00B8063A"/>
    <w:pPr>
      <w:spacing w:before="100" w:beforeAutospacing="1" w:after="100" w:afterAutospacing="1" w:line="240" w:lineRule="auto"/>
    </w:pPr>
    <w:rPr>
      <w:rFonts w:ascii="Times New Roman" w:hAnsi="Times New Roman" w:cs="Times New Roman"/>
      <w:sz w:val="24"/>
      <w:szCs w:val="24"/>
    </w:rPr>
  </w:style>
  <w:style w:type="character" w:customStyle="1" w:styleId="DocumentMapChar1">
    <w:name w:val="Document Map Char1"/>
    <w:basedOn w:val="DefaultParagraphFont"/>
    <w:uiPriority w:val="99"/>
    <w:semiHidden/>
    <w:rsid w:val="00121323"/>
    <w:rPr>
      <w:rFonts w:ascii="Tahoma" w:eastAsia="Times New Roman" w:hAnsi="Tahoma" w:cs="Mangal"/>
      <w:sz w:val="16"/>
      <w:szCs w:val="14"/>
      <w:lang w:bidi="hi-IN"/>
    </w:rPr>
  </w:style>
  <w:style w:type="character" w:customStyle="1" w:styleId="CommentSubjectChar1">
    <w:name w:val="Comment Subject Char1"/>
    <w:basedOn w:val="CommentTextChar"/>
    <w:uiPriority w:val="99"/>
    <w:semiHidden/>
    <w:rsid w:val="00121323"/>
    <w:rPr>
      <w:rFonts w:ascii="Times New Roman" w:eastAsia="Times New Roman" w:hAnsi="Times New Roman" w:cs="Times New Roman"/>
      <w:b/>
      <w:bCs/>
      <w:sz w:val="20"/>
      <w:szCs w:val="20"/>
      <w:lang w:bidi="ar-SA"/>
    </w:rPr>
  </w:style>
  <w:style w:type="table" w:customStyle="1" w:styleId="PlainTable21">
    <w:name w:val="Plain Table 21"/>
    <w:basedOn w:val="TableNormal"/>
    <w:uiPriority w:val="42"/>
    <w:rsid w:val="005F738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IntenseEmphasis">
    <w:name w:val="Intense Emphasis"/>
    <w:basedOn w:val="DefaultParagraphFont"/>
    <w:uiPriority w:val="21"/>
    <w:qFormat/>
    <w:rsid w:val="006B3B1D"/>
    <w:rPr>
      <w:b/>
      <w:bCs/>
      <w:i/>
      <w:iCs/>
      <w:color w:val="4F81BD"/>
    </w:rPr>
  </w:style>
  <w:style w:type="paragraph" w:styleId="Subtitle">
    <w:name w:val="Subtitle"/>
    <w:basedOn w:val="Normal"/>
    <w:next w:val="Normal"/>
    <w:link w:val="SubtitleChar"/>
    <w:uiPriority w:val="11"/>
    <w:qFormat/>
    <w:rsid w:val="006B3B1D"/>
    <w:pPr>
      <w:spacing w:after="60"/>
      <w:jc w:val="center"/>
      <w:outlineLvl w:val="1"/>
    </w:pPr>
    <w:rPr>
      <w:rFonts w:ascii="Cambria" w:hAnsi="Cambria"/>
      <w:sz w:val="24"/>
      <w:szCs w:val="24"/>
      <w:lang w:bidi="ar-SA"/>
    </w:rPr>
  </w:style>
  <w:style w:type="character" w:customStyle="1" w:styleId="SubtitleChar">
    <w:name w:val="Subtitle Char"/>
    <w:basedOn w:val="DefaultParagraphFont"/>
    <w:link w:val="Subtitle"/>
    <w:uiPriority w:val="11"/>
    <w:rsid w:val="006B3B1D"/>
    <w:rPr>
      <w:rFonts w:ascii="Cambria" w:hAnsi="Cambria"/>
      <w:sz w:val="24"/>
      <w:szCs w:val="24"/>
      <w:lang w:val="en-US" w:eastAsia="en-US" w:bidi="ar-SA"/>
    </w:rPr>
  </w:style>
  <w:style w:type="character" w:styleId="BookTitle">
    <w:name w:val="Book Title"/>
    <w:basedOn w:val="DefaultParagraphFont"/>
    <w:uiPriority w:val="33"/>
    <w:qFormat/>
    <w:rsid w:val="006B3B1D"/>
    <w:rPr>
      <w:b/>
      <w:bCs/>
      <w:smallCaps/>
      <w:spacing w:val="5"/>
    </w:rPr>
  </w:style>
  <w:style w:type="paragraph" w:customStyle="1" w:styleId="body">
    <w:name w:val="body"/>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0">
    <w:name w:val="p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
    <w:name w:val="p1"/>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2">
    <w:name w:val="p2"/>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3">
    <w:name w:val="p3"/>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4">
    <w:name w:val="p4"/>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2">
    <w:name w:val="ft2"/>
    <w:basedOn w:val="DefaultParagraphFont"/>
    <w:rsid w:val="006B3B1D"/>
  </w:style>
  <w:style w:type="paragraph" w:customStyle="1" w:styleId="p5">
    <w:name w:val="p5"/>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0">
    <w:name w:val="ft0"/>
    <w:basedOn w:val="DefaultParagraphFont"/>
    <w:rsid w:val="006B3B1D"/>
  </w:style>
  <w:style w:type="character" w:customStyle="1" w:styleId="ft4">
    <w:name w:val="ft4"/>
    <w:basedOn w:val="DefaultParagraphFont"/>
    <w:rsid w:val="006B3B1D"/>
  </w:style>
  <w:style w:type="paragraph" w:customStyle="1" w:styleId="p6">
    <w:name w:val="p6"/>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5">
    <w:name w:val="ft5"/>
    <w:basedOn w:val="DefaultParagraphFont"/>
    <w:rsid w:val="006B3B1D"/>
  </w:style>
  <w:style w:type="paragraph" w:customStyle="1" w:styleId="p7">
    <w:name w:val="p7"/>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6">
    <w:name w:val="ft6"/>
    <w:basedOn w:val="DefaultParagraphFont"/>
    <w:rsid w:val="006B3B1D"/>
  </w:style>
  <w:style w:type="paragraph" w:customStyle="1" w:styleId="p8">
    <w:name w:val="p8"/>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9">
    <w:name w:val="p9"/>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8">
    <w:name w:val="ft8"/>
    <w:basedOn w:val="DefaultParagraphFont"/>
    <w:rsid w:val="006B3B1D"/>
  </w:style>
  <w:style w:type="character" w:customStyle="1" w:styleId="ft9">
    <w:name w:val="ft9"/>
    <w:basedOn w:val="DefaultParagraphFont"/>
    <w:rsid w:val="006B3B1D"/>
  </w:style>
  <w:style w:type="paragraph" w:customStyle="1" w:styleId="p10">
    <w:name w:val="p1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1">
    <w:name w:val="p11"/>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2">
    <w:name w:val="p12"/>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3">
    <w:name w:val="p13"/>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4">
    <w:name w:val="p14"/>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5">
    <w:name w:val="p15"/>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6">
    <w:name w:val="p16"/>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character" w:customStyle="1" w:styleId="ft11">
    <w:name w:val="ft11"/>
    <w:basedOn w:val="DefaultParagraphFont"/>
    <w:rsid w:val="006B3B1D"/>
  </w:style>
  <w:style w:type="paragraph" w:customStyle="1" w:styleId="p17">
    <w:name w:val="p17"/>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8">
    <w:name w:val="p18"/>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19">
    <w:name w:val="p19"/>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p20">
    <w:name w:val="p20"/>
    <w:basedOn w:val="Normal"/>
    <w:rsid w:val="006B3B1D"/>
    <w:pPr>
      <w:spacing w:before="100" w:beforeAutospacing="1" w:after="100" w:afterAutospacing="1" w:line="240" w:lineRule="auto"/>
    </w:pPr>
    <w:rPr>
      <w:rFonts w:ascii="Times New Roman" w:hAnsi="Times New Roman" w:cs="Times New Roman"/>
      <w:sz w:val="24"/>
      <w:szCs w:val="24"/>
      <w:lang w:bidi="ar-SA"/>
    </w:rPr>
  </w:style>
  <w:style w:type="paragraph" w:customStyle="1" w:styleId="m1574980027166775826m3109452430395270361m-7453176073733146263m3871855944951240729msonospacing">
    <w:name w:val="m_1574980027166775826m_3109452430395270361m_-7453176073733146263m_3871855944951240729msonospacing"/>
    <w:basedOn w:val="Normal"/>
    <w:rsid w:val="006B3B1D"/>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
    <w:name w:val="head"/>
    <w:basedOn w:val="Normal"/>
    <w:rsid w:val="006B3B1D"/>
    <w:pPr>
      <w:spacing w:before="100" w:beforeAutospacing="1" w:after="100" w:afterAutospacing="1" w:line="240" w:lineRule="auto"/>
    </w:pPr>
    <w:rPr>
      <w:rFonts w:ascii="Times New Roman" w:hAnsi="Times New Roman" w:cs="Times New Roman"/>
      <w:sz w:val="24"/>
      <w:szCs w:val="24"/>
      <w:lang w:val="en-IN" w:eastAsia="en-IN"/>
    </w:rPr>
  </w:style>
  <w:style w:type="paragraph" w:customStyle="1" w:styleId="Standard">
    <w:name w:val="Standard"/>
    <w:rsid w:val="006B3B1D"/>
    <w:pPr>
      <w:suppressAutoHyphens/>
      <w:autoSpaceDN w:val="0"/>
      <w:spacing w:after="200" w:line="276" w:lineRule="auto"/>
      <w:textAlignment w:val="baseline"/>
    </w:pPr>
    <w:rPr>
      <w:rFonts w:ascii="Times New Roman" w:eastAsia="SimSun" w:hAnsi="Times New Roman"/>
      <w:kern w:val="3"/>
      <w:sz w:val="24"/>
      <w:szCs w:val="24"/>
      <w:lang w:eastAsia="zh-CN"/>
    </w:rPr>
  </w:style>
  <w:style w:type="character" w:customStyle="1" w:styleId="s1">
    <w:name w:val="s1"/>
    <w:basedOn w:val="DefaultParagraphFont"/>
    <w:rsid w:val="006B3B1D"/>
    <w:rPr>
      <w:rFonts w:ascii="Helvetica" w:hAnsi="Helvetica" w:hint="default"/>
      <w:b w:val="0"/>
      <w:bCs w:val="0"/>
      <w:i w:val="0"/>
      <w:iCs w:val="0"/>
      <w:sz w:val="24"/>
      <w:szCs w:val="24"/>
    </w:rPr>
  </w:style>
  <w:style w:type="paragraph" w:customStyle="1" w:styleId="DefaultText11">
    <w:name w:val="Default Text:1:1"/>
    <w:basedOn w:val="Normal"/>
    <w:rsid w:val="006B3B1D"/>
    <w:pPr>
      <w:suppressAutoHyphens/>
      <w:spacing w:after="0" w:line="240" w:lineRule="auto"/>
    </w:pPr>
    <w:rPr>
      <w:rFonts w:ascii="Times New Roman" w:hAnsi="Times New Roman" w:cs="Times New Roman"/>
      <w:color w:val="000000"/>
      <w:sz w:val="24"/>
      <w:lang w:eastAsia="zh-CN"/>
    </w:rPr>
  </w:style>
  <w:style w:type="table" w:customStyle="1" w:styleId="TableGrid1">
    <w:name w:val="Table Grid1"/>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B3B1D"/>
    <w:rPr>
      <w:rFonts w:asciiTheme="minorHAnsi" w:eastAsiaTheme="minorHAnsi" w:hAnsiTheme="minorHAnsi" w:cstheme="minorBidi"/>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747D7"/>
    <w:rPr>
      <w:color w:val="605E5C"/>
      <w:shd w:val="clear" w:color="auto" w:fill="E1DFDD"/>
    </w:rPr>
  </w:style>
  <w:style w:type="character" w:customStyle="1" w:styleId="il">
    <w:name w:val="il"/>
    <w:basedOn w:val="DefaultParagraphFont"/>
    <w:rsid w:val="00362002"/>
  </w:style>
  <w:style w:type="table" w:customStyle="1" w:styleId="TableGrid4">
    <w:name w:val="Table Grid4"/>
    <w:basedOn w:val="TableNormal"/>
    <w:next w:val="TableGrid"/>
    <w:uiPriority w:val="39"/>
    <w:rsid w:val="00AA709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21E7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60125"/>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9037958976451624726msolistparagraph">
    <w:name w:val="m_-9037958976451624726msolistparagraph"/>
    <w:basedOn w:val="Normal"/>
    <w:rsid w:val="008F1BC0"/>
    <w:pPr>
      <w:spacing w:before="100" w:beforeAutospacing="1" w:after="100" w:afterAutospacing="1" w:line="240" w:lineRule="auto"/>
    </w:pPr>
    <w:rPr>
      <w:rFonts w:ascii="Times New Roman" w:hAnsi="Times New Roman" w:cs="Times New Roman"/>
      <w:sz w:val="24"/>
      <w:szCs w:val="24"/>
      <w:lang w:bidi="ar-SA"/>
    </w:rPr>
  </w:style>
  <w:style w:type="table" w:customStyle="1" w:styleId="TableGrid7">
    <w:name w:val="Table Grid7"/>
    <w:basedOn w:val="TableNormal"/>
    <w:next w:val="TableGrid"/>
    <w:uiPriority w:val="39"/>
    <w:rsid w:val="00A64163"/>
    <w:rPr>
      <w:rFonts w:eastAsia="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basedOn w:val="DefaultParagraphFont"/>
    <w:uiPriority w:val="99"/>
    <w:rsid w:val="00A72D77"/>
    <w:rPr>
      <w:rFonts w:ascii="Times New Roman" w:eastAsia="Times New Roman" w:hAnsi="Times New Roman" w:cs="Times New Roman"/>
      <w:color w:val="00000A"/>
      <w:sz w:val="24"/>
      <w:szCs w:val="24"/>
      <w:lang w:val="en-US"/>
    </w:rPr>
  </w:style>
  <w:style w:type="paragraph" w:customStyle="1" w:styleId="m-3164920198609978915msolistparagraph">
    <w:name w:val="m_-3164920198609978915msolistparagraph"/>
    <w:basedOn w:val="Normal"/>
    <w:rsid w:val="00A72D77"/>
    <w:pPr>
      <w:spacing w:before="100" w:beforeAutospacing="1" w:after="100" w:afterAutospacing="1" w:line="240" w:lineRule="auto"/>
    </w:pPr>
    <w:rPr>
      <w:rFonts w:ascii="Times New Roman" w:hAnsi="Times New Roman" w:cs="Times New Roman"/>
      <w:sz w:val="24"/>
      <w:szCs w:val="24"/>
      <w:lang w:val="en-IN" w:eastAsia="en-IN" w:bidi="ar-SA"/>
    </w:rPr>
  </w:style>
  <w:style w:type="table" w:customStyle="1" w:styleId="TableGrid8">
    <w:name w:val="Table Grid8"/>
    <w:basedOn w:val="TableNormal"/>
    <w:next w:val="TableGrid"/>
    <w:uiPriority w:val="39"/>
    <w:rsid w:val="005532EE"/>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9203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10C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A01BF"/>
  </w:style>
  <w:style w:type="character" w:customStyle="1" w:styleId="UnresolvedMention10">
    <w:name w:val="Unresolved Mention1"/>
    <w:basedOn w:val="DefaultParagraphFont"/>
    <w:uiPriority w:val="99"/>
    <w:semiHidden/>
    <w:unhideWhenUsed/>
    <w:rsid w:val="001A01BF"/>
    <w:rPr>
      <w:color w:val="605E5C"/>
      <w:shd w:val="clear" w:color="auto" w:fill="E1DFDD"/>
    </w:rPr>
  </w:style>
  <w:style w:type="character" w:customStyle="1" w:styleId="UnresolvedMention2">
    <w:name w:val="Unresolved Mention2"/>
    <w:basedOn w:val="DefaultParagraphFont"/>
    <w:uiPriority w:val="99"/>
    <w:semiHidden/>
    <w:unhideWhenUsed/>
    <w:rsid w:val="001A01BF"/>
    <w:rPr>
      <w:color w:val="605E5C"/>
      <w:shd w:val="clear" w:color="auto" w:fill="E1DFDD"/>
    </w:rPr>
  </w:style>
  <w:style w:type="character" w:customStyle="1" w:styleId="UnresolvedMention3">
    <w:name w:val="Unresolved Mention3"/>
    <w:basedOn w:val="DefaultParagraphFont"/>
    <w:uiPriority w:val="99"/>
    <w:semiHidden/>
    <w:unhideWhenUsed/>
    <w:rsid w:val="001A01BF"/>
    <w:rPr>
      <w:color w:val="605E5C"/>
      <w:shd w:val="clear" w:color="auto" w:fill="E1DFDD"/>
    </w:rPr>
  </w:style>
  <w:style w:type="table" w:customStyle="1" w:styleId="TableGrid31">
    <w:name w:val="Table Grid31"/>
    <w:basedOn w:val="TableNormal"/>
    <w:next w:val="TableGrid"/>
    <w:uiPriority w:val="39"/>
    <w:rsid w:val="001A01BF"/>
    <w:rPr>
      <w:rFonts w:ascii="Times New Roman" w:eastAsia="Calibri" w:hAnsi="Times New Roman"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910128979721697079msoplaintext">
    <w:name w:val="m_-7910128979721697079msoplaintext"/>
    <w:basedOn w:val="Normal"/>
    <w:rsid w:val="009673DD"/>
    <w:pPr>
      <w:spacing w:before="100" w:beforeAutospacing="1" w:after="100" w:afterAutospacing="1" w:line="240" w:lineRule="auto"/>
    </w:pPr>
    <w:rPr>
      <w:rFonts w:ascii="Times New Roman" w:eastAsiaTheme="minorHAnsi" w:hAnsi="Times New Roman" w:cs="Times New Roman"/>
      <w:sz w:val="24"/>
      <w:szCs w:val="24"/>
      <w:lang w:val="en-IN" w:eastAsia="en-IN" w:bidi="ar-SA"/>
    </w:rPr>
  </w:style>
  <w:style w:type="paragraph" w:styleId="ListBullet">
    <w:name w:val="List Bullet"/>
    <w:basedOn w:val="Normal"/>
    <w:autoRedefine/>
    <w:rsid w:val="00EB3B00"/>
    <w:pPr>
      <w:numPr>
        <w:numId w:val="19"/>
      </w:numPr>
      <w:spacing w:after="0" w:line="240" w:lineRule="auto"/>
    </w:pPr>
    <w:rPr>
      <w:rFonts w:ascii="Times New Roman" w:hAnsi="Times New Roman" w:cs="Times New Roman"/>
      <w:sz w:val="20"/>
      <w:lang w:bidi="ar-SA"/>
    </w:rPr>
  </w:style>
  <w:style w:type="paragraph" w:customStyle="1" w:styleId="xxxxxmsonormal">
    <w:name w:val="x_x_x_x_x_msonormal"/>
    <w:basedOn w:val="Normal"/>
    <w:rsid w:val="00E550AB"/>
    <w:pPr>
      <w:spacing w:before="100" w:beforeAutospacing="1" w:after="100" w:afterAutospacing="1" w:line="240" w:lineRule="auto"/>
    </w:pPr>
    <w:rPr>
      <w:rFonts w:ascii="Times New Roman" w:eastAsiaTheme="minorHAnsi" w:hAnsi="Times New Roman" w:cs="Times New Roman"/>
      <w:sz w:val="24"/>
      <w:szCs w:val="24"/>
      <w:lang w:val="en-IN" w:eastAsia="en-IN" w:bidi="ar-SA"/>
    </w:rPr>
  </w:style>
  <w:style w:type="paragraph" w:customStyle="1" w:styleId="msonormal0">
    <w:name w:val="msonormal"/>
    <w:basedOn w:val="Normal"/>
    <w:rsid w:val="005C40FA"/>
    <w:pPr>
      <w:spacing w:before="100" w:beforeAutospacing="1" w:after="100" w:afterAutospacing="1" w:line="240" w:lineRule="auto"/>
    </w:pPr>
    <w:rPr>
      <w:rFonts w:ascii="Times New Roman" w:hAnsi="Times New Roman" w:cs="Times New Roman"/>
      <w:sz w:val="24"/>
      <w:szCs w:val="24"/>
      <w:lang w:bidi="ar-SA"/>
    </w:rPr>
  </w:style>
  <w:style w:type="paragraph" w:customStyle="1" w:styleId="xl65">
    <w:name w:val="xl65"/>
    <w:basedOn w:val="Normal"/>
    <w:rsid w:val="005C40F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16"/>
      <w:szCs w:val="16"/>
      <w:lang w:bidi="ar-SA"/>
    </w:rPr>
  </w:style>
  <w:style w:type="paragraph" w:customStyle="1" w:styleId="xl66">
    <w:name w:val="xl66"/>
    <w:basedOn w:val="Normal"/>
    <w:rsid w:val="005C40F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67">
    <w:name w:val="xl67"/>
    <w:basedOn w:val="Normal"/>
    <w:rsid w:val="005C40F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68">
    <w:name w:val="xl68"/>
    <w:basedOn w:val="Normal"/>
    <w:rsid w:val="005C40F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16"/>
      <w:szCs w:val="16"/>
      <w:lang w:bidi="ar-SA"/>
    </w:rPr>
  </w:style>
  <w:style w:type="paragraph" w:customStyle="1" w:styleId="xl69">
    <w:name w:val="xl69"/>
    <w:basedOn w:val="Normal"/>
    <w:rsid w:val="005C4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70">
    <w:name w:val="xl70"/>
    <w:basedOn w:val="Normal"/>
    <w:rsid w:val="005C40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71">
    <w:name w:val="xl71"/>
    <w:basedOn w:val="Normal"/>
    <w:rsid w:val="005C4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hAnsi="Tahoma" w:cs="Tahoma"/>
      <w:b/>
      <w:bCs/>
      <w:sz w:val="16"/>
      <w:szCs w:val="16"/>
      <w:lang w:bidi="ar-SA"/>
    </w:rPr>
  </w:style>
  <w:style w:type="paragraph" w:customStyle="1" w:styleId="xl72">
    <w:name w:val="xl72"/>
    <w:basedOn w:val="Normal"/>
    <w:rsid w:val="005C40F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16"/>
      <w:szCs w:val="16"/>
      <w:lang w:bidi="ar-SA"/>
    </w:rPr>
  </w:style>
  <w:style w:type="paragraph" w:customStyle="1" w:styleId="xl73">
    <w:name w:val="xl73"/>
    <w:basedOn w:val="Normal"/>
    <w:rsid w:val="005C4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6"/>
      <w:szCs w:val="16"/>
      <w:lang w:bidi="ar-SA"/>
    </w:rPr>
  </w:style>
  <w:style w:type="paragraph" w:customStyle="1" w:styleId="xl74">
    <w:name w:val="xl74"/>
    <w:basedOn w:val="Normal"/>
    <w:rsid w:val="005C40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6"/>
      <w:szCs w:val="16"/>
      <w:lang w:bidi="ar-SA"/>
    </w:rPr>
  </w:style>
  <w:style w:type="paragraph" w:customStyle="1" w:styleId="xl75">
    <w:name w:val="xl75"/>
    <w:basedOn w:val="Normal"/>
    <w:rsid w:val="005C40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hAnsi="Tahoma" w:cs="Tahoma"/>
      <w:sz w:val="16"/>
      <w:szCs w:val="16"/>
      <w:lang w:bidi="ar-SA"/>
    </w:rPr>
  </w:style>
  <w:style w:type="paragraph" w:customStyle="1" w:styleId="xl76">
    <w:name w:val="xl76"/>
    <w:basedOn w:val="Normal"/>
    <w:rsid w:val="005C40F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ahoma" w:hAnsi="Tahoma" w:cs="Tahoma"/>
      <w:sz w:val="16"/>
      <w:szCs w:val="16"/>
      <w:lang w:bidi="ar-SA"/>
    </w:rPr>
  </w:style>
  <w:style w:type="paragraph" w:customStyle="1" w:styleId="xl77">
    <w:name w:val="xl77"/>
    <w:basedOn w:val="Normal"/>
    <w:rsid w:val="005C40F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cs="Times New Roman"/>
      <w:b/>
      <w:bCs/>
      <w:sz w:val="16"/>
      <w:szCs w:val="16"/>
      <w:lang w:bidi="ar-SA"/>
    </w:rPr>
  </w:style>
  <w:style w:type="paragraph" w:customStyle="1" w:styleId="xl78">
    <w:name w:val="xl78"/>
    <w:basedOn w:val="Normal"/>
    <w:rsid w:val="005C40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79">
    <w:name w:val="xl79"/>
    <w:basedOn w:val="Normal"/>
    <w:rsid w:val="005C40F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80">
    <w:name w:val="xl80"/>
    <w:basedOn w:val="Normal"/>
    <w:rsid w:val="005C40F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81">
    <w:name w:val="xl81"/>
    <w:basedOn w:val="Normal"/>
    <w:rsid w:val="005C40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82">
    <w:name w:val="xl82"/>
    <w:basedOn w:val="Normal"/>
    <w:rsid w:val="005C40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bidi="ar-SA"/>
    </w:rPr>
  </w:style>
  <w:style w:type="paragraph" w:customStyle="1" w:styleId="xl83">
    <w:name w:val="xl83"/>
    <w:basedOn w:val="Normal"/>
    <w:rsid w:val="005C40F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bidi="ar-SA"/>
    </w:rPr>
  </w:style>
  <w:style w:type="paragraph" w:customStyle="1" w:styleId="xl84">
    <w:name w:val="xl84"/>
    <w:basedOn w:val="Normal"/>
    <w:rsid w:val="005C40FA"/>
    <w:pPr>
      <w:pBdr>
        <w:top w:val="single" w:sz="8" w:space="0" w:color="auto"/>
        <w:left w:val="single" w:sz="4" w:space="0" w:color="auto"/>
      </w:pBdr>
      <w:spacing w:before="100" w:beforeAutospacing="1" w:after="100" w:afterAutospacing="1" w:line="240" w:lineRule="auto"/>
      <w:jc w:val="center"/>
      <w:textAlignment w:val="center"/>
    </w:pPr>
    <w:rPr>
      <w:rFonts w:ascii="Tahoma" w:hAnsi="Tahoma" w:cs="Tahoma"/>
      <w:b/>
      <w:bCs/>
      <w:sz w:val="24"/>
      <w:szCs w:val="24"/>
      <w:lang w:bidi="ar-SA"/>
    </w:rPr>
  </w:style>
  <w:style w:type="paragraph" w:customStyle="1" w:styleId="xl85">
    <w:name w:val="xl85"/>
    <w:basedOn w:val="Normal"/>
    <w:rsid w:val="005C40FA"/>
    <w:pPr>
      <w:pBdr>
        <w:top w:val="single" w:sz="8" w:space="0" w:color="auto"/>
        <w:right w:val="single" w:sz="4" w:space="0" w:color="auto"/>
      </w:pBdr>
      <w:spacing w:before="100" w:beforeAutospacing="1" w:after="100" w:afterAutospacing="1" w:line="240" w:lineRule="auto"/>
      <w:jc w:val="center"/>
      <w:textAlignment w:val="center"/>
    </w:pPr>
    <w:rPr>
      <w:rFonts w:ascii="Tahoma" w:hAnsi="Tahoma" w:cs="Tahoma"/>
      <w:b/>
      <w:bCs/>
      <w:sz w:val="24"/>
      <w:szCs w:val="24"/>
      <w:lang w:bidi="ar-SA"/>
    </w:rPr>
  </w:style>
  <w:style w:type="paragraph" w:customStyle="1" w:styleId="xl86">
    <w:name w:val="xl86"/>
    <w:basedOn w:val="Normal"/>
    <w:rsid w:val="005C40FA"/>
    <w:pPr>
      <w:pBdr>
        <w:left w:val="single" w:sz="4" w:space="0" w:color="auto"/>
        <w:bottom w:val="single" w:sz="4" w:space="0" w:color="auto"/>
      </w:pBdr>
      <w:spacing w:before="100" w:beforeAutospacing="1" w:after="100" w:afterAutospacing="1" w:line="240" w:lineRule="auto"/>
      <w:jc w:val="center"/>
      <w:textAlignment w:val="center"/>
    </w:pPr>
    <w:rPr>
      <w:rFonts w:ascii="Tahoma" w:hAnsi="Tahoma" w:cs="Tahoma"/>
      <w:b/>
      <w:bCs/>
      <w:sz w:val="24"/>
      <w:szCs w:val="24"/>
      <w:lang w:bidi="ar-SA"/>
    </w:rPr>
  </w:style>
  <w:style w:type="paragraph" w:customStyle="1" w:styleId="xl87">
    <w:name w:val="xl87"/>
    <w:basedOn w:val="Normal"/>
    <w:rsid w:val="005C40FA"/>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373">
      <w:bodyDiv w:val="1"/>
      <w:marLeft w:val="0"/>
      <w:marRight w:val="0"/>
      <w:marTop w:val="0"/>
      <w:marBottom w:val="0"/>
      <w:divBdr>
        <w:top w:val="none" w:sz="0" w:space="0" w:color="auto"/>
        <w:left w:val="none" w:sz="0" w:space="0" w:color="auto"/>
        <w:bottom w:val="none" w:sz="0" w:space="0" w:color="auto"/>
        <w:right w:val="none" w:sz="0" w:space="0" w:color="auto"/>
      </w:divBdr>
    </w:div>
    <w:div w:id="14423436">
      <w:bodyDiv w:val="1"/>
      <w:marLeft w:val="0"/>
      <w:marRight w:val="0"/>
      <w:marTop w:val="0"/>
      <w:marBottom w:val="0"/>
      <w:divBdr>
        <w:top w:val="none" w:sz="0" w:space="0" w:color="auto"/>
        <w:left w:val="none" w:sz="0" w:space="0" w:color="auto"/>
        <w:bottom w:val="none" w:sz="0" w:space="0" w:color="auto"/>
        <w:right w:val="none" w:sz="0" w:space="0" w:color="auto"/>
      </w:divBdr>
    </w:div>
    <w:div w:id="108202975">
      <w:bodyDiv w:val="1"/>
      <w:marLeft w:val="0"/>
      <w:marRight w:val="0"/>
      <w:marTop w:val="0"/>
      <w:marBottom w:val="0"/>
      <w:divBdr>
        <w:top w:val="none" w:sz="0" w:space="0" w:color="auto"/>
        <w:left w:val="none" w:sz="0" w:space="0" w:color="auto"/>
        <w:bottom w:val="none" w:sz="0" w:space="0" w:color="auto"/>
        <w:right w:val="none" w:sz="0" w:space="0" w:color="auto"/>
      </w:divBdr>
    </w:div>
    <w:div w:id="132256150">
      <w:bodyDiv w:val="1"/>
      <w:marLeft w:val="0"/>
      <w:marRight w:val="0"/>
      <w:marTop w:val="0"/>
      <w:marBottom w:val="0"/>
      <w:divBdr>
        <w:top w:val="none" w:sz="0" w:space="0" w:color="auto"/>
        <w:left w:val="none" w:sz="0" w:space="0" w:color="auto"/>
        <w:bottom w:val="none" w:sz="0" w:space="0" w:color="auto"/>
        <w:right w:val="none" w:sz="0" w:space="0" w:color="auto"/>
      </w:divBdr>
    </w:div>
    <w:div w:id="269751004">
      <w:bodyDiv w:val="1"/>
      <w:marLeft w:val="0"/>
      <w:marRight w:val="0"/>
      <w:marTop w:val="0"/>
      <w:marBottom w:val="0"/>
      <w:divBdr>
        <w:top w:val="none" w:sz="0" w:space="0" w:color="auto"/>
        <w:left w:val="none" w:sz="0" w:space="0" w:color="auto"/>
        <w:bottom w:val="none" w:sz="0" w:space="0" w:color="auto"/>
        <w:right w:val="none" w:sz="0" w:space="0" w:color="auto"/>
      </w:divBdr>
    </w:div>
    <w:div w:id="330106315">
      <w:bodyDiv w:val="1"/>
      <w:marLeft w:val="0"/>
      <w:marRight w:val="0"/>
      <w:marTop w:val="0"/>
      <w:marBottom w:val="0"/>
      <w:divBdr>
        <w:top w:val="none" w:sz="0" w:space="0" w:color="auto"/>
        <w:left w:val="none" w:sz="0" w:space="0" w:color="auto"/>
        <w:bottom w:val="none" w:sz="0" w:space="0" w:color="auto"/>
        <w:right w:val="none" w:sz="0" w:space="0" w:color="auto"/>
      </w:divBdr>
    </w:div>
    <w:div w:id="343942900">
      <w:bodyDiv w:val="1"/>
      <w:marLeft w:val="0"/>
      <w:marRight w:val="0"/>
      <w:marTop w:val="0"/>
      <w:marBottom w:val="0"/>
      <w:divBdr>
        <w:top w:val="none" w:sz="0" w:space="0" w:color="auto"/>
        <w:left w:val="none" w:sz="0" w:space="0" w:color="auto"/>
        <w:bottom w:val="none" w:sz="0" w:space="0" w:color="auto"/>
        <w:right w:val="none" w:sz="0" w:space="0" w:color="auto"/>
      </w:divBdr>
    </w:div>
    <w:div w:id="351537431">
      <w:bodyDiv w:val="1"/>
      <w:marLeft w:val="0"/>
      <w:marRight w:val="0"/>
      <w:marTop w:val="0"/>
      <w:marBottom w:val="0"/>
      <w:divBdr>
        <w:top w:val="none" w:sz="0" w:space="0" w:color="auto"/>
        <w:left w:val="none" w:sz="0" w:space="0" w:color="auto"/>
        <w:bottom w:val="none" w:sz="0" w:space="0" w:color="auto"/>
        <w:right w:val="none" w:sz="0" w:space="0" w:color="auto"/>
      </w:divBdr>
    </w:div>
    <w:div w:id="365719239">
      <w:bodyDiv w:val="1"/>
      <w:marLeft w:val="0"/>
      <w:marRight w:val="0"/>
      <w:marTop w:val="0"/>
      <w:marBottom w:val="0"/>
      <w:divBdr>
        <w:top w:val="none" w:sz="0" w:space="0" w:color="auto"/>
        <w:left w:val="none" w:sz="0" w:space="0" w:color="auto"/>
        <w:bottom w:val="none" w:sz="0" w:space="0" w:color="auto"/>
        <w:right w:val="none" w:sz="0" w:space="0" w:color="auto"/>
      </w:divBdr>
    </w:div>
    <w:div w:id="396510475">
      <w:bodyDiv w:val="1"/>
      <w:marLeft w:val="0"/>
      <w:marRight w:val="0"/>
      <w:marTop w:val="0"/>
      <w:marBottom w:val="0"/>
      <w:divBdr>
        <w:top w:val="none" w:sz="0" w:space="0" w:color="auto"/>
        <w:left w:val="none" w:sz="0" w:space="0" w:color="auto"/>
        <w:bottom w:val="none" w:sz="0" w:space="0" w:color="auto"/>
        <w:right w:val="none" w:sz="0" w:space="0" w:color="auto"/>
      </w:divBdr>
    </w:div>
    <w:div w:id="459374444">
      <w:bodyDiv w:val="1"/>
      <w:marLeft w:val="0"/>
      <w:marRight w:val="0"/>
      <w:marTop w:val="0"/>
      <w:marBottom w:val="0"/>
      <w:divBdr>
        <w:top w:val="none" w:sz="0" w:space="0" w:color="auto"/>
        <w:left w:val="none" w:sz="0" w:space="0" w:color="auto"/>
        <w:bottom w:val="none" w:sz="0" w:space="0" w:color="auto"/>
        <w:right w:val="none" w:sz="0" w:space="0" w:color="auto"/>
      </w:divBdr>
    </w:div>
    <w:div w:id="462311205">
      <w:bodyDiv w:val="1"/>
      <w:marLeft w:val="0"/>
      <w:marRight w:val="0"/>
      <w:marTop w:val="0"/>
      <w:marBottom w:val="0"/>
      <w:divBdr>
        <w:top w:val="none" w:sz="0" w:space="0" w:color="auto"/>
        <w:left w:val="none" w:sz="0" w:space="0" w:color="auto"/>
        <w:bottom w:val="none" w:sz="0" w:space="0" w:color="auto"/>
        <w:right w:val="none" w:sz="0" w:space="0" w:color="auto"/>
      </w:divBdr>
    </w:div>
    <w:div w:id="474109563">
      <w:bodyDiv w:val="1"/>
      <w:marLeft w:val="0"/>
      <w:marRight w:val="0"/>
      <w:marTop w:val="0"/>
      <w:marBottom w:val="0"/>
      <w:divBdr>
        <w:top w:val="none" w:sz="0" w:space="0" w:color="auto"/>
        <w:left w:val="none" w:sz="0" w:space="0" w:color="auto"/>
        <w:bottom w:val="none" w:sz="0" w:space="0" w:color="auto"/>
        <w:right w:val="none" w:sz="0" w:space="0" w:color="auto"/>
      </w:divBdr>
    </w:div>
    <w:div w:id="504783907">
      <w:bodyDiv w:val="1"/>
      <w:marLeft w:val="0"/>
      <w:marRight w:val="0"/>
      <w:marTop w:val="0"/>
      <w:marBottom w:val="0"/>
      <w:divBdr>
        <w:top w:val="none" w:sz="0" w:space="0" w:color="auto"/>
        <w:left w:val="none" w:sz="0" w:space="0" w:color="auto"/>
        <w:bottom w:val="none" w:sz="0" w:space="0" w:color="auto"/>
        <w:right w:val="none" w:sz="0" w:space="0" w:color="auto"/>
      </w:divBdr>
    </w:div>
    <w:div w:id="532500814">
      <w:bodyDiv w:val="1"/>
      <w:marLeft w:val="0"/>
      <w:marRight w:val="0"/>
      <w:marTop w:val="0"/>
      <w:marBottom w:val="0"/>
      <w:divBdr>
        <w:top w:val="none" w:sz="0" w:space="0" w:color="auto"/>
        <w:left w:val="none" w:sz="0" w:space="0" w:color="auto"/>
        <w:bottom w:val="none" w:sz="0" w:space="0" w:color="auto"/>
        <w:right w:val="none" w:sz="0" w:space="0" w:color="auto"/>
      </w:divBdr>
    </w:div>
    <w:div w:id="715617347">
      <w:bodyDiv w:val="1"/>
      <w:marLeft w:val="0"/>
      <w:marRight w:val="0"/>
      <w:marTop w:val="0"/>
      <w:marBottom w:val="0"/>
      <w:divBdr>
        <w:top w:val="none" w:sz="0" w:space="0" w:color="auto"/>
        <w:left w:val="none" w:sz="0" w:space="0" w:color="auto"/>
        <w:bottom w:val="none" w:sz="0" w:space="0" w:color="auto"/>
        <w:right w:val="none" w:sz="0" w:space="0" w:color="auto"/>
      </w:divBdr>
    </w:div>
    <w:div w:id="767432262">
      <w:bodyDiv w:val="1"/>
      <w:marLeft w:val="0"/>
      <w:marRight w:val="0"/>
      <w:marTop w:val="0"/>
      <w:marBottom w:val="0"/>
      <w:divBdr>
        <w:top w:val="none" w:sz="0" w:space="0" w:color="auto"/>
        <w:left w:val="none" w:sz="0" w:space="0" w:color="auto"/>
        <w:bottom w:val="none" w:sz="0" w:space="0" w:color="auto"/>
        <w:right w:val="none" w:sz="0" w:space="0" w:color="auto"/>
      </w:divBdr>
    </w:div>
    <w:div w:id="835195148">
      <w:bodyDiv w:val="1"/>
      <w:marLeft w:val="0"/>
      <w:marRight w:val="0"/>
      <w:marTop w:val="0"/>
      <w:marBottom w:val="0"/>
      <w:divBdr>
        <w:top w:val="none" w:sz="0" w:space="0" w:color="auto"/>
        <w:left w:val="none" w:sz="0" w:space="0" w:color="auto"/>
        <w:bottom w:val="none" w:sz="0" w:space="0" w:color="auto"/>
        <w:right w:val="none" w:sz="0" w:space="0" w:color="auto"/>
      </w:divBdr>
    </w:div>
    <w:div w:id="996346719">
      <w:bodyDiv w:val="1"/>
      <w:marLeft w:val="0"/>
      <w:marRight w:val="0"/>
      <w:marTop w:val="0"/>
      <w:marBottom w:val="0"/>
      <w:divBdr>
        <w:top w:val="none" w:sz="0" w:space="0" w:color="auto"/>
        <w:left w:val="none" w:sz="0" w:space="0" w:color="auto"/>
        <w:bottom w:val="none" w:sz="0" w:space="0" w:color="auto"/>
        <w:right w:val="none" w:sz="0" w:space="0" w:color="auto"/>
      </w:divBdr>
    </w:div>
    <w:div w:id="1013607757">
      <w:bodyDiv w:val="1"/>
      <w:marLeft w:val="0"/>
      <w:marRight w:val="0"/>
      <w:marTop w:val="0"/>
      <w:marBottom w:val="0"/>
      <w:divBdr>
        <w:top w:val="none" w:sz="0" w:space="0" w:color="auto"/>
        <w:left w:val="none" w:sz="0" w:space="0" w:color="auto"/>
        <w:bottom w:val="none" w:sz="0" w:space="0" w:color="auto"/>
        <w:right w:val="none" w:sz="0" w:space="0" w:color="auto"/>
      </w:divBdr>
    </w:div>
    <w:div w:id="1114207677">
      <w:bodyDiv w:val="1"/>
      <w:marLeft w:val="0"/>
      <w:marRight w:val="0"/>
      <w:marTop w:val="0"/>
      <w:marBottom w:val="0"/>
      <w:divBdr>
        <w:top w:val="none" w:sz="0" w:space="0" w:color="auto"/>
        <w:left w:val="none" w:sz="0" w:space="0" w:color="auto"/>
        <w:bottom w:val="none" w:sz="0" w:space="0" w:color="auto"/>
        <w:right w:val="none" w:sz="0" w:space="0" w:color="auto"/>
      </w:divBdr>
    </w:div>
    <w:div w:id="1152216837">
      <w:bodyDiv w:val="1"/>
      <w:marLeft w:val="0"/>
      <w:marRight w:val="0"/>
      <w:marTop w:val="0"/>
      <w:marBottom w:val="0"/>
      <w:divBdr>
        <w:top w:val="none" w:sz="0" w:space="0" w:color="auto"/>
        <w:left w:val="none" w:sz="0" w:space="0" w:color="auto"/>
        <w:bottom w:val="none" w:sz="0" w:space="0" w:color="auto"/>
        <w:right w:val="none" w:sz="0" w:space="0" w:color="auto"/>
      </w:divBdr>
    </w:div>
    <w:div w:id="1176922923">
      <w:bodyDiv w:val="1"/>
      <w:marLeft w:val="0"/>
      <w:marRight w:val="0"/>
      <w:marTop w:val="0"/>
      <w:marBottom w:val="0"/>
      <w:divBdr>
        <w:top w:val="none" w:sz="0" w:space="0" w:color="auto"/>
        <w:left w:val="none" w:sz="0" w:space="0" w:color="auto"/>
        <w:bottom w:val="none" w:sz="0" w:space="0" w:color="auto"/>
        <w:right w:val="none" w:sz="0" w:space="0" w:color="auto"/>
      </w:divBdr>
    </w:div>
    <w:div w:id="1327782884">
      <w:bodyDiv w:val="1"/>
      <w:marLeft w:val="0"/>
      <w:marRight w:val="0"/>
      <w:marTop w:val="0"/>
      <w:marBottom w:val="0"/>
      <w:divBdr>
        <w:top w:val="none" w:sz="0" w:space="0" w:color="auto"/>
        <w:left w:val="none" w:sz="0" w:space="0" w:color="auto"/>
        <w:bottom w:val="none" w:sz="0" w:space="0" w:color="auto"/>
        <w:right w:val="none" w:sz="0" w:space="0" w:color="auto"/>
      </w:divBdr>
    </w:div>
    <w:div w:id="1341546789">
      <w:bodyDiv w:val="1"/>
      <w:marLeft w:val="0"/>
      <w:marRight w:val="0"/>
      <w:marTop w:val="0"/>
      <w:marBottom w:val="0"/>
      <w:divBdr>
        <w:top w:val="none" w:sz="0" w:space="0" w:color="auto"/>
        <w:left w:val="none" w:sz="0" w:space="0" w:color="auto"/>
        <w:bottom w:val="none" w:sz="0" w:space="0" w:color="auto"/>
        <w:right w:val="none" w:sz="0" w:space="0" w:color="auto"/>
      </w:divBdr>
    </w:div>
    <w:div w:id="1385056658">
      <w:bodyDiv w:val="1"/>
      <w:marLeft w:val="0"/>
      <w:marRight w:val="0"/>
      <w:marTop w:val="0"/>
      <w:marBottom w:val="0"/>
      <w:divBdr>
        <w:top w:val="none" w:sz="0" w:space="0" w:color="auto"/>
        <w:left w:val="none" w:sz="0" w:space="0" w:color="auto"/>
        <w:bottom w:val="none" w:sz="0" w:space="0" w:color="auto"/>
        <w:right w:val="none" w:sz="0" w:space="0" w:color="auto"/>
      </w:divBdr>
    </w:div>
    <w:div w:id="1468665856">
      <w:bodyDiv w:val="1"/>
      <w:marLeft w:val="0"/>
      <w:marRight w:val="0"/>
      <w:marTop w:val="0"/>
      <w:marBottom w:val="0"/>
      <w:divBdr>
        <w:top w:val="none" w:sz="0" w:space="0" w:color="auto"/>
        <w:left w:val="none" w:sz="0" w:space="0" w:color="auto"/>
        <w:bottom w:val="none" w:sz="0" w:space="0" w:color="auto"/>
        <w:right w:val="none" w:sz="0" w:space="0" w:color="auto"/>
      </w:divBdr>
    </w:div>
    <w:div w:id="1499537257">
      <w:bodyDiv w:val="1"/>
      <w:marLeft w:val="0"/>
      <w:marRight w:val="0"/>
      <w:marTop w:val="0"/>
      <w:marBottom w:val="0"/>
      <w:divBdr>
        <w:top w:val="none" w:sz="0" w:space="0" w:color="auto"/>
        <w:left w:val="none" w:sz="0" w:space="0" w:color="auto"/>
        <w:bottom w:val="none" w:sz="0" w:space="0" w:color="auto"/>
        <w:right w:val="none" w:sz="0" w:space="0" w:color="auto"/>
      </w:divBdr>
    </w:div>
    <w:div w:id="1503204807">
      <w:bodyDiv w:val="1"/>
      <w:marLeft w:val="0"/>
      <w:marRight w:val="0"/>
      <w:marTop w:val="0"/>
      <w:marBottom w:val="0"/>
      <w:divBdr>
        <w:top w:val="none" w:sz="0" w:space="0" w:color="auto"/>
        <w:left w:val="none" w:sz="0" w:space="0" w:color="auto"/>
        <w:bottom w:val="none" w:sz="0" w:space="0" w:color="auto"/>
        <w:right w:val="none" w:sz="0" w:space="0" w:color="auto"/>
      </w:divBdr>
    </w:div>
    <w:div w:id="1526947253">
      <w:bodyDiv w:val="1"/>
      <w:marLeft w:val="0"/>
      <w:marRight w:val="0"/>
      <w:marTop w:val="0"/>
      <w:marBottom w:val="0"/>
      <w:divBdr>
        <w:top w:val="none" w:sz="0" w:space="0" w:color="auto"/>
        <w:left w:val="none" w:sz="0" w:space="0" w:color="auto"/>
        <w:bottom w:val="none" w:sz="0" w:space="0" w:color="auto"/>
        <w:right w:val="none" w:sz="0" w:space="0" w:color="auto"/>
      </w:divBdr>
    </w:div>
    <w:div w:id="1585842443">
      <w:bodyDiv w:val="1"/>
      <w:marLeft w:val="0"/>
      <w:marRight w:val="0"/>
      <w:marTop w:val="0"/>
      <w:marBottom w:val="0"/>
      <w:divBdr>
        <w:top w:val="none" w:sz="0" w:space="0" w:color="auto"/>
        <w:left w:val="none" w:sz="0" w:space="0" w:color="auto"/>
        <w:bottom w:val="none" w:sz="0" w:space="0" w:color="auto"/>
        <w:right w:val="none" w:sz="0" w:space="0" w:color="auto"/>
      </w:divBdr>
    </w:div>
    <w:div w:id="1624070551">
      <w:bodyDiv w:val="1"/>
      <w:marLeft w:val="0"/>
      <w:marRight w:val="0"/>
      <w:marTop w:val="0"/>
      <w:marBottom w:val="0"/>
      <w:divBdr>
        <w:top w:val="none" w:sz="0" w:space="0" w:color="auto"/>
        <w:left w:val="none" w:sz="0" w:space="0" w:color="auto"/>
        <w:bottom w:val="none" w:sz="0" w:space="0" w:color="auto"/>
        <w:right w:val="none" w:sz="0" w:space="0" w:color="auto"/>
      </w:divBdr>
    </w:div>
    <w:div w:id="1667900041">
      <w:bodyDiv w:val="1"/>
      <w:marLeft w:val="0"/>
      <w:marRight w:val="0"/>
      <w:marTop w:val="0"/>
      <w:marBottom w:val="0"/>
      <w:divBdr>
        <w:top w:val="none" w:sz="0" w:space="0" w:color="auto"/>
        <w:left w:val="none" w:sz="0" w:space="0" w:color="auto"/>
        <w:bottom w:val="none" w:sz="0" w:space="0" w:color="auto"/>
        <w:right w:val="none" w:sz="0" w:space="0" w:color="auto"/>
      </w:divBdr>
    </w:div>
    <w:div w:id="1721786742">
      <w:bodyDiv w:val="1"/>
      <w:marLeft w:val="0"/>
      <w:marRight w:val="0"/>
      <w:marTop w:val="0"/>
      <w:marBottom w:val="0"/>
      <w:divBdr>
        <w:top w:val="none" w:sz="0" w:space="0" w:color="auto"/>
        <w:left w:val="none" w:sz="0" w:space="0" w:color="auto"/>
        <w:bottom w:val="none" w:sz="0" w:space="0" w:color="auto"/>
        <w:right w:val="none" w:sz="0" w:space="0" w:color="auto"/>
      </w:divBdr>
    </w:div>
    <w:div w:id="1809084592">
      <w:bodyDiv w:val="1"/>
      <w:marLeft w:val="0"/>
      <w:marRight w:val="0"/>
      <w:marTop w:val="0"/>
      <w:marBottom w:val="0"/>
      <w:divBdr>
        <w:top w:val="none" w:sz="0" w:space="0" w:color="auto"/>
        <w:left w:val="none" w:sz="0" w:space="0" w:color="auto"/>
        <w:bottom w:val="none" w:sz="0" w:space="0" w:color="auto"/>
        <w:right w:val="none" w:sz="0" w:space="0" w:color="auto"/>
      </w:divBdr>
    </w:div>
    <w:div w:id="1809468860">
      <w:bodyDiv w:val="1"/>
      <w:marLeft w:val="0"/>
      <w:marRight w:val="0"/>
      <w:marTop w:val="0"/>
      <w:marBottom w:val="0"/>
      <w:divBdr>
        <w:top w:val="none" w:sz="0" w:space="0" w:color="auto"/>
        <w:left w:val="none" w:sz="0" w:space="0" w:color="auto"/>
        <w:bottom w:val="none" w:sz="0" w:space="0" w:color="auto"/>
        <w:right w:val="none" w:sz="0" w:space="0" w:color="auto"/>
      </w:divBdr>
    </w:div>
    <w:div w:id="1902329174">
      <w:bodyDiv w:val="1"/>
      <w:marLeft w:val="0"/>
      <w:marRight w:val="0"/>
      <w:marTop w:val="0"/>
      <w:marBottom w:val="0"/>
      <w:divBdr>
        <w:top w:val="none" w:sz="0" w:space="0" w:color="auto"/>
        <w:left w:val="none" w:sz="0" w:space="0" w:color="auto"/>
        <w:bottom w:val="none" w:sz="0" w:space="0" w:color="auto"/>
        <w:right w:val="none" w:sz="0" w:space="0" w:color="auto"/>
      </w:divBdr>
    </w:div>
    <w:div w:id="1910187681">
      <w:bodyDiv w:val="1"/>
      <w:marLeft w:val="0"/>
      <w:marRight w:val="0"/>
      <w:marTop w:val="0"/>
      <w:marBottom w:val="0"/>
      <w:divBdr>
        <w:top w:val="none" w:sz="0" w:space="0" w:color="auto"/>
        <w:left w:val="none" w:sz="0" w:space="0" w:color="auto"/>
        <w:bottom w:val="none" w:sz="0" w:space="0" w:color="auto"/>
        <w:right w:val="none" w:sz="0" w:space="0" w:color="auto"/>
      </w:divBdr>
    </w:div>
    <w:div w:id="1914193615">
      <w:bodyDiv w:val="1"/>
      <w:marLeft w:val="0"/>
      <w:marRight w:val="0"/>
      <w:marTop w:val="0"/>
      <w:marBottom w:val="0"/>
      <w:divBdr>
        <w:top w:val="none" w:sz="0" w:space="0" w:color="auto"/>
        <w:left w:val="none" w:sz="0" w:space="0" w:color="auto"/>
        <w:bottom w:val="none" w:sz="0" w:space="0" w:color="auto"/>
        <w:right w:val="none" w:sz="0" w:space="0" w:color="auto"/>
      </w:divBdr>
    </w:div>
    <w:div w:id="1978992628">
      <w:bodyDiv w:val="1"/>
      <w:marLeft w:val="0"/>
      <w:marRight w:val="0"/>
      <w:marTop w:val="0"/>
      <w:marBottom w:val="0"/>
      <w:divBdr>
        <w:top w:val="none" w:sz="0" w:space="0" w:color="auto"/>
        <w:left w:val="none" w:sz="0" w:space="0" w:color="auto"/>
        <w:bottom w:val="none" w:sz="0" w:space="0" w:color="auto"/>
        <w:right w:val="none" w:sz="0" w:space="0" w:color="auto"/>
      </w:divBdr>
    </w:div>
    <w:div w:id="2010862351">
      <w:bodyDiv w:val="1"/>
      <w:marLeft w:val="0"/>
      <w:marRight w:val="0"/>
      <w:marTop w:val="0"/>
      <w:marBottom w:val="0"/>
      <w:divBdr>
        <w:top w:val="none" w:sz="0" w:space="0" w:color="auto"/>
        <w:left w:val="none" w:sz="0" w:space="0" w:color="auto"/>
        <w:bottom w:val="none" w:sz="0" w:space="0" w:color="auto"/>
        <w:right w:val="none" w:sz="0" w:space="0" w:color="auto"/>
      </w:divBdr>
    </w:div>
    <w:div w:id="2033679985">
      <w:bodyDiv w:val="1"/>
      <w:marLeft w:val="0"/>
      <w:marRight w:val="0"/>
      <w:marTop w:val="0"/>
      <w:marBottom w:val="0"/>
      <w:divBdr>
        <w:top w:val="none" w:sz="0" w:space="0" w:color="auto"/>
        <w:left w:val="none" w:sz="0" w:space="0" w:color="auto"/>
        <w:bottom w:val="none" w:sz="0" w:space="0" w:color="auto"/>
        <w:right w:val="none" w:sz="0" w:space="0" w:color="auto"/>
      </w:divBdr>
    </w:div>
    <w:div w:id="2048334003">
      <w:bodyDiv w:val="1"/>
      <w:marLeft w:val="0"/>
      <w:marRight w:val="0"/>
      <w:marTop w:val="0"/>
      <w:marBottom w:val="0"/>
      <w:divBdr>
        <w:top w:val="none" w:sz="0" w:space="0" w:color="auto"/>
        <w:left w:val="none" w:sz="0" w:space="0" w:color="auto"/>
        <w:bottom w:val="none" w:sz="0" w:space="0" w:color="auto"/>
        <w:right w:val="none" w:sz="0" w:space="0" w:color="auto"/>
      </w:divBdr>
    </w:div>
    <w:div w:id="2066445986">
      <w:bodyDiv w:val="1"/>
      <w:marLeft w:val="0"/>
      <w:marRight w:val="0"/>
      <w:marTop w:val="0"/>
      <w:marBottom w:val="0"/>
      <w:divBdr>
        <w:top w:val="none" w:sz="0" w:space="0" w:color="auto"/>
        <w:left w:val="none" w:sz="0" w:space="0" w:color="auto"/>
        <w:bottom w:val="none" w:sz="0" w:space="0" w:color="auto"/>
        <w:right w:val="none" w:sz="0" w:space="0" w:color="auto"/>
      </w:divBdr>
    </w:div>
    <w:div w:id="2087415140">
      <w:bodyDiv w:val="1"/>
      <w:marLeft w:val="0"/>
      <w:marRight w:val="0"/>
      <w:marTop w:val="0"/>
      <w:marBottom w:val="0"/>
      <w:divBdr>
        <w:top w:val="none" w:sz="0" w:space="0" w:color="auto"/>
        <w:left w:val="none" w:sz="0" w:space="0" w:color="auto"/>
        <w:bottom w:val="none" w:sz="0" w:space="0" w:color="auto"/>
        <w:right w:val="none" w:sz="0" w:space="0" w:color="auto"/>
      </w:divBdr>
    </w:div>
    <w:div w:id="210063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viconline.gov.in/pmegpeportal/pmegpmr/dwstatewise.jsp?AGENCY=%25%25&amp;ZONECD=North&amp;STATECD=PUNJAB&amp;OFFNAMECD=%25%25&amp;DISTCD=%25%25&amp;FROMDT=01-APR-2022&amp;TODT=10-FEB-2023&amp;BANKNAME=PUNJAB%20GRAMIN%20BANK&amp;QRYCODE=12" TargetMode="External"/><Relationship Id="rId117" Type="http://schemas.openxmlformats.org/officeDocument/2006/relationships/hyperlink" Target="https://www.kviconline.gov.in/pmegpeportal/pmegpmr/dwstatewise.jsp?AGENCY=%25%25&amp;ZONECD=North&amp;STATECD=PUNJAB&amp;OFFNAMECD=%25%25&amp;DISTCD=%25%25&amp;FROMDT=01-APR-2022&amp;TODT=10-FEB-2023&amp;BANKNAME=KOTAK%20MAHINDRA%20BANK%20LTD&amp;QRYCODE=38" TargetMode="External"/><Relationship Id="rId21" Type="http://schemas.openxmlformats.org/officeDocument/2006/relationships/hyperlink" Target="https://www.kviconline.gov.in/pmegpeportal/pmegpmr/dwstatewise.jsp?AGENCY=%25%25&amp;ZONECD=North&amp;STATECD=PUNJAB&amp;OFFNAMECD=%25%25&amp;DISTCD=%25%25&amp;FROMDT=01-APR-2022&amp;TODT=10-FEB-2023&amp;BANKNAME=INDUSIND%20BANK&amp;QRYCODE=12" TargetMode="External"/><Relationship Id="rId42" Type="http://schemas.openxmlformats.org/officeDocument/2006/relationships/hyperlink" Target="https://www.kviconline.gov.in/pmegpeportal/pmegpmr/dwstatewise.jsp?AGENCY=%25%25&amp;ZONECD=North&amp;STATECD=PUNJAB&amp;OFFNAMECD=%25%25&amp;DISTCD=%25%25&amp;FROMDT=01-APR-2022&amp;TODT=10-FEB-2023&amp;BANKNAME=ICICI%20BANK%20LIMITED&amp;QRYCODE=38" TargetMode="External"/><Relationship Id="rId47" Type="http://schemas.openxmlformats.org/officeDocument/2006/relationships/hyperlink" Target="https://www.kviconline.gov.in/pmegpeportal/pmegpmr/dwstatewise.jsp?AGENCY=%25%25&amp;ZONECD=North&amp;STATECD=PUNJAB&amp;OFFNAMECD=%25%25&amp;DISTCD=%25%25&amp;FROMDT=01-APR-2022&amp;TODT=10-FEB-2023&amp;BANKNAME=PUNJAB%20NATIONAL%20BANK&amp;QRYCODE=38" TargetMode="External"/><Relationship Id="rId63" Type="http://schemas.openxmlformats.org/officeDocument/2006/relationships/hyperlink" Target="https://www.kviconline.gov.in/pmegpeportal/pmegpmr/dwstatewise.jsp?AGENCY=%25%25&amp;ZONECD=North&amp;STATECD=PUNJAB&amp;OFFNAMECD=%25%25&amp;DISTCD=%25%25&amp;FROMDT=01-APR-2022&amp;TODT=10-FEB-2023&amp;BANKNAME=BANK%20OF%20MAHARASHTRA&amp;QRYCODE=5" TargetMode="External"/><Relationship Id="rId68" Type="http://schemas.openxmlformats.org/officeDocument/2006/relationships/hyperlink" Target="https://www.kviconline.gov.in/pmegpeportal/pmegpmr/dwstatewise.jsp?AGENCY=%25%25&amp;ZONECD=North&amp;STATECD=PUNJAB&amp;OFFNAMECD=%25%25&amp;DISTCD=%25%25&amp;FROMDT=01-APR-2022&amp;TODT=10-FEB-2023&amp;BANKNAME=UCO%20BANK&amp;QRYCODE=5" TargetMode="External"/><Relationship Id="rId84" Type="http://schemas.openxmlformats.org/officeDocument/2006/relationships/hyperlink" Target="https://www.kviconline.gov.in/pmegpeportal/pmegpmr/dwstatewise.jsp?AGENCY=%25%25&amp;ZONECD=North&amp;STATECD=PUNJAB&amp;OFFNAMECD=%25%25&amp;DISTCD=%25%25&amp;FROMDT=01-APR-2022&amp;TODT=10-FEB-2023&amp;BANKNAME=IDBI%20BANK&amp;QRYCODE=6" TargetMode="External"/><Relationship Id="rId89" Type="http://schemas.openxmlformats.org/officeDocument/2006/relationships/hyperlink" Target="https://www.kviconline.gov.in/pmegpeportal/pmegpmr/dwstatewise.jsp?AGENCY=%25%25&amp;ZONECD=North&amp;STATECD=PUNJAB&amp;OFFNAMECD=%25%25&amp;DISTCD=%25%25&amp;FROMDT=01-APR-2022&amp;TODT=10-FEB-2023&amp;BANKNAME=FEDERAL%20BANK&amp;QRYCODE=6" TargetMode="External"/><Relationship Id="rId112" Type="http://schemas.openxmlformats.org/officeDocument/2006/relationships/hyperlink" Target="https://www.kviconline.gov.in/pmegpeportal/pmegpmr/dwstatewise.jsp?AGENCY=%25%25&amp;ZONECD=North&amp;STATECD=PUNJAB&amp;OFFNAMECD=%25%25&amp;DISTCD=%25%25&amp;FROMDT=01-APR-2022&amp;TODT=10-FEB-2023&amp;BANKNAME=CAPITAL%20SMALL%20FINANCE%20BANK%20LIMITED&amp;QRYCODE=38" TargetMode="External"/><Relationship Id="rId16" Type="http://schemas.openxmlformats.org/officeDocument/2006/relationships/hyperlink" Target="https://www.kviconline.gov.in/pmegpeportal/pmegpmr/dwstatewise.jsp?AGENCY=%25%25&amp;ZONECD=North&amp;STATECD=PUNJAB&amp;OFFNAMECD=%25%25&amp;DISTCD=%25%25&amp;FROMDT=01-APR-2022&amp;TODT=10-FEB-2023&amp;BANKNAME=INDIAN%20BANK&amp;QRYCODE=12" TargetMode="External"/><Relationship Id="rId107" Type="http://schemas.openxmlformats.org/officeDocument/2006/relationships/hyperlink" Target="https://www.kviconline.gov.in/pmegpeportal/pmegpmr/dwstatewise.jsp?AGENCY=%25%25&amp;ZONECD=North&amp;STATECD=PUNJAB&amp;OFFNAMECD=%25%25&amp;DISTCD=%25%25&amp;FROMDT=01-APR-2022&amp;TODT=10-FEB-2023&amp;BANKNAME=CENTRAL%20BANK%20OF%20INDIA&amp;QRYCODE=38" TargetMode="External"/><Relationship Id="rId11" Type="http://schemas.openxmlformats.org/officeDocument/2006/relationships/hyperlink" Target="https://www.kviconline.gov.in/pmegpeportal/pmegpmr/dwstatewise.jsp?AGENCY=%25%25&amp;ZONECD=North&amp;STATECD=PUNJAB&amp;OFFNAMECD=%25%25&amp;DISTCD=%25%25&amp;FROMDT=01-APR-2022&amp;TODT=10-FEB-2023&amp;BANKNAME=PUNJAB%20AND%20SIND%20BANK&amp;QRYCODE=12" TargetMode="External"/><Relationship Id="rId32" Type="http://schemas.openxmlformats.org/officeDocument/2006/relationships/hyperlink" Target="https://www.kviconline.gov.in/pmegpeportal/pmegpmr/dwstatewise.jsp?AGENCY=%25%25&amp;ZONECD=North&amp;STATECD=PUNJAB&amp;OFFNAMECD=%25%25&amp;DISTCD=%25%25&amp;FROMDT=01-APR-2022&amp;TODT=10-FEB-2023&amp;BANKNAME=AXIS%20BANK%20LTD&amp;QRYCODE=38" TargetMode="External"/><Relationship Id="rId37" Type="http://schemas.openxmlformats.org/officeDocument/2006/relationships/hyperlink" Target="https://www.kviconline.gov.in/pmegpeportal/pmegpmr/dwstatewise.jsp?AGENCY=%25%25&amp;ZONECD=North&amp;STATECD=PUNJAB&amp;OFFNAMECD=%25%25&amp;DISTCD=%25%25&amp;FROMDT=01-APR-2022&amp;TODT=10-FEB-2023&amp;BANKNAME=STATE%20BANK%20OF%20INDIA&amp;QRYCODE=38" TargetMode="External"/><Relationship Id="rId53" Type="http://schemas.openxmlformats.org/officeDocument/2006/relationships/hyperlink" Target="https://www.kviconline.gov.in/pmegpeportal/pmegpmr/dwstatewise.jsp?AGENCY=%25%25&amp;ZONECD=North&amp;STATECD=PUNJAB&amp;OFFNAMECD=%25%25&amp;DISTCD=%25%25&amp;FROMDT=01-APR-2022&amp;TODT=10-FEB-2023&amp;BANKNAME=BANK%20OF%20INDIA&amp;QRYCODE=5" TargetMode="External"/><Relationship Id="rId58" Type="http://schemas.openxmlformats.org/officeDocument/2006/relationships/hyperlink" Target="https://www.kviconline.gov.in/pmegpeportal/pmegpmr/dwstatewise.jsp?AGENCY=%25%25&amp;ZONECD=North&amp;STATECD=PUNJAB&amp;OFFNAMECD=%25%25&amp;DISTCD=%25%25&amp;FROMDT=01-APR-2022&amp;TODT=10-FEB-2023&amp;BANKNAME=CANARA%20BANK&amp;QRYCODE=5" TargetMode="External"/><Relationship Id="rId74" Type="http://schemas.openxmlformats.org/officeDocument/2006/relationships/hyperlink" Target="https://www.kviconline.gov.in/pmegpeportal/pmegpmr/dwstatewise.jsp?AGENCY=%25%25&amp;ZONECD=North&amp;STATECD=PUNJAB&amp;OFFNAMECD=%25%25&amp;DISTCD=%25%25&amp;FROMDT=01-APR-2022&amp;TODT=10-FEB-2023&amp;BANKNAME=UNION%20BANK%20OF%20INDIA&amp;QRYCODE=6" TargetMode="External"/><Relationship Id="rId79" Type="http://schemas.openxmlformats.org/officeDocument/2006/relationships/hyperlink" Target="https://www.kviconline.gov.in/pmegpeportal/pmegpmr/dwstatewise.jsp?AGENCY=%25%25&amp;ZONECD=North&amp;STATECD=PUNJAB&amp;OFFNAMECD=%25%25&amp;DISTCD=%25%25&amp;FROMDT=01-APR-2022&amp;TODT=10-FEB-2023&amp;BANKNAME=HDFC%20BANK&amp;QRYCODE=6" TargetMode="External"/><Relationship Id="rId102" Type="http://schemas.openxmlformats.org/officeDocument/2006/relationships/hyperlink" Target="https://www.kviconline.gov.in/pmegpeportal/pmegpmr/dwstatewise.jsp?AGENCY=%25%25&amp;ZONECD=North&amp;STATECD=PUNJAB&amp;OFFNAMECD=%25%25&amp;DISTCD=%25%25&amp;FROMDT=01-APR-2022&amp;TODT=10-FEB-2023&amp;BANKNAME=BANK%20OF%20BARODA&amp;QRYCODE=38" TargetMode="External"/><Relationship Id="rId123" Type="http://schemas.openxmlformats.org/officeDocument/2006/relationships/header" Target="header1.xm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kviconline.gov.in/pmegpeportal/pmegpmr/dwstatewise.jsp?AGENCY=%25%25&amp;ZONECD=North&amp;STATECD=PUNJAB&amp;OFFNAMECD=%25%25&amp;DISTCD=%25%25&amp;FROMDT=01-APR-2022&amp;TODT=10-FEB-2023&amp;BANKNAME=FEDERAL%20BANK&amp;QRYCODE=11" TargetMode="External"/><Relationship Id="rId95" Type="http://schemas.openxmlformats.org/officeDocument/2006/relationships/hyperlink" Target="https://www.kviconline.gov.in/pmegpeportal/pmegpmr/dwstatewise.jsp?AGENCY=%25%25&amp;ZONECD=North&amp;STATECD=PUNJAB&amp;OFFNAMECD=%25%25&amp;DISTCD=%25%25&amp;FROMDT=01-APR-2022&amp;TODT=10-FEB-2023&amp;BANKNAME=JAMMU%20AND%20KASHMIR%20BANK%20LTD&amp;QRYCODE=11" TargetMode="External"/><Relationship Id="rId19" Type="http://schemas.openxmlformats.org/officeDocument/2006/relationships/hyperlink" Target="https://www.kviconline.gov.in/pmegpeportal/pmegpmr/dwstatewise.jsp?AGENCY=%25%25&amp;ZONECD=North&amp;STATECD=PUNJAB&amp;OFFNAMECD=%25%25&amp;DISTCD=%25%25&amp;FROMDT=01-APR-2022&amp;TODT=10-FEB-2023&amp;BANKNAME=INDUSIND%20BANK&amp;QRYCODE=6" TargetMode="External"/><Relationship Id="rId14" Type="http://schemas.openxmlformats.org/officeDocument/2006/relationships/hyperlink" Target="https://www.kviconline.gov.in/pmegpeportal/pmegpmr/dwstatewise.jsp?AGENCY=%25%25&amp;ZONECD=North&amp;STATECD=PUNJAB&amp;OFFNAMECD=%25%25&amp;DISTCD=%25%25&amp;FROMDT=01-APR-2022&amp;TODT=10-FEB-2023&amp;BANKNAME=INDIAN%20BANK&amp;QRYCODE=6" TargetMode="External"/><Relationship Id="rId22" Type="http://schemas.openxmlformats.org/officeDocument/2006/relationships/hyperlink" Target="https://www.kviconline.gov.in/pmegpeportal/pmegpmr/dwstatewise.jsp?AGENCY=%25%25&amp;ZONECD=North&amp;STATECD=PUNJAB&amp;OFFNAMECD=%25%25&amp;DISTCD=%25%25&amp;FROMDT=01-APR-2022&amp;TODT=10-FEB-2023&amp;BANKNAME=INDUSIND%20BANK&amp;QRYCODE=38" TargetMode="External"/><Relationship Id="rId27" Type="http://schemas.openxmlformats.org/officeDocument/2006/relationships/hyperlink" Target="https://www.kviconline.gov.in/pmegpeportal/pmegpmr/dwstatewise.jsp?AGENCY=%25%25&amp;ZONECD=North&amp;STATECD=PUNJAB&amp;OFFNAMECD=%25%25&amp;DISTCD=%25%25&amp;FROMDT=01-APR-2022&amp;TODT=10-FEB-2023&amp;BANKNAME=PUNJAB%20GRAMIN%20BANK&amp;QRYCODE=38" TargetMode="External"/><Relationship Id="rId30" Type="http://schemas.openxmlformats.org/officeDocument/2006/relationships/hyperlink" Target="https://www.kviconline.gov.in/pmegpeportal/pmegpmr/dwstatewise.jsp?AGENCY=%25%25&amp;ZONECD=North&amp;STATECD=PUNJAB&amp;OFFNAMECD=%25%25&amp;DISTCD=%25%25&amp;FROMDT=01-APR-2022&amp;TODT=10-FEB-2023&amp;BANKNAME=AXIS%20BANK%20LTD&amp;QRYCODE=11" TargetMode="External"/><Relationship Id="rId35" Type="http://schemas.openxmlformats.org/officeDocument/2006/relationships/hyperlink" Target="https://www.kviconline.gov.in/pmegpeportal/pmegpmr/dwstatewise.jsp?AGENCY=%25%25&amp;ZONECD=North&amp;STATECD=PUNJAB&amp;OFFNAMECD=%25%25&amp;DISTCD=%25%25&amp;FROMDT=01-APR-2022&amp;TODT=10-FEB-2023&amp;BANKNAME=STATE%20BANK%20OF%20INDIA&amp;QRYCODE=11" TargetMode="External"/><Relationship Id="rId43" Type="http://schemas.openxmlformats.org/officeDocument/2006/relationships/hyperlink" Target="https://www.kviconline.gov.in/pmegpeportal/pmegpmr/dwstatewise.jsp?AGENCY=%25%25&amp;ZONECD=North&amp;STATECD=PUNJAB&amp;OFFNAMECD=%25%25&amp;DISTCD=%25%25&amp;FROMDT=01-APR-2022&amp;TODT=10-FEB-2023&amp;BANKNAME=PUNJAB%20NATIONAL%20BANK&amp;QRYCODE=5" TargetMode="External"/><Relationship Id="rId48" Type="http://schemas.openxmlformats.org/officeDocument/2006/relationships/hyperlink" Target="https://www.kviconline.gov.in/pmegpeportal/pmegpmr/dwstatewise.jsp?AGENCY=%25%25&amp;ZONECD=North&amp;STATECD=PUNJAB&amp;OFFNAMECD=%25%25&amp;DISTCD=%25%25&amp;FROMDT=01-APR-2022&amp;TODT=10-FEB-2023&amp;BANKNAME=YES%20BANK%20LTD&amp;QRYCODE=5" TargetMode="External"/><Relationship Id="rId56" Type="http://schemas.openxmlformats.org/officeDocument/2006/relationships/hyperlink" Target="https://www.kviconline.gov.in/pmegpeportal/pmegpmr/dwstatewise.jsp?AGENCY=%25%25&amp;ZONECD=North&amp;STATECD=PUNJAB&amp;OFFNAMECD=%25%25&amp;DISTCD=%25%25&amp;FROMDT=01-APR-2022&amp;TODT=10-FEB-2023&amp;BANKNAME=BANK%20OF%20INDIA&amp;QRYCODE=12" TargetMode="External"/><Relationship Id="rId64" Type="http://schemas.openxmlformats.org/officeDocument/2006/relationships/hyperlink" Target="https://www.kviconline.gov.in/pmegpeportal/pmegpmr/dwstatewise.jsp?AGENCY=%25%25&amp;ZONECD=North&amp;STATECD=PUNJAB&amp;OFFNAMECD=%25%25&amp;DISTCD=%25%25&amp;FROMDT=01-APR-2022&amp;TODT=10-FEB-2023&amp;BANKNAME=BANK%20OF%20MAHARASHTRA&amp;QRYCODE=6" TargetMode="External"/><Relationship Id="rId69" Type="http://schemas.openxmlformats.org/officeDocument/2006/relationships/hyperlink" Target="https://www.kviconline.gov.in/pmegpeportal/pmegpmr/dwstatewise.jsp?AGENCY=%25%25&amp;ZONECD=North&amp;STATECD=PUNJAB&amp;OFFNAMECD=%25%25&amp;DISTCD=%25%25&amp;FROMDT=01-APR-2022&amp;TODT=10-FEB-2023&amp;BANKNAME=UCO%20BANK&amp;QRYCODE=6" TargetMode="External"/><Relationship Id="rId77" Type="http://schemas.openxmlformats.org/officeDocument/2006/relationships/hyperlink" Target="https://www.kviconline.gov.in/pmegpeportal/pmegpmr/dwstatewise.jsp?AGENCY=%25%25&amp;ZONECD=North&amp;STATECD=PUNJAB&amp;OFFNAMECD=%25%25&amp;DISTCD=%25%25&amp;FROMDT=01-APR-2022&amp;TODT=10-FEB-2023&amp;BANKNAME=UNION%20BANK%20OF%20INDIA&amp;QRYCODE=38" TargetMode="External"/><Relationship Id="rId100" Type="http://schemas.openxmlformats.org/officeDocument/2006/relationships/hyperlink" Target="https://www.kviconline.gov.in/pmegpeportal/pmegpmr/dwstatewise.jsp?AGENCY=%25%25&amp;ZONECD=North&amp;STATECD=PUNJAB&amp;OFFNAMECD=%25%25&amp;DISTCD=%25%25&amp;FROMDT=01-APR-2022&amp;TODT=10-FEB-2023&amp;BANKNAME=BANK%20OF%20BARODA&amp;QRYCODE=11" TargetMode="External"/><Relationship Id="rId105" Type="http://schemas.openxmlformats.org/officeDocument/2006/relationships/hyperlink" Target="https://www.kviconline.gov.in/pmegpeportal/pmegpmr/dwstatewise.jsp?AGENCY=%25%25&amp;ZONECD=North&amp;STATECD=PUNJAB&amp;OFFNAMECD=%25%25&amp;DISTCD=%25%25&amp;FROMDT=01-APR-2022&amp;TODT=10-FEB-2023&amp;BANKNAME=CENTRAL%20BANK%20OF%20INDIA&amp;QRYCODE=11" TargetMode="External"/><Relationship Id="rId113" Type="http://schemas.openxmlformats.org/officeDocument/2006/relationships/hyperlink" Target="https://www.kviconline.gov.in/pmegpeportal/pmegpmr/dwstatewise.jsp?AGENCY=%25%25&amp;ZONECD=North&amp;STATECD=PUNJAB&amp;OFFNAMECD=%25%25&amp;DISTCD=%25%25&amp;FROMDT=01-APR-2022&amp;TODT=10-FEB-2023&amp;BANKNAME=KOTAK%20MAHINDRA%20BANK%20LTD&amp;QRYCODE=5" TargetMode="External"/><Relationship Id="rId118" Type="http://schemas.openxmlformats.org/officeDocument/2006/relationships/hyperlink" Target="https://www.kviconline.gov.in/pmegpeportal/pmegpmr/dwstatewise.jsp?AGENCY=%25%25&amp;ZONECD=North&amp;STATECD=PUNJAB&amp;OFFNAMECD=%25%25&amp;DISTCD=%25%25&amp;FROMDT=01-APR-2022&amp;TODT=10-FEB-2023&amp;BANKNAME=INDIAN%20OVERSEAS%20BANK&amp;QRYCODE=5" TargetMode="External"/><Relationship Id="rId126" Type="http://schemas.openxmlformats.org/officeDocument/2006/relationships/footer" Target="footer2.xml"/><Relationship Id="rId8" Type="http://schemas.openxmlformats.org/officeDocument/2006/relationships/hyperlink" Target="https://www.kviconline.gov.in/pmegpeportal/pmegpmr/dwstatewise.jsp?AGENCY=%25%25&amp;ZONECD=North&amp;STATECD=PUNJAB&amp;OFFNAMECD=%25%25&amp;DISTCD=%25%25&amp;FROMDT=01-APR-2022&amp;TODT=10-FEB-2023&amp;BANKNAME=PUNJAB%20AND%20SIND%20BANK&amp;QRYCODE=5" TargetMode="External"/><Relationship Id="rId51" Type="http://schemas.openxmlformats.org/officeDocument/2006/relationships/hyperlink" Target="https://www.kviconline.gov.in/pmegpeportal/pmegpmr/dwstatewise.jsp?AGENCY=%25%25&amp;ZONECD=North&amp;STATECD=PUNJAB&amp;OFFNAMECD=%25%25&amp;DISTCD=%25%25&amp;FROMDT=01-APR-2022&amp;TODT=10-FEB-2023&amp;BANKNAME=YES%20BANK%20LTD&amp;QRYCODE=12" TargetMode="External"/><Relationship Id="rId72" Type="http://schemas.openxmlformats.org/officeDocument/2006/relationships/hyperlink" Target="https://www.kviconline.gov.in/pmegpeportal/pmegpmr/dwstatewise.jsp?AGENCY=%25%25&amp;ZONECD=North&amp;STATECD=PUNJAB&amp;OFFNAMECD=%25%25&amp;DISTCD=%25%25&amp;FROMDT=01-APR-2022&amp;TODT=10-FEB-2023&amp;BANKNAME=UCO%20BANK&amp;QRYCODE=38" TargetMode="External"/><Relationship Id="rId80" Type="http://schemas.openxmlformats.org/officeDocument/2006/relationships/hyperlink" Target="https://www.kviconline.gov.in/pmegpeportal/pmegpmr/dwstatewise.jsp?AGENCY=%25%25&amp;ZONECD=North&amp;STATECD=PUNJAB&amp;OFFNAMECD=%25%25&amp;DISTCD=%25%25&amp;FROMDT=01-APR-2022&amp;TODT=10-FEB-2023&amp;BANKNAME=HDFC%20BANK&amp;QRYCODE=11" TargetMode="External"/><Relationship Id="rId85" Type="http://schemas.openxmlformats.org/officeDocument/2006/relationships/hyperlink" Target="https://www.kviconline.gov.in/pmegpeportal/pmegpmr/dwstatewise.jsp?AGENCY=%25%25&amp;ZONECD=North&amp;STATECD=PUNJAB&amp;OFFNAMECD=%25%25&amp;DISTCD=%25%25&amp;FROMDT=01-APR-2022&amp;TODT=10-FEB-2023&amp;BANKNAME=IDBI%20BANK&amp;QRYCODE=11" TargetMode="External"/><Relationship Id="rId93" Type="http://schemas.openxmlformats.org/officeDocument/2006/relationships/hyperlink" Target="https://www.kviconline.gov.in/pmegpeportal/pmegpmr/dwstatewise.jsp?AGENCY=%25%25&amp;ZONECD=North&amp;STATECD=PUNJAB&amp;OFFNAMECD=%25%25&amp;DISTCD=%25%25&amp;FROMDT=01-APR-2022&amp;TODT=10-FEB-2023&amp;BANKNAME=JAMMU%20AND%20KASHMIR%20BANK%20LTD&amp;QRYCODE=5" TargetMode="External"/><Relationship Id="rId98" Type="http://schemas.openxmlformats.org/officeDocument/2006/relationships/hyperlink" Target="https://www.kviconline.gov.in/pmegpeportal/pmegpmr/dwstatewise.jsp?AGENCY=%25%25&amp;ZONECD=North&amp;STATECD=PUNJAB&amp;OFFNAMECD=%25%25&amp;DISTCD=%25%25&amp;FROMDT=01-APR-2022&amp;TODT=10-FEB-2023&amp;BANKNAME=BANK%20OF%20BARODA&amp;QRYCODE=5" TargetMode="External"/><Relationship Id="rId121" Type="http://schemas.openxmlformats.org/officeDocument/2006/relationships/hyperlink" Target="https://www.kviconline.gov.in/pmegpeportal/pmegpmr/dwstatewise.jsp?AGENCY=%25%25&amp;ZONECD=North&amp;STATECD=PUNJAB&amp;OFFNAMECD=%25%25&amp;DISTCD=%25%25&amp;FROMDT=01-APR-2022&amp;TODT=10-FEB-2023&amp;BANKNAME=INDIAN%20OVERSEAS%20BANK&amp;QRYCODE=12" TargetMode="External"/><Relationship Id="rId3" Type="http://schemas.openxmlformats.org/officeDocument/2006/relationships/styles" Target="styles.xml"/><Relationship Id="rId12" Type="http://schemas.openxmlformats.org/officeDocument/2006/relationships/hyperlink" Target="https://www.kviconline.gov.in/pmegpeportal/pmegpmr/dwstatewise.jsp?AGENCY=%25%25&amp;ZONECD=North&amp;STATECD=PUNJAB&amp;OFFNAMECD=%25%25&amp;DISTCD=%25%25&amp;FROMDT=01-APR-2022&amp;TODT=10-FEB-2023&amp;BANKNAME=PUNJAB%20AND%20SIND%20BANK&amp;QRYCODE=38" TargetMode="External"/><Relationship Id="rId17" Type="http://schemas.openxmlformats.org/officeDocument/2006/relationships/hyperlink" Target="https://www.kviconline.gov.in/pmegpeportal/pmegpmr/dwstatewise.jsp?AGENCY=%25%25&amp;ZONECD=North&amp;STATECD=PUNJAB&amp;OFFNAMECD=%25%25&amp;DISTCD=%25%25&amp;FROMDT=01-APR-2022&amp;TODT=10-FEB-2023&amp;BANKNAME=INDIAN%20BANK&amp;QRYCODE=38" TargetMode="External"/><Relationship Id="rId25" Type="http://schemas.openxmlformats.org/officeDocument/2006/relationships/hyperlink" Target="https://www.kviconline.gov.in/pmegpeportal/pmegpmr/dwstatewise.jsp?AGENCY=%25%25&amp;ZONECD=North&amp;STATECD=PUNJAB&amp;OFFNAMECD=%25%25&amp;DISTCD=%25%25&amp;FROMDT=01-APR-2022&amp;TODT=10-FEB-2023&amp;BANKNAME=PUNJAB%20GRAMIN%20BANK&amp;QRYCODE=11" TargetMode="External"/><Relationship Id="rId33" Type="http://schemas.openxmlformats.org/officeDocument/2006/relationships/hyperlink" Target="https://www.kviconline.gov.in/pmegpeportal/pmegpmr/dwstatewise.jsp?AGENCY=%25%25&amp;ZONECD=North&amp;STATECD=PUNJAB&amp;OFFNAMECD=%25%25&amp;DISTCD=%25%25&amp;FROMDT=01-APR-2022&amp;TODT=10-FEB-2023&amp;BANKNAME=STATE%20BANK%20OF%20INDIA&amp;QRYCODE=5" TargetMode="External"/><Relationship Id="rId38" Type="http://schemas.openxmlformats.org/officeDocument/2006/relationships/hyperlink" Target="https://www.kviconline.gov.in/pmegpeportal/pmegpmr/dwstatewise.jsp?AGENCY=%25%25&amp;ZONECD=North&amp;STATECD=PUNJAB&amp;OFFNAMECD=%25%25&amp;DISTCD=%25%25&amp;FROMDT=01-APR-2022&amp;TODT=10-FEB-2023&amp;BANKNAME=ICICI%20BANK%20LIMITED&amp;QRYCODE=5" TargetMode="External"/><Relationship Id="rId46" Type="http://schemas.openxmlformats.org/officeDocument/2006/relationships/hyperlink" Target="https://www.kviconline.gov.in/pmegpeportal/pmegpmr/dwstatewise.jsp?AGENCY=%25%25&amp;ZONECD=North&amp;STATECD=PUNJAB&amp;OFFNAMECD=%25%25&amp;DISTCD=%25%25&amp;FROMDT=01-APR-2022&amp;TODT=10-FEB-2023&amp;BANKNAME=PUNJAB%20NATIONAL%20BANK&amp;QRYCODE=12" TargetMode="External"/><Relationship Id="rId59" Type="http://schemas.openxmlformats.org/officeDocument/2006/relationships/hyperlink" Target="https://www.kviconline.gov.in/pmegpeportal/pmegpmr/dwstatewise.jsp?AGENCY=%25%25&amp;ZONECD=North&amp;STATECD=PUNJAB&amp;OFFNAMECD=%25%25&amp;DISTCD=%25%25&amp;FROMDT=01-APR-2022&amp;TODT=10-FEB-2023&amp;BANKNAME=CANARA%20BANK&amp;QRYCODE=6" TargetMode="External"/><Relationship Id="rId67" Type="http://schemas.openxmlformats.org/officeDocument/2006/relationships/hyperlink" Target="https://www.kviconline.gov.in/pmegpeportal/pmegpmr/dwstatewise.jsp?AGENCY=%25%25&amp;ZONECD=North&amp;STATECD=PUNJAB&amp;OFFNAMECD=%25%25&amp;DISTCD=%25%25&amp;FROMDT=01-APR-2022&amp;TODT=10-FEB-2023&amp;BANKNAME=BANK%20OF%20MAHARASHTRA&amp;QRYCODE=38" TargetMode="External"/><Relationship Id="rId103" Type="http://schemas.openxmlformats.org/officeDocument/2006/relationships/hyperlink" Target="https://www.kviconline.gov.in/pmegpeportal/pmegpmr/dwstatewise.jsp?AGENCY=%25%25&amp;ZONECD=North&amp;STATECD=PUNJAB&amp;OFFNAMECD=%25%25&amp;DISTCD=%25%25&amp;FROMDT=01-APR-2022&amp;TODT=10-FEB-2023&amp;BANKNAME=CENTRAL%20BANK%20OF%20INDIA&amp;QRYCODE=5" TargetMode="External"/><Relationship Id="rId108" Type="http://schemas.openxmlformats.org/officeDocument/2006/relationships/hyperlink" Target="https://www.kviconline.gov.in/pmegpeportal/pmegpmr/dwstatewise.jsp?AGENCY=%25%25&amp;ZONECD=North&amp;STATECD=PUNJAB&amp;OFFNAMECD=%25%25&amp;DISTCD=%25%25&amp;FROMDT=01-APR-2022&amp;TODT=10-FEB-2023&amp;BANKNAME=CAPITAL%20SMALL%20FINANCE%20BANK%20LIMITED&amp;QRYCODE=5" TargetMode="External"/><Relationship Id="rId116" Type="http://schemas.openxmlformats.org/officeDocument/2006/relationships/hyperlink" Target="https://www.kviconline.gov.in/pmegpeportal/pmegpmr/dwstatewise.jsp?AGENCY=%25%25&amp;ZONECD=North&amp;STATECD=PUNJAB&amp;OFFNAMECD=%25%25&amp;DISTCD=%25%25&amp;FROMDT=01-APR-2022&amp;TODT=10-FEB-2023&amp;BANKNAME=KOTAK%20MAHINDRA%20BANK%20LTD&amp;QRYCODE=12" TargetMode="External"/><Relationship Id="rId124" Type="http://schemas.openxmlformats.org/officeDocument/2006/relationships/header" Target="header2.xml"/><Relationship Id="rId20" Type="http://schemas.openxmlformats.org/officeDocument/2006/relationships/hyperlink" Target="https://www.kviconline.gov.in/pmegpeportal/pmegpmr/dwstatewise.jsp?AGENCY=%25%25&amp;ZONECD=North&amp;STATECD=PUNJAB&amp;OFFNAMECD=%25%25&amp;DISTCD=%25%25&amp;FROMDT=01-APR-2022&amp;TODT=10-FEB-2023&amp;BANKNAME=INDUSIND%20BANK&amp;QRYCODE=11" TargetMode="External"/><Relationship Id="rId41" Type="http://schemas.openxmlformats.org/officeDocument/2006/relationships/hyperlink" Target="https://www.kviconline.gov.in/pmegpeportal/pmegpmr/dwstatewise.jsp?AGENCY=%25%25&amp;ZONECD=North&amp;STATECD=PUNJAB&amp;OFFNAMECD=%25%25&amp;DISTCD=%25%25&amp;FROMDT=01-APR-2022&amp;TODT=10-FEB-2023&amp;BANKNAME=ICICI%20BANK%20LIMITED&amp;QRYCODE=12" TargetMode="External"/><Relationship Id="rId54" Type="http://schemas.openxmlformats.org/officeDocument/2006/relationships/hyperlink" Target="https://www.kviconline.gov.in/pmegpeportal/pmegpmr/dwstatewise.jsp?AGENCY=%25%25&amp;ZONECD=North&amp;STATECD=PUNJAB&amp;OFFNAMECD=%25%25&amp;DISTCD=%25%25&amp;FROMDT=01-APR-2022&amp;TODT=10-FEB-2023&amp;BANKNAME=BANK%20OF%20INDIA&amp;QRYCODE=6" TargetMode="External"/><Relationship Id="rId62" Type="http://schemas.openxmlformats.org/officeDocument/2006/relationships/hyperlink" Target="https://www.kviconline.gov.in/pmegpeportal/pmegpmr/dwstatewise.jsp?AGENCY=%25%25&amp;ZONECD=North&amp;STATECD=PUNJAB&amp;OFFNAMECD=%25%25&amp;DISTCD=%25%25&amp;FROMDT=01-APR-2022&amp;TODT=10-FEB-2023&amp;BANKNAME=CANARA%20BANK&amp;QRYCODE=38" TargetMode="External"/><Relationship Id="rId70" Type="http://schemas.openxmlformats.org/officeDocument/2006/relationships/hyperlink" Target="https://www.kviconline.gov.in/pmegpeportal/pmegpmr/dwstatewise.jsp?AGENCY=%25%25&amp;ZONECD=North&amp;STATECD=PUNJAB&amp;OFFNAMECD=%25%25&amp;DISTCD=%25%25&amp;FROMDT=01-APR-2022&amp;TODT=10-FEB-2023&amp;BANKNAME=UCO%20BANK&amp;QRYCODE=11" TargetMode="External"/><Relationship Id="rId75" Type="http://schemas.openxmlformats.org/officeDocument/2006/relationships/hyperlink" Target="https://www.kviconline.gov.in/pmegpeportal/pmegpmr/dwstatewise.jsp?AGENCY=%25%25&amp;ZONECD=North&amp;STATECD=PUNJAB&amp;OFFNAMECD=%25%25&amp;DISTCD=%25%25&amp;FROMDT=01-APR-2022&amp;TODT=10-FEB-2023&amp;BANKNAME=UNION%20BANK%20OF%20INDIA&amp;QRYCODE=11" TargetMode="External"/><Relationship Id="rId83" Type="http://schemas.openxmlformats.org/officeDocument/2006/relationships/hyperlink" Target="https://www.kviconline.gov.in/pmegpeportal/pmegpmr/dwstatewise.jsp?AGENCY=%25%25&amp;ZONECD=North&amp;STATECD=PUNJAB&amp;OFFNAMECD=%25%25&amp;DISTCD=%25%25&amp;FROMDT=01-APR-2022&amp;TODT=10-FEB-2023&amp;BANKNAME=IDBI%20BANK&amp;QRYCODE=5" TargetMode="External"/><Relationship Id="rId88" Type="http://schemas.openxmlformats.org/officeDocument/2006/relationships/hyperlink" Target="https://www.kviconline.gov.in/pmegpeportal/pmegpmr/dwstatewise.jsp?AGENCY=%25%25&amp;ZONECD=North&amp;STATECD=PUNJAB&amp;OFFNAMECD=%25%25&amp;DISTCD=%25%25&amp;FROMDT=01-APR-2022&amp;TODT=10-FEB-2023&amp;BANKNAME=FEDERAL%20BANK&amp;QRYCODE=5" TargetMode="External"/><Relationship Id="rId91" Type="http://schemas.openxmlformats.org/officeDocument/2006/relationships/hyperlink" Target="https://www.kviconline.gov.in/pmegpeportal/pmegpmr/dwstatewise.jsp?AGENCY=%25%25&amp;ZONECD=North&amp;STATECD=PUNJAB&amp;OFFNAMECD=%25%25&amp;DISTCD=%25%25&amp;FROMDT=01-APR-2022&amp;TODT=10-FEB-2023&amp;BANKNAME=FEDERAL%20BANK&amp;QRYCODE=12" TargetMode="External"/><Relationship Id="rId96" Type="http://schemas.openxmlformats.org/officeDocument/2006/relationships/hyperlink" Target="https://www.kviconline.gov.in/pmegpeportal/pmegpmr/dwstatewise.jsp?AGENCY=%25%25&amp;ZONECD=North&amp;STATECD=PUNJAB&amp;OFFNAMECD=%25%25&amp;DISTCD=%25%25&amp;FROMDT=01-APR-2022&amp;TODT=10-FEB-2023&amp;BANKNAME=JAMMU%20AND%20KASHMIR%20BANK%20LTD&amp;QRYCODE=12" TargetMode="External"/><Relationship Id="rId111" Type="http://schemas.openxmlformats.org/officeDocument/2006/relationships/hyperlink" Target="https://www.kviconline.gov.in/pmegpeportal/pmegpmr/dwstatewise.jsp?AGENCY=%25%25&amp;ZONECD=North&amp;STATECD=PUNJAB&amp;OFFNAMECD=%25%25&amp;DISTCD=%25%25&amp;FROMDT=01-APR-2022&amp;TODT=10-FEB-2023&amp;BANKNAME=CAPITAL%20SMALL%20FINANCE%20BANK%20LIMITED&amp;QRYCODE=1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kviconline.gov.in/pmegpeportal/pmegpmr/dwstatewise.jsp?AGENCY=%25%25&amp;ZONECD=North&amp;STATECD=PUNJAB&amp;OFFNAMECD=%25%25&amp;DISTCD=%25%25&amp;FROMDT=01-APR-2022&amp;TODT=10-FEB-2023&amp;BANKNAME=INDIAN%20BANK&amp;QRYCODE=11" TargetMode="External"/><Relationship Id="rId23" Type="http://schemas.openxmlformats.org/officeDocument/2006/relationships/hyperlink" Target="https://www.kviconline.gov.in/pmegpeportal/pmegpmr/dwstatewise.jsp?AGENCY=%25%25&amp;ZONECD=North&amp;STATECD=PUNJAB&amp;OFFNAMECD=%25%25&amp;DISTCD=%25%25&amp;FROMDT=01-APR-2022&amp;TODT=10-FEB-2023&amp;BANKNAME=PUNJAB%20GRAMIN%20BANK&amp;QRYCODE=5" TargetMode="External"/><Relationship Id="rId28" Type="http://schemas.openxmlformats.org/officeDocument/2006/relationships/hyperlink" Target="https://www.kviconline.gov.in/pmegpeportal/pmegpmr/dwstatewise.jsp?AGENCY=%25%25&amp;ZONECD=North&amp;STATECD=PUNJAB&amp;OFFNAMECD=%25%25&amp;DISTCD=%25%25&amp;FROMDT=01-APR-2022&amp;TODT=10-FEB-2023&amp;BANKNAME=AXIS%20BANK%20LTD&amp;QRYCODE=5" TargetMode="External"/><Relationship Id="rId36" Type="http://schemas.openxmlformats.org/officeDocument/2006/relationships/hyperlink" Target="https://www.kviconline.gov.in/pmegpeportal/pmegpmr/dwstatewise.jsp?AGENCY=%25%25&amp;ZONECD=North&amp;STATECD=PUNJAB&amp;OFFNAMECD=%25%25&amp;DISTCD=%25%25&amp;FROMDT=01-APR-2022&amp;TODT=10-FEB-2023&amp;BANKNAME=STATE%20BANK%20OF%20INDIA&amp;QRYCODE=12" TargetMode="External"/><Relationship Id="rId49" Type="http://schemas.openxmlformats.org/officeDocument/2006/relationships/hyperlink" Target="https://www.kviconline.gov.in/pmegpeportal/pmegpmr/dwstatewise.jsp?AGENCY=%25%25&amp;ZONECD=North&amp;STATECD=PUNJAB&amp;OFFNAMECD=%25%25&amp;DISTCD=%25%25&amp;FROMDT=01-APR-2022&amp;TODT=10-FEB-2023&amp;BANKNAME=YES%20BANK%20LTD&amp;QRYCODE=6" TargetMode="External"/><Relationship Id="rId57" Type="http://schemas.openxmlformats.org/officeDocument/2006/relationships/hyperlink" Target="https://www.kviconline.gov.in/pmegpeportal/pmegpmr/dwstatewise.jsp?AGENCY=%25%25&amp;ZONECD=North&amp;STATECD=PUNJAB&amp;OFFNAMECD=%25%25&amp;DISTCD=%25%25&amp;FROMDT=01-APR-2022&amp;TODT=10-FEB-2023&amp;BANKNAME=BANK%20OF%20INDIA&amp;QRYCODE=38" TargetMode="External"/><Relationship Id="rId106" Type="http://schemas.openxmlformats.org/officeDocument/2006/relationships/hyperlink" Target="https://www.kviconline.gov.in/pmegpeportal/pmegpmr/dwstatewise.jsp?AGENCY=%25%25&amp;ZONECD=North&amp;STATECD=PUNJAB&amp;OFFNAMECD=%25%25&amp;DISTCD=%25%25&amp;FROMDT=01-APR-2022&amp;TODT=10-FEB-2023&amp;BANKNAME=CENTRAL%20BANK%20OF%20INDIA&amp;QRYCODE=12" TargetMode="External"/><Relationship Id="rId114" Type="http://schemas.openxmlformats.org/officeDocument/2006/relationships/hyperlink" Target="https://www.kviconline.gov.in/pmegpeportal/pmegpmr/dwstatewise.jsp?AGENCY=%25%25&amp;ZONECD=North&amp;STATECD=PUNJAB&amp;OFFNAMECD=%25%25&amp;DISTCD=%25%25&amp;FROMDT=01-APR-2022&amp;TODT=10-FEB-2023&amp;BANKNAME=KOTAK%20MAHINDRA%20BANK%20LTD&amp;QRYCODE=6" TargetMode="External"/><Relationship Id="rId119" Type="http://schemas.openxmlformats.org/officeDocument/2006/relationships/hyperlink" Target="https://www.kviconline.gov.in/pmegpeportal/pmegpmr/dwstatewise.jsp?AGENCY=%25%25&amp;ZONECD=North&amp;STATECD=PUNJAB&amp;OFFNAMECD=%25%25&amp;DISTCD=%25%25&amp;FROMDT=01-APR-2022&amp;TODT=10-FEB-2023&amp;BANKNAME=INDIAN%20OVERSEAS%20BANK&amp;QRYCODE=6" TargetMode="External"/><Relationship Id="rId127" Type="http://schemas.openxmlformats.org/officeDocument/2006/relationships/fontTable" Target="fontTable.xml"/><Relationship Id="rId10" Type="http://schemas.openxmlformats.org/officeDocument/2006/relationships/hyperlink" Target="https://www.kviconline.gov.in/pmegpeportal/pmegpmr/dwstatewise.jsp?AGENCY=%25%25&amp;ZONECD=North&amp;STATECD=PUNJAB&amp;OFFNAMECD=%25%25&amp;DISTCD=%25%25&amp;FROMDT=01-APR-2022&amp;TODT=10-FEB-2023&amp;BANKNAME=PUNJAB%20AND%20SIND%20BANK&amp;QRYCODE=11" TargetMode="External"/><Relationship Id="rId31" Type="http://schemas.openxmlformats.org/officeDocument/2006/relationships/hyperlink" Target="https://www.kviconline.gov.in/pmegpeportal/pmegpmr/dwstatewise.jsp?AGENCY=%25%25&amp;ZONECD=North&amp;STATECD=PUNJAB&amp;OFFNAMECD=%25%25&amp;DISTCD=%25%25&amp;FROMDT=01-APR-2022&amp;TODT=10-FEB-2023&amp;BANKNAME=AXIS%20BANK%20LTD&amp;QRYCODE=12" TargetMode="External"/><Relationship Id="rId44" Type="http://schemas.openxmlformats.org/officeDocument/2006/relationships/hyperlink" Target="https://www.kviconline.gov.in/pmegpeportal/pmegpmr/dwstatewise.jsp?AGENCY=%25%25&amp;ZONECD=North&amp;STATECD=PUNJAB&amp;OFFNAMECD=%25%25&amp;DISTCD=%25%25&amp;FROMDT=01-APR-2022&amp;TODT=10-FEB-2023&amp;BANKNAME=PUNJAB%20NATIONAL%20BANK&amp;QRYCODE=6" TargetMode="External"/><Relationship Id="rId52" Type="http://schemas.openxmlformats.org/officeDocument/2006/relationships/hyperlink" Target="https://www.kviconline.gov.in/pmegpeportal/pmegpmr/dwstatewise.jsp?AGENCY=%25%25&amp;ZONECD=North&amp;STATECD=PUNJAB&amp;OFFNAMECD=%25%25&amp;DISTCD=%25%25&amp;FROMDT=01-APR-2022&amp;TODT=10-FEB-2023&amp;BANKNAME=YES%20BANK%20LTD&amp;QRYCODE=38" TargetMode="External"/><Relationship Id="rId60" Type="http://schemas.openxmlformats.org/officeDocument/2006/relationships/hyperlink" Target="https://www.kviconline.gov.in/pmegpeportal/pmegpmr/dwstatewise.jsp?AGENCY=%25%25&amp;ZONECD=North&amp;STATECD=PUNJAB&amp;OFFNAMECD=%25%25&amp;DISTCD=%25%25&amp;FROMDT=01-APR-2022&amp;TODT=10-FEB-2023&amp;BANKNAME=CANARA%20BANK&amp;QRYCODE=11" TargetMode="External"/><Relationship Id="rId65" Type="http://schemas.openxmlformats.org/officeDocument/2006/relationships/hyperlink" Target="https://www.kviconline.gov.in/pmegpeportal/pmegpmr/dwstatewise.jsp?AGENCY=%25%25&amp;ZONECD=North&amp;STATECD=PUNJAB&amp;OFFNAMECD=%25%25&amp;DISTCD=%25%25&amp;FROMDT=01-APR-2022&amp;TODT=10-FEB-2023&amp;BANKNAME=BANK%20OF%20MAHARASHTRA&amp;QRYCODE=11" TargetMode="External"/><Relationship Id="rId73" Type="http://schemas.openxmlformats.org/officeDocument/2006/relationships/hyperlink" Target="https://www.kviconline.gov.in/pmegpeportal/pmegpmr/dwstatewise.jsp?AGENCY=%25%25&amp;ZONECD=North&amp;STATECD=PUNJAB&amp;OFFNAMECD=%25%25&amp;DISTCD=%25%25&amp;FROMDT=01-APR-2022&amp;TODT=10-FEB-2023&amp;BANKNAME=UNION%20BANK%20OF%20INDIA&amp;QRYCODE=5" TargetMode="External"/><Relationship Id="rId78" Type="http://schemas.openxmlformats.org/officeDocument/2006/relationships/hyperlink" Target="https://www.kviconline.gov.in/pmegpeportal/pmegpmr/dwstatewise.jsp?AGENCY=%25%25&amp;ZONECD=North&amp;STATECD=PUNJAB&amp;OFFNAMECD=%25%25&amp;DISTCD=%25%25&amp;FROMDT=01-APR-2022&amp;TODT=10-FEB-2023&amp;BANKNAME=HDFC%20BANK&amp;QRYCODE=5" TargetMode="External"/><Relationship Id="rId81" Type="http://schemas.openxmlformats.org/officeDocument/2006/relationships/hyperlink" Target="https://www.kviconline.gov.in/pmegpeportal/pmegpmr/dwstatewise.jsp?AGENCY=%25%25&amp;ZONECD=North&amp;STATECD=PUNJAB&amp;OFFNAMECD=%25%25&amp;DISTCD=%25%25&amp;FROMDT=01-APR-2022&amp;TODT=10-FEB-2023&amp;BANKNAME=HDFC%20BANK&amp;QRYCODE=12" TargetMode="External"/><Relationship Id="rId86" Type="http://schemas.openxmlformats.org/officeDocument/2006/relationships/hyperlink" Target="https://www.kviconline.gov.in/pmegpeportal/pmegpmr/dwstatewise.jsp?AGENCY=%25%25&amp;ZONECD=North&amp;STATECD=PUNJAB&amp;OFFNAMECD=%25%25&amp;DISTCD=%25%25&amp;FROMDT=01-APR-2022&amp;TODT=10-FEB-2023&amp;BANKNAME=IDBI%20BANK&amp;QRYCODE=12" TargetMode="External"/><Relationship Id="rId94" Type="http://schemas.openxmlformats.org/officeDocument/2006/relationships/hyperlink" Target="https://www.kviconline.gov.in/pmegpeportal/pmegpmr/dwstatewise.jsp?AGENCY=%25%25&amp;ZONECD=North&amp;STATECD=PUNJAB&amp;OFFNAMECD=%25%25&amp;DISTCD=%25%25&amp;FROMDT=01-APR-2022&amp;TODT=10-FEB-2023&amp;BANKNAME=JAMMU%20AND%20KASHMIR%20BANK%20LTD&amp;QRYCODE=6" TargetMode="External"/><Relationship Id="rId99" Type="http://schemas.openxmlformats.org/officeDocument/2006/relationships/hyperlink" Target="https://www.kviconline.gov.in/pmegpeportal/pmegpmr/dwstatewise.jsp?AGENCY=%25%25&amp;ZONECD=North&amp;STATECD=PUNJAB&amp;OFFNAMECD=%25%25&amp;DISTCD=%25%25&amp;FROMDT=01-APR-2022&amp;TODT=10-FEB-2023&amp;BANKNAME=BANK%20OF%20BARODA&amp;QRYCODE=6" TargetMode="External"/><Relationship Id="rId101" Type="http://schemas.openxmlformats.org/officeDocument/2006/relationships/hyperlink" Target="https://www.kviconline.gov.in/pmegpeportal/pmegpmr/dwstatewise.jsp?AGENCY=%25%25&amp;ZONECD=North&amp;STATECD=PUNJAB&amp;OFFNAMECD=%25%25&amp;DISTCD=%25%25&amp;FROMDT=01-APR-2022&amp;TODT=10-FEB-2023&amp;BANKNAME=BANK%20OF%20BARODA&amp;QRYCODE=12" TargetMode="External"/><Relationship Id="rId122" Type="http://schemas.openxmlformats.org/officeDocument/2006/relationships/hyperlink" Target="https://www.kviconline.gov.in/pmegpeportal/pmegpmr/dwstatewise.jsp?AGENCY=%25%25&amp;ZONECD=North&amp;STATECD=PUNJAB&amp;OFFNAMECD=%25%25&amp;DISTCD=%25%25&amp;FROMDT=01-APR-2022&amp;TODT=10-FEB-2023&amp;BANKNAME=INDIAN%20OVERSEAS%20BANK&amp;QRYCODE=38" TargetMode="External"/><Relationship Id="rId4" Type="http://schemas.openxmlformats.org/officeDocument/2006/relationships/settings" Target="settings.xml"/><Relationship Id="rId9" Type="http://schemas.openxmlformats.org/officeDocument/2006/relationships/hyperlink" Target="https://www.kviconline.gov.in/pmegpeportal/pmegpmr/dwstatewise.jsp?AGENCY=%25%25&amp;ZONECD=North&amp;STATECD=PUNJAB&amp;OFFNAMECD=%25%25&amp;DISTCD=%25%25&amp;FROMDT=01-APR-2022&amp;TODT=10-FEB-2023&amp;BANKNAME=PUNJAB%20AND%20SIND%20BANK&amp;QRYCODE=6" TargetMode="External"/><Relationship Id="rId13" Type="http://schemas.openxmlformats.org/officeDocument/2006/relationships/hyperlink" Target="https://www.kviconline.gov.in/pmegpeportal/pmegpmr/dwstatewise.jsp?AGENCY=%25%25&amp;ZONECD=North&amp;STATECD=PUNJAB&amp;OFFNAMECD=%25%25&amp;DISTCD=%25%25&amp;FROMDT=01-APR-2022&amp;TODT=10-FEB-2023&amp;BANKNAME=INDIAN%20BANK&amp;QRYCODE=5" TargetMode="External"/><Relationship Id="rId18" Type="http://schemas.openxmlformats.org/officeDocument/2006/relationships/hyperlink" Target="https://www.kviconline.gov.in/pmegpeportal/pmegpmr/dwstatewise.jsp?AGENCY=%25%25&amp;ZONECD=North&amp;STATECD=PUNJAB&amp;OFFNAMECD=%25%25&amp;DISTCD=%25%25&amp;FROMDT=01-APR-2022&amp;TODT=10-FEB-2023&amp;BANKNAME=INDUSIND%20BANK&amp;QRYCODE=5" TargetMode="External"/><Relationship Id="rId39" Type="http://schemas.openxmlformats.org/officeDocument/2006/relationships/hyperlink" Target="https://www.kviconline.gov.in/pmegpeportal/pmegpmr/dwstatewise.jsp?AGENCY=%25%25&amp;ZONECD=North&amp;STATECD=PUNJAB&amp;OFFNAMECD=%25%25&amp;DISTCD=%25%25&amp;FROMDT=01-APR-2022&amp;TODT=10-FEB-2023&amp;BANKNAME=ICICI%20BANK%20LIMITED&amp;QRYCODE=6" TargetMode="External"/><Relationship Id="rId109" Type="http://schemas.openxmlformats.org/officeDocument/2006/relationships/hyperlink" Target="https://www.kviconline.gov.in/pmegpeportal/pmegpmr/dwstatewise.jsp?AGENCY=%25%25&amp;ZONECD=North&amp;STATECD=PUNJAB&amp;OFFNAMECD=%25%25&amp;DISTCD=%25%25&amp;FROMDT=01-APR-2022&amp;TODT=10-FEB-2023&amp;BANKNAME=CAPITAL%20SMALL%20FINANCE%20BANK%20LIMITED&amp;QRYCODE=6" TargetMode="External"/><Relationship Id="rId34" Type="http://schemas.openxmlformats.org/officeDocument/2006/relationships/hyperlink" Target="https://www.kviconline.gov.in/pmegpeportal/pmegpmr/dwstatewise.jsp?AGENCY=%25%25&amp;ZONECD=North&amp;STATECD=PUNJAB&amp;OFFNAMECD=%25%25&amp;DISTCD=%25%25&amp;FROMDT=01-APR-2022&amp;TODT=10-FEB-2023&amp;BANKNAME=STATE%20BANK%20OF%20INDIA&amp;QRYCODE=6" TargetMode="External"/><Relationship Id="rId50" Type="http://schemas.openxmlformats.org/officeDocument/2006/relationships/hyperlink" Target="https://www.kviconline.gov.in/pmegpeportal/pmegpmr/dwstatewise.jsp?AGENCY=%25%25&amp;ZONECD=North&amp;STATECD=PUNJAB&amp;OFFNAMECD=%25%25&amp;DISTCD=%25%25&amp;FROMDT=01-APR-2022&amp;TODT=10-FEB-2023&amp;BANKNAME=YES%20BANK%20LTD&amp;QRYCODE=11" TargetMode="External"/><Relationship Id="rId55" Type="http://schemas.openxmlformats.org/officeDocument/2006/relationships/hyperlink" Target="https://www.kviconline.gov.in/pmegpeportal/pmegpmr/dwstatewise.jsp?AGENCY=%25%25&amp;ZONECD=North&amp;STATECD=PUNJAB&amp;OFFNAMECD=%25%25&amp;DISTCD=%25%25&amp;FROMDT=01-APR-2022&amp;TODT=10-FEB-2023&amp;BANKNAME=BANK%20OF%20INDIA&amp;QRYCODE=11" TargetMode="External"/><Relationship Id="rId76" Type="http://schemas.openxmlformats.org/officeDocument/2006/relationships/hyperlink" Target="https://www.kviconline.gov.in/pmegpeportal/pmegpmr/dwstatewise.jsp?AGENCY=%25%25&amp;ZONECD=North&amp;STATECD=PUNJAB&amp;OFFNAMECD=%25%25&amp;DISTCD=%25%25&amp;FROMDT=01-APR-2022&amp;TODT=10-FEB-2023&amp;BANKNAME=UNION%20BANK%20OF%20INDIA&amp;QRYCODE=12" TargetMode="External"/><Relationship Id="rId97" Type="http://schemas.openxmlformats.org/officeDocument/2006/relationships/hyperlink" Target="https://www.kviconline.gov.in/pmegpeportal/pmegpmr/dwstatewise.jsp?AGENCY=%25%25&amp;ZONECD=North&amp;STATECD=PUNJAB&amp;OFFNAMECD=%25%25&amp;DISTCD=%25%25&amp;FROMDT=01-APR-2022&amp;TODT=10-FEB-2023&amp;BANKNAME=JAMMU%20AND%20KASHMIR%20BANK%20LTD&amp;QRYCODE=38" TargetMode="External"/><Relationship Id="rId104" Type="http://schemas.openxmlformats.org/officeDocument/2006/relationships/hyperlink" Target="https://www.kviconline.gov.in/pmegpeportal/pmegpmr/dwstatewise.jsp?AGENCY=%25%25&amp;ZONECD=North&amp;STATECD=PUNJAB&amp;OFFNAMECD=%25%25&amp;DISTCD=%25%25&amp;FROMDT=01-APR-2022&amp;TODT=10-FEB-2023&amp;BANKNAME=CENTRAL%20BANK%20OF%20INDIA&amp;QRYCODE=6" TargetMode="External"/><Relationship Id="rId120" Type="http://schemas.openxmlformats.org/officeDocument/2006/relationships/hyperlink" Target="https://www.kviconline.gov.in/pmegpeportal/pmegpmr/dwstatewise.jsp?AGENCY=%25%25&amp;ZONECD=North&amp;STATECD=PUNJAB&amp;OFFNAMECD=%25%25&amp;DISTCD=%25%25&amp;FROMDT=01-APR-2022&amp;TODT=10-FEB-2023&amp;BANKNAME=INDIAN%20OVERSEAS%20BANK&amp;QRYCODE=11"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kviconline.gov.in/pmegpeportal/pmegpmr/dwstatewise.jsp?AGENCY=%25%25&amp;ZONECD=North&amp;STATECD=PUNJAB&amp;OFFNAMECD=%25%25&amp;DISTCD=%25%25&amp;FROMDT=01-APR-2022&amp;TODT=10-FEB-2023&amp;BANKNAME=UCO%20BANK&amp;QRYCODE=12" TargetMode="External"/><Relationship Id="rId92" Type="http://schemas.openxmlformats.org/officeDocument/2006/relationships/hyperlink" Target="https://www.kviconline.gov.in/pmegpeportal/pmegpmr/dwstatewise.jsp?AGENCY=%25%25&amp;ZONECD=North&amp;STATECD=PUNJAB&amp;OFFNAMECD=%25%25&amp;DISTCD=%25%25&amp;FROMDT=01-APR-2022&amp;TODT=10-FEB-2023&amp;BANKNAME=FEDERAL%20BANK&amp;QRYCODE=38" TargetMode="External"/><Relationship Id="rId2" Type="http://schemas.openxmlformats.org/officeDocument/2006/relationships/numbering" Target="numbering.xml"/><Relationship Id="rId29" Type="http://schemas.openxmlformats.org/officeDocument/2006/relationships/hyperlink" Target="https://www.kviconline.gov.in/pmegpeportal/pmegpmr/dwstatewise.jsp?AGENCY=%25%25&amp;ZONECD=North&amp;STATECD=PUNJAB&amp;OFFNAMECD=%25%25&amp;DISTCD=%25%25&amp;FROMDT=01-APR-2022&amp;TODT=10-FEB-2023&amp;BANKNAME=AXIS%20BANK%20LTD&amp;QRYCODE=6" TargetMode="External"/><Relationship Id="rId24" Type="http://schemas.openxmlformats.org/officeDocument/2006/relationships/hyperlink" Target="https://www.kviconline.gov.in/pmegpeportal/pmegpmr/dwstatewise.jsp?AGENCY=%25%25&amp;ZONECD=North&amp;STATECD=PUNJAB&amp;OFFNAMECD=%25%25&amp;DISTCD=%25%25&amp;FROMDT=01-APR-2022&amp;TODT=10-FEB-2023&amp;BANKNAME=PUNJAB%20GRAMIN%20BANK&amp;QRYCODE=6" TargetMode="External"/><Relationship Id="rId40" Type="http://schemas.openxmlformats.org/officeDocument/2006/relationships/hyperlink" Target="https://www.kviconline.gov.in/pmegpeportal/pmegpmr/dwstatewise.jsp?AGENCY=%25%25&amp;ZONECD=North&amp;STATECD=PUNJAB&amp;OFFNAMECD=%25%25&amp;DISTCD=%25%25&amp;FROMDT=01-APR-2022&amp;TODT=10-FEB-2023&amp;BANKNAME=ICICI%20BANK%20LIMITED&amp;QRYCODE=11" TargetMode="External"/><Relationship Id="rId45" Type="http://schemas.openxmlformats.org/officeDocument/2006/relationships/hyperlink" Target="https://www.kviconline.gov.in/pmegpeportal/pmegpmr/dwstatewise.jsp?AGENCY=%25%25&amp;ZONECD=North&amp;STATECD=PUNJAB&amp;OFFNAMECD=%25%25&amp;DISTCD=%25%25&amp;FROMDT=01-APR-2022&amp;TODT=10-FEB-2023&amp;BANKNAME=PUNJAB%20NATIONAL%20BANK&amp;QRYCODE=11" TargetMode="External"/><Relationship Id="rId66" Type="http://schemas.openxmlformats.org/officeDocument/2006/relationships/hyperlink" Target="https://www.kviconline.gov.in/pmegpeportal/pmegpmr/dwstatewise.jsp?AGENCY=%25%25&amp;ZONECD=North&amp;STATECD=PUNJAB&amp;OFFNAMECD=%25%25&amp;DISTCD=%25%25&amp;FROMDT=01-APR-2022&amp;TODT=10-FEB-2023&amp;BANKNAME=BANK%20OF%20MAHARASHTRA&amp;QRYCODE=12" TargetMode="External"/><Relationship Id="rId87" Type="http://schemas.openxmlformats.org/officeDocument/2006/relationships/hyperlink" Target="https://www.kviconline.gov.in/pmegpeportal/pmegpmr/dwstatewise.jsp?AGENCY=%25%25&amp;ZONECD=North&amp;STATECD=PUNJAB&amp;OFFNAMECD=%25%25&amp;DISTCD=%25%25&amp;FROMDT=01-APR-2022&amp;TODT=10-FEB-2023&amp;BANKNAME=IDBI%20BANK&amp;QRYCODE=38" TargetMode="External"/><Relationship Id="rId110" Type="http://schemas.openxmlformats.org/officeDocument/2006/relationships/hyperlink" Target="https://www.kviconline.gov.in/pmegpeportal/pmegpmr/dwstatewise.jsp?AGENCY=%25%25&amp;ZONECD=North&amp;STATECD=PUNJAB&amp;OFFNAMECD=%25%25&amp;DISTCD=%25%25&amp;FROMDT=01-APR-2022&amp;TODT=10-FEB-2023&amp;BANKNAME=CAPITAL%20SMALL%20FINANCE%20BANK%20LIMITED&amp;QRYCODE=11" TargetMode="External"/><Relationship Id="rId115" Type="http://schemas.openxmlformats.org/officeDocument/2006/relationships/hyperlink" Target="https://www.kviconline.gov.in/pmegpeportal/pmegpmr/dwstatewise.jsp?AGENCY=%25%25&amp;ZONECD=North&amp;STATECD=PUNJAB&amp;OFFNAMECD=%25%25&amp;DISTCD=%25%25&amp;FROMDT=01-APR-2022&amp;TODT=10-FEB-2023&amp;BANKNAME=KOTAK%20MAHINDRA%20BANK%20LTD&amp;QRYCODE=11" TargetMode="External"/><Relationship Id="rId61" Type="http://schemas.openxmlformats.org/officeDocument/2006/relationships/hyperlink" Target="https://www.kviconline.gov.in/pmegpeportal/pmegpmr/dwstatewise.jsp?AGENCY=%25%25&amp;ZONECD=North&amp;STATECD=PUNJAB&amp;OFFNAMECD=%25%25&amp;DISTCD=%25%25&amp;FROMDT=01-APR-2022&amp;TODT=10-FEB-2023&amp;BANKNAME=CANARA%20BANK&amp;QRYCODE=12" TargetMode="External"/><Relationship Id="rId82" Type="http://schemas.openxmlformats.org/officeDocument/2006/relationships/hyperlink" Target="https://www.kviconline.gov.in/pmegpeportal/pmegpmr/dwstatewise.jsp?AGENCY=%25%25&amp;ZONECD=North&amp;STATECD=PUNJAB&amp;OFFNAMECD=%25%25&amp;DISTCD=%25%25&amp;FROMDT=01-APR-2022&amp;TODT=10-FEB-2023&amp;BANKNAME=HDFC%20BANK&amp;QRYCODE=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908FA-9272-41FC-9FDE-B2DA88DA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3158</TotalTime>
  <Pages>1</Pages>
  <Words>22857</Words>
  <Characters>130287</Characters>
  <Application>Microsoft Office Word</Application>
  <DocSecurity>0</DocSecurity>
  <Lines>1085</Lines>
  <Paragraphs>305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152839</CharactersWithSpaces>
  <SharedDoc>false</SharedDoc>
  <HLinks>
    <vt:vector size="30" baseType="variant">
      <vt:variant>
        <vt:i4>5767181</vt:i4>
      </vt:variant>
      <vt:variant>
        <vt:i4>12</vt:i4>
      </vt:variant>
      <vt:variant>
        <vt:i4>0</vt:i4>
      </vt:variant>
      <vt:variant>
        <vt:i4>5</vt:i4>
      </vt:variant>
      <vt:variant>
        <vt:lpwstr>https://www.sarkariyojna.co.in/find-csc-common-service-centers-city/</vt:lpwstr>
      </vt:variant>
      <vt:variant>
        <vt:lpwstr/>
      </vt:variant>
      <vt:variant>
        <vt:i4>8060978</vt:i4>
      </vt:variant>
      <vt:variant>
        <vt:i4>9</vt:i4>
      </vt:variant>
      <vt:variant>
        <vt:i4>0</vt:i4>
      </vt:variant>
      <vt:variant>
        <vt:i4>5</vt:i4>
      </vt:variant>
      <vt:variant>
        <vt:lpwstr>https://www.sarkariyojna.co.in/pradhan-mantri-awas-yojana-online-application-forms-pmaymis-gov/</vt:lpwstr>
      </vt:variant>
      <vt:variant>
        <vt:lpwstr/>
      </vt:variant>
      <vt:variant>
        <vt:i4>1245207</vt:i4>
      </vt:variant>
      <vt:variant>
        <vt:i4>6</vt:i4>
      </vt:variant>
      <vt:variant>
        <vt:i4>0</vt:i4>
      </vt:variant>
      <vt:variant>
        <vt:i4>5</vt:i4>
      </vt:variant>
      <vt:variant>
        <vt:lpwstr>https://www.sarkariyojna.co.in/apply-online-pradhan-mantri-awas-yojana-pmay/</vt:lpwstr>
      </vt:variant>
      <vt:variant>
        <vt:lpwstr/>
      </vt:variant>
      <vt:variant>
        <vt:i4>6881316</vt:i4>
      </vt:variant>
      <vt:variant>
        <vt:i4>3</vt:i4>
      </vt:variant>
      <vt:variant>
        <vt:i4>0</vt:i4>
      </vt:variant>
      <vt:variant>
        <vt:i4>5</vt:i4>
      </vt:variant>
      <vt:variant>
        <vt:lpwstr>http://www.nhb.org.in/</vt:lpwstr>
      </vt:variant>
      <vt:variant>
        <vt:lpwstr/>
      </vt:variant>
      <vt:variant>
        <vt:i4>2555959</vt:i4>
      </vt:variant>
      <vt:variant>
        <vt:i4>0</vt:i4>
      </vt:variant>
      <vt:variant>
        <vt:i4>0</vt:i4>
      </vt:variant>
      <vt:variant>
        <vt:i4>5</vt:i4>
      </vt:variant>
      <vt:variant>
        <vt:lpwstr>http://www.jeevanparman.gov.in/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pnb</dc:creator>
  <cp:keywords/>
  <dc:description/>
  <cp:lastModifiedBy>SLBC Punjab</cp:lastModifiedBy>
  <cp:revision>344</cp:revision>
  <cp:lastPrinted>2023-02-17T04:30:00Z</cp:lastPrinted>
  <dcterms:created xsi:type="dcterms:W3CDTF">2022-08-12T16:31:00Z</dcterms:created>
  <dcterms:modified xsi:type="dcterms:W3CDTF">2023-02-17T04:31:00Z</dcterms:modified>
</cp:coreProperties>
</file>